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75" w:rsidRPr="00F91764" w:rsidRDefault="00693C75" w:rsidP="00864DB9">
      <w:pPr>
        <w:spacing w:after="200"/>
        <w:jc w:val="center"/>
        <w:rPr>
          <w:b/>
        </w:rPr>
      </w:pPr>
    </w:p>
    <w:p w:rsidR="00693C75" w:rsidRPr="00F91764" w:rsidRDefault="00693C75" w:rsidP="00864DB9">
      <w:pPr>
        <w:spacing w:after="200"/>
        <w:jc w:val="center"/>
        <w:rPr>
          <w:b/>
        </w:rPr>
      </w:pPr>
    </w:p>
    <w:p w:rsidR="00693C75" w:rsidRPr="00F91764" w:rsidRDefault="00693C75" w:rsidP="00864DB9">
      <w:pPr>
        <w:spacing w:after="200"/>
        <w:jc w:val="center"/>
        <w:rPr>
          <w:b/>
        </w:rPr>
      </w:pPr>
    </w:p>
    <w:p w:rsidR="007908A3" w:rsidRPr="00F91764" w:rsidRDefault="007908A3" w:rsidP="007908A3">
      <w:pPr>
        <w:jc w:val="center"/>
        <w:rPr>
          <w:b/>
          <w:bCs/>
        </w:rPr>
      </w:pPr>
    </w:p>
    <w:p w:rsidR="007908A3" w:rsidRPr="00F91764" w:rsidRDefault="007908A3" w:rsidP="007908A3">
      <w:pPr>
        <w:jc w:val="center"/>
        <w:rPr>
          <w:b/>
          <w:bCs/>
        </w:rPr>
      </w:pPr>
    </w:p>
    <w:p w:rsidR="007908A3" w:rsidRDefault="00701B94" w:rsidP="007908A3">
      <w:pPr>
        <w:jc w:val="center"/>
        <w:rPr>
          <w:b/>
          <w:sz w:val="48"/>
          <w:szCs w:val="48"/>
        </w:rPr>
      </w:pPr>
      <w:r>
        <w:rPr>
          <w:b/>
          <w:noProof/>
          <w:sz w:val="48"/>
          <w:szCs w:val="48"/>
        </w:rPr>
        <w:drawing>
          <wp:inline distT="0" distB="0" distL="0" distR="0">
            <wp:extent cx="1714500" cy="2143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scopennataro.g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29255" cy="2161569"/>
                    </a:xfrm>
                    <a:prstGeom prst="rect">
                      <a:avLst/>
                    </a:prstGeom>
                  </pic:spPr>
                </pic:pic>
              </a:graphicData>
            </a:graphic>
          </wp:inline>
        </w:drawing>
      </w:r>
    </w:p>
    <w:p w:rsidR="00D67754" w:rsidRPr="00ED0C23" w:rsidRDefault="00D67754" w:rsidP="007908A3">
      <w:pPr>
        <w:jc w:val="center"/>
        <w:rPr>
          <w:b/>
          <w:sz w:val="48"/>
          <w:szCs w:val="48"/>
        </w:rPr>
      </w:pPr>
    </w:p>
    <w:p w:rsidR="007908A3" w:rsidRPr="00ED0C23" w:rsidRDefault="007908A3" w:rsidP="007908A3">
      <w:pPr>
        <w:jc w:val="center"/>
        <w:rPr>
          <w:b/>
          <w:sz w:val="48"/>
          <w:szCs w:val="48"/>
        </w:rPr>
      </w:pPr>
      <w:r w:rsidRPr="00ED0C23">
        <w:rPr>
          <w:b/>
          <w:sz w:val="48"/>
          <w:szCs w:val="48"/>
        </w:rPr>
        <w:t xml:space="preserve">COMUNE DI </w:t>
      </w:r>
      <w:r w:rsidR="003D7327">
        <w:rPr>
          <w:b/>
          <w:sz w:val="48"/>
          <w:szCs w:val="48"/>
        </w:rPr>
        <w:t>PESCOPENNATARO</w:t>
      </w:r>
    </w:p>
    <w:p w:rsidR="007908A3" w:rsidRPr="00ED0C23" w:rsidRDefault="007908A3" w:rsidP="007908A3">
      <w:pPr>
        <w:jc w:val="center"/>
        <w:rPr>
          <w:b/>
          <w:sz w:val="48"/>
          <w:szCs w:val="48"/>
        </w:rPr>
      </w:pPr>
      <w:r w:rsidRPr="00ED0C23">
        <w:rPr>
          <w:b/>
          <w:sz w:val="48"/>
          <w:szCs w:val="48"/>
        </w:rPr>
        <w:t xml:space="preserve">(Provincia di </w:t>
      </w:r>
      <w:r w:rsidR="006E5164">
        <w:rPr>
          <w:b/>
          <w:sz w:val="48"/>
          <w:szCs w:val="48"/>
        </w:rPr>
        <w:t>Isernia</w:t>
      </w:r>
      <w:r w:rsidRPr="00ED0C23">
        <w:rPr>
          <w:b/>
          <w:sz w:val="48"/>
          <w:szCs w:val="48"/>
        </w:rPr>
        <w:t>)</w:t>
      </w:r>
    </w:p>
    <w:p w:rsidR="007908A3" w:rsidRPr="00ED0C23" w:rsidRDefault="007908A3" w:rsidP="00ED0C23">
      <w:pPr>
        <w:jc w:val="center"/>
        <w:rPr>
          <w:b/>
          <w:sz w:val="48"/>
          <w:szCs w:val="48"/>
        </w:rPr>
      </w:pPr>
    </w:p>
    <w:p w:rsidR="007908A3" w:rsidRPr="00F91764" w:rsidRDefault="007908A3" w:rsidP="007908A3">
      <w:pPr>
        <w:jc w:val="left"/>
      </w:pPr>
    </w:p>
    <w:p w:rsidR="007908A3" w:rsidRPr="00F91764" w:rsidRDefault="007908A3" w:rsidP="007908A3">
      <w:pPr>
        <w:jc w:val="center"/>
        <w:rPr>
          <w:b/>
        </w:rPr>
      </w:pPr>
    </w:p>
    <w:p w:rsidR="007908A3" w:rsidRPr="00F91764" w:rsidRDefault="007908A3" w:rsidP="007908A3">
      <w:pPr>
        <w:jc w:val="center"/>
        <w:rPr>
          <w:b/>
        </w:rPr>
      </w:pPr>
    </w:p>
    <w:p w:rsidR="007908A3" w:rsidRPr="00F91764" w:rsidRDefault="007908A3" w:rsidP="007908A3">
      <w:pPr>
        <w:jc w:val="center"/>
        <w:rPr>
          <w:b/>
        </w:rPr>
      </w:pPr>
    </w:p>
    <w:p w:rsidR="007908A3" w:rsidRPr="00ED0C23" w:rsidRDefault="007908A3" w:rsidP="007908A3">
      <w:pPr>
        <w:spacing w:line="360" w:lineRule="auto"/>
        <w:jc w:val="center"/>
        <w:rPr>
          <w:b/>
          <w:sz w:val="44"/>
          <w:szCs w:val="36"/>
        </w:rPr>
      </w:pPr>
      <w:r w:rsidRPr="00ED0C23">
        <w:rPr>
          <w:b/>
          <w:sz w:val="44"/>
          <w:szCs w:val="36"/>
        </w:rPr>
        <w:t>RELAZIONE DI ACCOMPAGNAMENTO</w:t>
      </w:r>
    </w:p>
    <w:p w:rsidR="007908A3" w:rsidRPr="00ED0C23" w:rsidRDefault="007908A3" w:rsidP="007908A3">
      <w:pPr>
        <w:spacing w:line="360" w:lineRule="auto"/>
        <w:jc w:val="center"/>
        <w:rPr>
          <w:b/>
          <w:sz w:val="44"/>
          <w:szCs w:val="36"/>
        </w:rPr>
      </w:pPr>
      <w:r w:rsidRPr="00ED0C23">
        <w:rPr>
          <w:b/>
          <w:sz w:val="44"/>
          <w:szCs w:val="36"/>
        </w:rPr>
        <w:t xml:space="preserve">“ETC” </w:t>
      </w:r>
    </w:p>
    <w:p w:rsidR="007908A3" w:rsidRPr="00ED0C23" w:rsidRDefault="007908A3" w:rsidP="007908A3">
      <w:pPr>
        <w:spacing w:line="360" w:lineRule="auto"/>
        <w:jc w:val="center"/>
        <w:rPr>
          <w:b/>
          <w:sz w:val="44"/>
          <w:szCs w:val="36"/>
        </w:rPr>
      </w:pPr>
      <w:r w:rsidRPr="00ED0C23">
        <w:rPr>
          <w:b/>
          <w:sz w:val="44"/>
          <w:szCs w:val="36"/>
        </w:rPr>
        <w:t xml:space="preserve">Ente Territorialmente Competente </w:t>
      </w:r>
    </w:p>
    <w:p w:rsidR="007908A3" w:rsidRPr="00F91764" w:rsidRDefault="007908A3" w:rsidP="007908A3">
      <w:pPr>
        <w:spacing w:line="360" w:lineRule="auto"/>
        <w:jc w:val="center"/>
      </w:pPr>
      <w:r w:rsidRPr="00F91764">
        <w:t>ai sensi dell’Allegato 2 della Determina Arera n. 1/2023-DTAC</w:t>
      </w:r>
    </w:p>
    <w:p w:rsidR="007908A3" w:rsidRPr="00F91764" w:rsidRDefault="007908A3" w:rsidP="007908A3">
      <w:pPr>
        <w:spacing w:line="360" w:lineRule="auto"/>
        <w:jc w:val="center"/>
      </w:pPr>
    </w:p>
    <w:p w:rsidR="00ED0C23" w:rsidRDefault="00ED0C23" w:rsidP="007908A3">
      <w:pPr>
        <w:spacing w:line="360" w:lineRule="auto"/>
        <w:jc w:val="center"/>
        <w:rPr>
          <w:b/>
        </w:rPr>
      </w:pPr>
    </w:p>
    <w:p w:rsidR="00ED0C23" w:rsidRDefault="00ED0C23" w:rsidP="007908A3">
      <w:pPr>
        <w:spacing w:line="360" w:lineRule="auto"/>
        <w:jc w:val="center"/>
        <w:rPr>
          <w:b/>
        </w:rPr>
      </w:pPr>
    </w:p>
    <w:p w:rsidR="00ED0C23" w:rsidRDefault="00ED0C23" w:rsidP="007908A3">
      <w:pPr>
        <w:spacing w:line="360" w:lineRule="auto"/>
        <w:jc w:val="center"/>
        <w:rPr>
          <w:b/>
        </w:rPr>
      </w:pPr>
    </w:p>
    <w:p w:rsidR="007908A3" w:rsidRPr="00F91764" w:rsidRDefault="007908A3" w:rsidP="007908A3">
      <w:pPr>
        <w:spacing w:line="360" w:lineRule="auto"/>
        <w:jc w:val="center"/>
        <w:rPr>
          <w:b/>
        </w:rPr>
      </w:pPr>
      <w:r w:rsidRPr="00F91764">
        <w:rPr>
          <w:b/>
        </w:rPr>
        <w:t>Aggiornamento 2024-2025</w:t>
      </w:r>
    </w:p>
    <w:p w:rsidR="007908A3" w:rsidRPr="00F91764" w:rsidRDefault="007908A3" w:rsidP="007908A3">
      <w:pPr>
        <w:spacing w:line="360" w:lineRule="auto"/>
        <w:jc w:val="center"/>
      </w:pPr>
      <w:r w:rsidRPr="00F91764">
        <w:t>(in sede di revisione biennale del PEF 2022-2025)</w:t>
      </w:r>
    </w:p>
    <w:p w:rsidR="00F91764" w:rsidRDefault="00F91764">
      <w:pPr>
        <w:jc w:val="left"/>
        <w:rPr>
          <w:i/>
        </w:rPr>
      </w:pPr>
      <w:r>
        <w:rPr>
          <w:i/>
        </w:rPr>
        <w:br w:type="page"/>
      </w:r>
    </w:p>
    <w:p w:rsidR="00DF1881" w:rsidRPr="00F91764" w:rsidRDefault="00DF1881" w:rsidP="00F6185D">
      <w:pPr>
        <w:shd w:val="clear" w:color="auto" w:fill="FFFFFF" w:themeFill="background1"/>
        <w:rPr>
          <w:i/>
          <w:sz w:val="22"/>
        </w:rPr>
      </w:pPr>
      <w:r w:rsidRPr="00F91764">
        <w:rPr>
          <w:i/>
          <w:sz w:val="22"/>
        </w:rPr>
        <w:lastRenderedPageBreak/>
        <w:t xml:space="preserve">La presente relazione si compone di cinque capitoli, alcuni da redigersi a cura dell’Ente territorialmente competente </w:t>
      </w:r>
      <w:r w:rsidR="00D3431A" w:rsidRPr="00F91764">
        <w:rPr>
          <w:i/>
          <w:sz w:val="22"/>
        </w:rPr>
        <w:t>(</w:t>
      </w:r>
      <w:r w:rsidR="00020DD0" w:rsidRPr="00F91764">
        <w:rPr>
          <w:i/>
          <w:sz w:val="22"/>
        </w:rPr>
        <w:t xml:space="preserve">di seguito anche </w:t>
      </w:r>
      <w:r w:rsidR="00D3431A" w:rsidRPr="00F91764">
        <w:rPr>
          <w:b/>
          <w:bCs/>
          <w:i/>
          <w:sz w:val="22"/>
        </w:rPr>
        <w:t>ETC</w:t>
      </w:r>
      <w:r w:rsidR="00D3431A" w:rsidRPr="00F91764">
        <w:rPr>
          <w:i/>
          <w:sz w:val="22"/>
        </w:rPr>
        <w:t xml:space="preserve">) </w:t>
      </w:r>
      <w:r w:rsidR="00DA60C6" w:rsidRPr="00F91764">
        <w:rPr>
          <w:i/>
          <w:sz w:val="22"/>
        </w:rPr>
        <w:t xml:space="preserve">ovvero del soggetto delegato allo svolgimento dell’attività di validazione </w:t>
      </w:r>
      <w:r w:rsidRPr="00F91764">
        <w:rPr>
          <w:i/>
          <w:sz w:val="22"/>
        </w:rPr>
        <w:t>(capitoli 1</w:t>
      </w:r>
      <w:r w:rsidR="00DA60C6" w:rsidRPr="00F91764">
        <w:rPr>
          <w:i/>
          <w:sz w:val="22"/>
        </w:rPr>
        <w:t>,4</w:t>
      </w:r>
      <w:r w:rsidRPr="00F91764">
        <w:rPr>
          <w:i/>
          <w:sz w:val="22"/>
        </w:rPr>
        <w:t xml:space="preserve"> e 5), altri a cura del/i gestore/i (capitoli 2 e 3).</w:t>
      </w:r>
    </w:p>
    <w:p w:rsidR="00DF1881" w:rsidRPr="00F91764" w:rsidRDefault="00DF1881" w:rsidP="00DF1881">
      <w:pPr>
        <w:rPr>
          <w:i/>
          <w:sz w:val="22"/>
        </w:rPr>
      </w:pPr>
      <w:r w:rsidRPr="00F91764">
        <w:rPr>
          <w:i/>
          <w:sz w:val="22"/>
        </w:rPr>
        <w:t xml:space="preserve">Le informazioni, i dati e le </w:t>
      </w:r>
      <w:r w:rsidR="00E4085F" w:rsidRPr="00F91764">
        <w:rPr>
          <w:i/>
          <w:sz w:val="22"/>
        </w:rPr>
        <w:t xml:space="preserve">valutazioni </w:t>
      </w:r>
      <w:r w:rsidRPr="00F91764">
        <w:rPr>
          <w:i/>
          <w:sz w:val="22"/>
        </w:rPr>
        <w:t xml:space="preserve">da inserire nei vari capitoli devono coprire l’orizzonte temporale del </w:t>
      </w:r>
      <w:r w:rsidR="00137CF7" w:rsidRPr="00F91764">
        <w:rPr>
          <w:i/>
          <w:sz w:val="22"/>
        </w:rPr>
        <w:t xml:space="preserve">biennio </w:t>
      </w:r>
      <w:r w:rsidR="00DF577F" w:rsidRPr="00F91764">
        <w:rPr>
          <w:i/>
          <w:sz w:val="22"/>
        </w:rPr>
        <w:t>2024-2025</w:t>
      </w:r>
      <w:r w:rsidRPr="00F91764">
        <w:rPr>
          <w:i/>
          <w:sz w:val="22"/>
        </w:rPr>
        <w:t>.</w:t>
      </w:r>
    </w:p>
    <w:p w:rsidR="00DF1881" w:rsidRPr="00F91764" w:rsidRDefault="00DF1881" w:rsidP="00DF1881">
      <w:pPr>
        <w:rPr>
          <w:i/>
          <w:sz w:val="22"/>
        </w:rPr>
      </w:pPr>
      <w:r w:rsidRPr="00F91764">
        <w:rPr>
          <w:i/>
          <w:sz w:val="22"/>
        </w:rPr>
        <w:t xml:space="preserve">L’Ente territorialmente competente rimane il soggetto responsabile dell’elaborazione finale della presente relazione e della sua trasmissione all’Autorità unitamente agli altri atti – PEF, dichiarazione/i di veridicità, delibera/e di approvazione del PEF e delle tariffe all’utenza – che complessivamente costituiscono la predisposizione tariffaria da sottoporre all’approvazione di competenza dell’Autorità. </w:t>
      </w:r>
    </w:p>
    <w:p w:rsidR="00DF1881" w:rsidRPr="00F91764" w:rsidRDefault="00DF1881" w:rsidP="00DF1881">
      <w:pPr>
        <w:rPr>
          <w:i/>
          <w:sz w:val="22"/>
        </w:rPr>
      </w:pPr>
      <w:r w:rsidRPr="00F91764">
        <w:rPr>
          <w:i/>
          <w:sz w:val="22"/>
        </w:rPr>
        <w:t>Il termine per tale trasmissione è fissato in 30 giorni decorrenti dall’adozione delle pertinenti determinazioni ovvero dal termine stabilito dalla normativa statale di riferimento per l’approvazione della TARI riferita all’anno 202</w:t>
      </w:r>
      <w:r w:rsidR="004A0711" w:rsidRPr="00F91764">
        <w:rPr>
          <w:i/>
          <w:sz w:val="22"/>
        </w:rPr>
        <w:t>4</w:t>
      </w:r>
      <w:r w:rsidRPr="00F91764">
        <w:rPr>
          <w:i/>
          <w:sz w:val="22"/>
        </w:rPr>
        <w:t xml:space="preserve">. </w:t>
      </w:r>
    </w:p>
    <w:bookmarkStart w:id="0" w:name="_Toc86135623" w:displacedByCustomXml="next"/>
    <w:bookmarkStart w:id="1" w:name="_Toc86135028" w:displacedByCustomXml="next"/>
    <w:bookmarkStart w:id="2" w:name="_Toc86134939" w:displacedByCustomXml="next"/>
    <w:sdt>
      <w:sdtPr>
        <w:rPr>
          <w:rFonts w:ascii="Times New Roman" w:eastAsia="Times New Roman" w:hAnsi="Times New Roman" w:cs="Times New Roman"/>
          <w:color w:val="auto"/>
          <w:sz w:val="24"/>
          <w:szCs w:val="24"/>
        </w:rPr>
        <w:id w:val="-1750886901"/>
        <w:docPartObj>
          <w:docPartGallery w:val="Table of Contents"/>
          <w:docPartUnique/>
        </w:docPartObj>
      </w:sdtPr>
      <w:sdtEndPr>
        <w:rPr>
          <w:b/>
          <w:bCs/>
        </w:rPr>
      </w:sdtEndPr>
      <w:sdtContent>
        <w:p w:rsidR="009C581C" w:rsidRPr="006A6215" w:rsidRDefault="009C581C">
          <w:pPr>
            <w:pStyle w:val="Titolosommario"/>
            <w:rPr>
              <w:rFonts w:ascii="Times New Roman" w:hAnsi="Times New Roman" w:cs="Times New Roman"/>
              <w:b/>
              <w:bCs/>
              <w:color w:val="auto"/>
              <w:sz w:val="22"/>
              <w:szCs w:val="24"/>
            </w:rPr>
          </w:pPr>
          <w:r w:rsidRPr="006A6215">
            <w:rPr>
              <w:rFonts w:ascii="Times New Roman" w:hAnsi="Times New Roman" w:cs="Times New Roman"/>
              <w:b/>
              <w:bCs/>
              <w:color w:val="auto"/>
              <w:sz w:val="24"/>
              <w:szCs w:val="24"/>
            </w:rPr>
            <w:t>Sommario</w:t>
          </w:r>
        </w:p>
        <w:p w:rsidR="006A6215" w:rsidRPr="006A6215" w:rsidRDefault="00F85E36">
          <w:pPr>
            <w:pStyle w:val="Sommario1"/>
            <w:rPr>
              <w:rFonts w:asciiTheme="minorHAnsi" w:eastAsiaTheme="minorEastAsia" w:hAnsiTheme="minorHAnsi" w:cstheme="minorBidi"/>
              <w:b w:val="0"/>
              <w:sz w:val="20"/>
              <w:szCs w:val="22"/>
            </w:rPr>
          </w:pPr>
          <w:r w:rsidRPr="00F85E36">
            <w:rPr>
              <w:sz w:val="18"/>
            </w:rPr>
            <w:fldChar w:fldCharType="begin"/>
          </w:r>
          <w:r w:rsidR="009C581C" w:rsidRPr="006A6215">
            <w:rPr>
              <w:sz w:val="18"/>
            </w:rPr>
            <w:instrText xml:space="preserve"> TOC \o "1-3" \h \z \u </w:instrText>
          </w:r>
          <w:r w:rsidRPr="00F85E36">
            <w:rPr>
              <w:sz w:val="18"/>
            </w:rPr>
            <w:fldChar w:fldCharType="separate"/>
          </w:r>
          <w:hyperlink w:anchor="_Toc164359907" w:history="1">
            <w:r w:rsidR="006A6215" w:rsidRPr="006A6215">
              <w:rPr>
                <w:rStyle w:val="Collegamentoipertestuale"/>
                <w:sz w:val="22"/>
              </w:rPr>
              <w:t>1</w:t>
            </w:r>
            <w:r w:rsidR="006A6215" w:rsidRPr="006A6215">
              <w:rPr>
                <w:rFonts w:asciiTheme="minorHAnsi" w:eastAsiaTheme="minorEastAsia" w:hAnsiTheme="minorHAnsi" w:cstheme="minorBidi"/>
                <w:b w:val="0"/>
                <w:sz w:val="20"/>
                <w:szCs w:val="22"/>
              </w:rPr>
              <w:tab/>
            </w:r>
            <w:r w:rsidR="006A6215" w:rsidRPr="006A6215">
              <w:rPr>
                <w:rStyle w:val="Collegamentoipertestuale"/>
                <w:sz w:val="22"/>
              </w:rPr>
              <w:t>Premessa</w:t>
            </w:r>
            <w:r w:rsidR="006A6215" w:rsidRPr="006A6215">
              <w:rPr>
                <w:webHidden/>
                <w:sz w:val="22"/>
              </w:rPr>
              <w:tab/>
            </w:r>
            <w:r w:rsidRPr="006A6215">
              <w:rPr>
                <w:webHidden/>
                <w:sz w:val="22"/>
              </w:rPr>
              <w:fldChar w:fldCharType="begin"/>
            </w:r>
            <w:r w:rsidR="006A6215" w:rsidRPr="006A6215">
              <w:rPr>
                <w:webHidden/>
                <w:sz w:val="22"/>
              </w:rPr>
              <w:instrText xml:space="preserve"> PAGEREF _Toc164359907 \h </w:instrText>
            </w:r>
            <w:r w:rsidRPr="006A6215">
              <w:rPr>
                <w:webHidden/>
                <w:sz w:val="22"/>
              </w:rPr>
            </w:r>
            <w:r w:rsidRPr="006A6215">
              <w:rPr>
                <w:webHidden/>
                <w:sz w:val="22"/>
              </w:rPr>
              <w:fldChar w:fldCharType="separate"/>
            </w:r>
            <w:r w:rsidR="006A6215" w:rsidRPr="006A6215">
              <w:rPr>
                <w:webHidden/>
                <w:sz w:val="22"/>
              </w:rPr>
              <w:t>3</w:t>
            </w:r>
            <w:r w:rsidRPr="006A6215">
              <w:rPr>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08" w:history="1">
            <w:r w:rsidR="006A6215" w:rsidRPr="006A6215">
              <w:rPr>
                <w:rStyle w:val="Collegamentoipertestuale"/>
                <w:rFonts w:eastAsia="Times"/>
                <w:noProof/>
                <w:sz w:val="22"/>
              </w:rPr>
              <w:t>1.1</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Comune ricompreso nell’ambito tariffario</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_Toc164359908 \h </w:instrText>
            </w:r>
            <w:r w:rsidRPr="006A6215">
              <w:rPr>
                <w:noProof/>
                <w:webHidden/>
                <w:sz w:val="22"/>
              </w:rPr>
            </w:r>
            <w:r w:rsidRPr="006A6215">
              <w:rPr>
                <w:noProof/>
                <w:webHidden/>
                <w:sz w:val="22"/>
              </w:rPr>
              <w:fldChar w:fldCharType="separate"/>
            </w:r>
            <w:r w:rsidR="006A6215" w:rsidRPr="006A6215">
              <w:rPr>
                <w:noProof/>
                <w:webHidden/>
                <w:sz w:val="22"/>
              </w:rPr>
              <w:t>3</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09" w:history="1">
            <w:r w:rsidR="006A6215" w:rsidRPr="006A6215">
              <w:rPr>
                <w:rStyle w:val="Collegamentoipertestuale"/>
                <w:rFonts w:eastAsia="Times"/>
                <w:noProof/>
                <w:sz w:val="22"/>
              </w:rPr>
              <w:t>1.2</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Soggetti gestori per ciascun ambito tariffario</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_Toc164359909 \h </w:instrText>
            </w:r>
            <w:r w:rsidRPr="006A6215">
              <w:rPr>
                <w:noProof/>
                <w:webHidden/>
                <w:sz w:val="22"/>
              </w:rPr>
            </w:r>
            <w:r w:rsidRPr="006A6215">
              <w:rPr>
                <w:noProof/>
                <w:webHidden/>
                <w:sz w:val="22"/>
              </w:rPr>
              <w:fldChar w:fldCharType="separate"/>
            </w:r>
            <w:r w:rsidR="006A6215" w:rsidRPr="006A6215">
              <w:rPr>
                <w:noProof/>
                <w:webHidden/>
                <w:sz w:val="22"/>
              </w:rPr>
              <w:t>4</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10" w:history="1">
            <w:r w:rsidR="006A6215" w:rsidRPr="006A6215">
              <w:rPr>
                <w:rStyle w:val="Collegamentoipertestuale"/>
                <w:rFonts w:eastAsia="Times"/>
                <w:noProof/>
                <w:sz w:val="22"/>
              </w:rPr>
              <w:t>1.3</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Impianti di chiusura del ciclo del gestore integrato</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_Toc164359910 \h </w:instrText>
            </w:r>
            <w:r w:rsidRPr="006A6215">
              <w:rPr>
                <w:noProof/>
                <w:webHidden/>
                <w:sz w:val="22"/>
              </w:rPr>
            </w:r>
            <w:r w:rsidRPr="006A6215">
              <w:rPr>
                <w:noProof/>
                <w:webHidden/>
                <w:sz w:val="22"/>
              </w:rPr>
              <w:fldChar w:fldCharType="separate"/>
            </w:r>
            <w:r w:rsidR="006A6215" w:rsidRPr="006A6215">
              <w:rPr>
                <w:noProof/>
                <w:webHidden/>
                <w:sz w:val="22"/>
              </w:rPr>
              <w:t>4</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11" w:history="1">
            <w:r w:rsidR="006A6215" w:rsidRPr="006A6215">
              <w:rPr>
                <w:rStyle w:val="Collegamentoipertestuale"/>
                <w:rFonts w:eastAsia="Times"/>
                <w:noProof/>
                <w:sz w:val="22"/>
              </w:rPr>
              <w:t>1.4</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Documentazione per ciascun ambito tariffario</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_Toc164359911 \h </w:instrText>
            </w:r>
            <w:r w:rsidRPr="006A6215">
              <w:rPr>
                <w:noProof/>
                <w:webHidden/>
                <w:sz w:val="22"/>
              </w:rPr>
            </w:r>
            <w:r w:rsidRPr="006A6215">
              <w:rPr>
                <w:noProof/>
                <w:webHidden/>
                <w:sz w:val="22"/>
              </w:rPr>
              <w:fldChar w:fldCharType="separate"/>
            </w:r>
            <w:r w:rsidR="006A6215" w:rsidRPr="006A6215">
              <w:rPr>
                <w:noProof/>
                <w:webHidden/>
                <w:sz w:val="22"/>
              </w:rPr>
              <w:t>5</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12" w:history="1">
            <w:r w:rsidR="006A6215" w:rsidRPr="006A6215">
              <w:rPr>
                <w:rStyle w:val="Collegamentoipertestuale"/>
                <w:rFonts w:eastAsia="Times"/>
                <w:noProof/>
                <w:sz w:val="22"/>
              </w:rPr>
              <w:t>1.5</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Altri elementi da segnalare</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_Toc164359912 \h </w:instrText>
            </w:r>
            <w:r w:rsidRPr="006A6215">
              <w:rPr>
                <w:noProof/>
                <w:webHidden/>
                <w:sz w:val="22"/>
              </w:rPr>
            </w:r>
            <w:r w:rsidRPr="006A6215">
              <w:rPr>
                <w:noProof/>
                <w:webHidden/>
                <w:sz w:val="22"/>
              </w:rPr>
              <w:fldChar w:fldCharType="separate"/>
            </w:r>
            <w:r w:rsidR="006A6215" w:rsidRPr="006A6215">
              <w:rPr>
                <w:noProof/>
                <w:webHidden/>
                <w:sz w:val="22"/>
              </w:rPr>
              <w:t>5</w:t>
            </w:r>
            <w:r w:rsidRPr="006A6215">
              <w:rPr>
                <w:noProof/>
                <w:webHidden/>
                <w:sz w:val="22"/>
              </w:rPr>
              <w:fldChar w:fldCharType="end"/>
            </w:r>
          </w:hyperlink>
        </w:p>
        <w:p w:rsidR="006A6215" w:rsidRPr="006A6215" w:rsidRDefault="00F85E36">
          <w:pPr>
            <w:pStyle w:val="Sommario1"/>
            <w:rPr>
              <w:rFonts w:asciiTheme="minorHAnsi" w:eastAsiaTheme="minorEastAsia" w:hAnsiTheme="minorHAnsi" w:cstheme="minorBidi"/>
              <w:b w:val="0"/>
              <w:sz w:val="20"/>
              <w:szCs w:val="22"/>
            </w:rPr>
          </w:pPr>
          <w:hyperlink w:anchor="_Toc164359913" w:history="1">
            <w:r w:rsidR="006A6215" w:rsidRPr="006A6215">
              <w:rPr>
                <w:rStyle w:val="Collegamentoipertestuale"/>
                <w:sz w:val="22"/>
              </w:rPr>
              <w:t>4</w:t>
            </w:r>
            <w:r w:rsidR="006A6215" w:rsidRPr="006A6215">
              <w:rPr>
                <w:rFonts w:asciiTheme="minorHAnsi" w:eastAsiaTheme="minorEastAsia" w:hAnsiTheme="minorHAnsi" w:cstheme="minorBidi"/>
                <w:b w:val="0"/>
                <w:sz w:val="20"/>
                <w:szCs w:val="22"/>
              </w:rPr>
              <w:tab/>
            </w:r>
            <w:r w:rsidR="006A6215" w:rsidRPr="006A6215">
              <w:rPr>
                <w:rStyle w:val="Collegamentoipertestuale"/>
                <w:sz w:val="22"/>
              </w:rPr>
              <w:t>Attività di lettura e dall’analisi della documentazione acquisita dal Comune e dal soggetto gestore</w:t>
            </w:r>
            <w:r w:rsidR="006A6215" w:rsidRPr="006A6215">
              <w:rPr>
                <w:webHidden/>
                <w:sz w:val="22"/>
              </w:rPr>
              <w:tab/>
            </w:r>
            <w:r w:rsidRPr="006A6215">
              <w:rPr>
                <w:webHidden/>
                <w:sz w:val="22"/>
              </w:rPr>
              <w:fldChar w:fldCharType="begin"/>
            </w:r>
            <w:r w:rsidR="006A6215" w:rsidRPr="006A6215">
              <w:rPr>
                <w:webHidden/>
                <w:sz w:val="22"/>
              </w:rPr>
              <w:instrText xml:space="preserve"> PAGEREF _Toc164359913 \h </w:instrText>
            </w:r>
            <w:r w:rsidRPr="006A6215">
              <w:rPr>
                <w:webHidden/>
                <w:sz w:val="22"/>
              </w:rPr>
            </w:r>
            <w:r w:rsidRPr="006A6215">
              <w:rPr>
                <w:webHidden/>
                <w:sz w:val="22"/>
              </w:rPr>
              <w:fldChar w:fldCharType="separate"/>
            </w:r>
            <w:r w:rsidR="006A6215" w:rsidRPr="006A6215">
              <w:rPr>
                <w:webHidden/>
                <w:sz w:val="22"/>
              </w:rPr>
              <w:t>5</w:t>
            </w:r>
            <w:r w:rsidRPr="006A6215">
              <w:rPr>
                <w:webHidden/>
                <w:sz w:val="22"/>
              </w:rPr>
              <w:fldChar w:fldCharType="end"/>
            </w:r>
          </w:hyperlink>
        </w:p>
        <w:p w:rsidR="006A6215" w:rsidRPr="006A6215" w:rsidRDefault="00F85E36">
          <w:pPr>
            <w:pStyle w:val="Sommario1"/>
            <w:rPr>
              <w:rFonts w:asciiTheme="minorHAnsi" w:eastAsiaTheme="minorEastAsia" w:hAnsiTheme="minorHAnsi" w:cstheme="minorBidi"/>
              <w:b w:val="0"/>
              <w:sz w:val="20"/>
              <w:szCs w:val="22"/>
            </w:rPr>
          </w:pPr>
          <w:hyperlink w:anchor="_Toc164359914" w:history="1">
            <w:r w:rsidR="006A6215" w:rsidRPr="006A6215">
              <w:rPr>
                <w:rStyle w:val="Collegamentoipertestuale"/>
                <w:sz w:val="22"/>
              </w:rPr>
              <w:t>5</w:t>
            </w:r>
            <w:r w:rsidR="006A6215" w:rsidRPr="006A6215">
              <w:rPr>
                <w:rFonts w:asciiTheme="minorHAnsi" w:eastAsiaTheme="minorEastAsia" w:hAnsiTheme="minorHAnsi" w:cstheme="minorBidi"/>
                <w:b w:val="0"/>
                <w:sz w:val="20"/>
                <w:szCs w:val="22"/>
              </w:rPr>
              <w:tab/>
            </w:r>
            <w:r w:rsidR="006A6215" w:rsidRPr="006A6215">
              <w:rPr>
                <w:rStyle w:val="Collegamentoipertestuale"/>
                <w:sz w:val="22"/>
              </w:rPr>
              <w:t>Valutazioni di competenza dell’Ente territorialmente competente</w:t>
            </w:r>
            <w:r w:rsidR="006A6215" w:rsidRPr="006A6215">
              <w:rPr>
                <w:webHidden/>
                <w:sz w:val="22"/>
              </w:rPr>
              <w:tab/>
            </w:r>
            <w:r w:rsidRPr="006A6215">
              <w:rPr>
                <w:webHidden/>
                <w:sz w:val="22"/>
              </w:rPr>
              <w:fldChar w:fldCharType="begin"/>
            </w:r>
            <w:r w:rsidR="006A6215" w:rsidRPr="006A6215">
              <w:rPr>
                <w:webHidden/>
                <w:sz w:val="22"/>
              </w:rPr>
              <w:instrText xml:space="preserve"> PAGEREF _Toc164359914 \h </w:instrText>
            </w:r>
            <w:r w:rsidRPr="006A6215">
              <w:rPr>
                <w:webHidden/>
                <w:sz w:val="22"/>
              </w:rPr>
            </w:r>
            <w:r w:rsidRPr="006A6215">
              <w:rPr>
                <w:webHidden/>
                <w:sz w:val="22"/>
              </w:rPr>
              <w:fldChar w:fldCharType="separate"/>
            </w:r>
            <w:r w:rsidR="006A6215" w:rsidRPr="006A6215">
              <w:rPr>
                <w:webHidden/>
                <w:sz w:val="22"/>
              </w:rPr>
              <w:t>6</w:t>
            </w:r>
            <w:r w:rsidRPr="006A6215">
              <w:rPr>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19" w:history="1">
            <w:r w:rsidR="006A6215" w:rsidRPr="006A6215">
              <w:rPr>
                <w:rStyle w:val="Collegamentoipertestuale"/>
                <w:rFonts w:eastAsia="Times"/>
                <w:noProof/>
                <w:sz w:val="22"/>
              </w:rPr>
              <w:t>5.1</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Limite alla crescita annuale delle entrate tariffarie</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_Toc164359919 \h </w:instrText>
            </w:r>
            <w:r w:rsidRPr="006A6215">
              <w:rPr>
                <w:noProof/>
                <w:webHidden/>
                <w:sz w:val="22"/>
              </w:rPr>
            </w:r>
            <w:r w:rsidRPr="006A6215">
              <w:rPr>
                <w:noProof/>
                <w:webHidden/>
                <w:sz w:val="22"/>
              </w:rPr>
              <w:fldChar w:fldCharType="separate"/>
            </w:r>
            <w:r w:rsidR="006A6215" w:rsidRPr="006A6215">
              <w:rPr>
                <w:noProof/>
                <w:webHidden/>
                <w:sz w:val="22"/>
              </w:rPr>
              <w:t>6</w:t>
            </w:r>
            <w:r w:rsidRPr="006A6215">
              <w:rPr>
                <w:noProof/>
                <w:webHidden/>
                <w:sz w:val="22"/>
              </w:rPr>
              <w:fldChar w:fldCharType="end"/>
            </w:r>
          </w:hyperlink>
        </w:p>
        <w:p w:rsidR="006A6215" w:rsidRPr="006A6215" w:rsidRDefault="00F85E36">
          <w:pPr>
            <w:pStyle w:val="Sommario3"/>
            <w:tabs>
              <w:tab w:val="left" w:pos="1871"/>
            </w:tabs>
            <w:rPr>
              <w:rFonts w:asciiTheme="minorHAnsi" w:eastAsiaTheme="minorEastAsia" w:hAnsiTheme="minorHAnsi" w:cstheme="minorBidi"/>
              <w:noProof/>
              <w:sz w:val="20"/>
              <w:szCs w:val="22"/>
            </w:rPr>
          </w:pPr>
          <w:hyperlink w:anchor="_Toc164359920" w:history="1">
            <w:r w:rsidR="006A6215" w:rsidRPr="006A6215">
              <w:rPr>
                <w:rStyle w:val="Collegamentoipertestuale"/>
                <w:rFonts w:eastAsia="Times"/>
                <w:noProof/>
                <w:sz w:val="22"/>
              </w:rPr>
              <w:t>5.1.1</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Coefficiente di recupero di produttività</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_Toc164359920 \h </w:instrText>
            </w:r>
            <w:r w:rsidRPr="006A6215">
              <w:rPr>
                <w:noProof/>
                <w:webHidden/>
                <w:sz w:val="22"/>
              </w:rPr>
            </w:r>
            <w:r w:rsidRPr="006A6215">
              <w:rPr>
                <w:noProof/>
                <w:webHidden/>
                <w:sz w:val="22"/>
              </w:rPr>
              <w:fldChar w:fldCharType="separate"/>
            </w:r>
            <w:r w:rsidR="006A6215" w:rsidRPr="006A6215">
              <w:rPr>
                <w:noProof/>
                <w:webHidden/>
                <w:sz w:val="22"/>
              </w:rPr>
              <w:t>7</w:t>
            </w:r>
            <w:r w:rsidRPr="006A6215">
              <w:rPr>
                <w:noProof/>
                <w:webHidden/>
                <w:sz w:val="22"/>
              </w:rPr>
              <w:fldChar w:fldCharType="end"/>
            </w:r>
          </w:hyperlink>
        </w:p>
        <w:p w:rsidR="006A6215" w:rsidRPr="006A6215" w:rsidRDefault="00F85E36">
          <w:pPr>
            <w:pStyle w:val="Sommario3"/>
            <w:tabs>
              <w:tab w:val="left" w:pos="1871"/>
            </w:tabs>
            <w:rPr>
              <w:rFonts w:asciiTheme="minorHAnsi" w:eastAsiaTheme="minorEastAsia" w:hAnsiTheme="minorHAnsi" w:cstheme="minorBidi"/>
              <w:noProof/>
              <w:sz w:val="20"/>
              <w:szCs w:val="22"/>
            </w:rPr>
          </w:pPr>
          <w:hyperlink w:anchor="_Toc164359921" w:history="1">
            <w:r w:rsidR="006A6215" w:rsidRPr="006A6215">
              <w:rPr>
                <w:rStyle w:val="Collegamentoipertestuale"/>
                <w:rFonts w:eastAsia="Times"/>
                <w:noProof/>
                <w:sz w:val="22"/>
              </w:rPr>
              <w:t>5.1.2</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Coefficiente di recupero di produttività (Xa)</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_Toc164359921 \h </w:instrText>
            </w:r>
            <w:r w:rsidRPr="006A6215">
              <w:rPr>
                <w:noProof/>
                <w:webHidden/>
                <w:sz w:val="22"/>
              </w:rPr>
            </w:r>
            <w:r w:rsidRPr="006A6215">
              <w:rPr>
                <w:noProof/>
                <w:webHidden/>
                <w:sz w:val="22"/>
              </w:rPr>
              <w:fldChar w:fldCharType="separate"/>
            </w:r>
            <w:r w:rsidR="006A6215" w:rsidRPr="006A6215">
              <w:rPr>
                <w:noProof/>
                <w:webHidden/>
                <w:sz w:val="22"/>
              </w:rPr>
              <w:t>7</w:t>
            </w:r>
            <w:r w:rsidRPr="006A6215">
              <w:rPr>
                <w:noProof/>
                <w:webHidden/>
                <w:sz w:val="22"/>
              </w:rPr>
              <w:fldChar w:fldCharType="end"/>
            </w:r>
          </w:hyperlink>
        </w:p>
        <w:p w:rsidR="006A6215" w:rsidRPr="006A6215" w:rsidRDefault="00F85E36">
          <w:pPr>
            <w:pStyle w:val="Sommario3"/>
            <w:tabs>
              <w:tab w:val="left" w:pos="1871"/>
            </w:tabs>
            <w:rPr>
              <w:rFonts w:asciiTheme="minorHAnsi" w:eastAsiaTheme="minorEastAsia" w:hAnsiTheme="minorHAnsi" w:cstheme="minorBidi"/>
              <w:noProof/>
              <w:sz w:val="18"/>
              <w:szCs w:val="22"/>
            </w:rPr>
          </w:pPr>
          <w:hyperlink w:anchor="_Toc164359922" w:history="1">
            <w:r w:rsidR="006A6215" w:rsidRPr="006A6215">
              <w:rPr>
                <w:rStyle w:val="Collegamentoipertestuale"/>
                <w:rFonts w:eastAsia="Times"/>
                <w:noProof/>
                <w:sz w:val="22"/>
              </w:rPr>
              <w:t>5.1.3</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Coefficienti QL (variazioni delle caratteristiche del servizio) e PG (variazioni di perimetro gestionale)</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_Toc164359922 \h </w:instrText>
            </w:r>
            <w:r w:rsidRPr="006A6215">
              <w:rPr>
                <w:noProof/>
                <w:webHidden/>
                <w:sz w:val="22"/>
              </w:rPr>
            </w:r>
            <w:r w:rsidRPr="006A6215">
              <w:rPr>
                <w:noProof/>
                <w:webHidden/>
                <w:sz w:val="22"/>
              </w:rPr>
              <w:fldChar w:fldCharType="separate"/>
            </w:r>
            <w:r w:rsidR="006A6215" w:rsidRPr="006A6215">
              <w:rPr>
                <w:noProof/>
                <w:webHidden/>
                <w:sz w:val="22"/>
              </w:rPr>
              <w:t>9</w:t>
            </w:r>
            <w:r w:rsidRPr="006A6215">
              <w:rPr>
                <w:noProof/>
                <w:webHidden/>
                <w:sz w:val="22"/>
              </w:rPr>
              <w:fldChar w:fldCharType="end"/>
            </w:r>
          </w:hyperlink>
        </w:p>
        <w:p w:rsidR="006A6215" w:rsidRPr="006A6215" w:rsidRDefault="00F85E36">
          <w:pPr>
            <w:pStyle w:val="Sommario3"/>
            <w:tabs>
              <w:tab w:val="left" w:pos="1871"/>
            </w:tabs>
            <w:rPr>
              <w:rFonts w:asciiTheme="minorHAnsi" w:eastAsiaTheme="minorEastAsia" w:hAnsiTheme="minorHAnsi" w:cstheme="minorBidi"/>
              <w:noProof/>
              <w:sz w:val="20"/>
              <w:szCs w:val="22"/>
            </w:rPr>
          </w:pPr>
          <w:hyperlink w:anchor="_Toc164359923" w:history="1">
            <w:r w:rsidR="006A6215" w:rsidRPr="006A6215">
              <w:rPr>
                <w:rStyle w:val="Collegamentoipertestuale"/>
                <w:rFonts w:eastAsia="Times"/>
                <w:noProof/>
                <w:sz w:val="22"/>
              </w:rPr>
              <w:t>5.1.4</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Coefficiente C116</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_Toc164359923 \h </w:instrText>
            </w:r>
            <w:r w:rsidRPr="006A6215">
              <w:rPr>
                <w:noProof/>
                <w:webHidden/>
                <w:sz w:val="22"/>
              </w:rPr>
            </w:r>
            <w:r w:rsidRPr="006A6215">
              <w:rPr>
                <w:noProof/>
                <w:webHidden/>
                <w:sz w:val="22"/>
              </w:rPr>
              <w:fldChar w:fldCharType="separate"/>
            </w:r>
            <w:r w:rsidR="006A6215" w:rsidRPr="006A6215">
              <w:rPr>
                <w:noProof/>
                <w:webHidden/>
                <w:sz w:val="22"/>
              </w:rPr>
              <w:t>10</w:t>
            </w:r>
            <w:r w:rsidRPr="006A6215">
              <w:rPr>
                <w:noProof/>
                <w:webHidden/>
                <w:sz w:val="22"/>
              </w:rPr>
              <w:fldChar w:fldCharType="end"/>
            </w:r>
          </w:hyperlink>
        </w:p>
        <w:p w:rsidR="006A6215" w:rsidRPr="006A6215" w:rsidRDefault="00F85E36">
          <w:pPr>
            <w:pStyle w:val="Sommario3"/>
            <w:tabs>
              <w:tab w:val="left" w:pos="1871"/>
            </w:tabs>
            <w:rPr>
              <w:rFonts w:asciiTheme="minorHAnsi" w:eastAsiaTheme="minorEastAsia" w:hAnsiTheme="minorHAnsi" w:cstheme="minorBidi"/>
              <w:noProof/>
              <w:sz w:val="20"/>
              <w:szCs w:val="22"/>
            </w:rPr>
          </w:pPr>
          <w:hyperlink w:anchor="_Toc164359924" w:history="1">
            <w:r w:rsidR="006A6215" w:rsidRPr="006A6215">
              <w:rPr>
                <w:rStyle w:val="Collegamentoipertestuale"/>
                <w:rFonts w:eastAsia="Times"/>
                <w:noProof/>
                <w:sz w:val="22"/>
              </w:rPr>
              <w:t>5.1.5</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Coefficiente CRI</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_Toc164359924 \h </w:instrText>
            </w:r>
            <w:r w:rsidRPr="006A6215">
              <w:rPr>
                <w:noProof/>
                <w:webHidden/>
                <w:sz w:val="22"/>
              </w:rPr>
            </w:r>
            <w:r w:rsidRPr="006A6215">
              <w:rPr>
                <w:noProof/>
                <w:webHidden/>
                <w:sz w:val="22"/>
              </w:rPr>
              <w:fldChar w:fldCharType="separate"/>
            </w:r>
            <w:r w:rsidR="006A6215" w:rsidRPr="006A6215">
              <w:rPr>
                <w:noProof/>
                <w:webHidden/>
                <w:sz w:val="22"/>
              </w:rPr>
              <w:t>10</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25" w:history="1">
            <w:r w:rsidR="006A6215" w:rsidRPr="006A6215">
              <w:rPr>
                <w:rStyle w:val="Collegamentoipertestuale"/>
                <w:rFonts w:eastAsia="Times"/>
                <w:noProof/>
                <w:sz w:val="22"/>
              </w:rPr>
              <w:t>5.2</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Costi operativi di gestione associati a specifiche finalità</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_Toc164359925 \h </w:instrText>
            </w:r>
            <w:r w:rsidRPr="006A6215">
              <w:rPr>
                <w:noProof/>
                <w:webHidden/>
                <w:sz w:val="22"/>
              </w:rPr>
            </w:r>
            <w:r w:rsidRPr="006A6215">
              <w:rPr>
                <w:noProof/>
                <w:webHidden/>
                <w:sz w:val="22"/>
              </w:rPr>
              <w:fldChar w:fldCharType="separate"/>
            </w:r>
            <w:r w:rsidR="006A6215" w:rsidRPr="006A6215">
              <w:rPr>
                <w:noProof/>
                <w:webHidden/>
                <w:sz w:val="22"/>
              </w:rPr>
              <w:t>10</w:t>
            </w:r>
            <w:r w:rsidRPr="006A6215">
              <w:rPr>
                <w:noProof/>
                <w:webHidden/>
                <w:sz w:val="22"/>
              </w:rPr>
              <w:fldChar w:fldCharType="end"/>
            </w:r>
          </w:hyperlink>
        </w:p>
        <w:p w:rsidR="006A6215" w:rsidRPr="006A6215" w:rsidRDefault="00F85E36">
          <w:pPr>
            <w:pStyle w:val="Sommario3"/>
            <w:tabs>
              <w:tab w:val="left" w:pos="1871"/>
            </w:tabs>
            <w:rPr>
              <w:rFonts w:asciiTheme="minorHAnsi" w:eastAsiaTheme="minorEastAsia" w:hAnsiTheme="minorHAnsi" w:cstheme="minorBidi"/>
              <w:noProof/>
              <w:sz w:val="20"/>
              <w:szCs w:val="22"/>
            </w:rPr>
          </w:pPr>
          <w:hyperlink w:anchor="_Toc164359926" w:history="1">
            <w:r w:rsidR="006A6215" w:rsidRPr="006A6215">
              <w:rPr>
                <w:rStyle w:val="Collegamentoipertestuale"/>
                <w:rFonts w:eastAsia="Times"/>
                <w:noProof/>
                <w:sz w:val="22"/>
              </w:rPr>
              <w:t>5.2.1</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Componente previsionale CO</w:t>
            </w:r>
            <w:r w:rsidR="006A6215" w:rsidRPr="006A6215">
              <w:rPr>
                <w:rStyle w:val="Collegamentoipertestuale"/>
                <w:rFonts w:eastAsia="Times"/>
                <w:noProof/>
                <w:sz w:val="22"/>
                <w:vertAlign w:val="subscript"/>
              </w:rPr>
              <w:t>116</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_Toc164359926 \h </w:instrText>
            </w:r>
            <w:r w:rsidRPr="006A6215">
              <w:rPr>
                <w:noProof/>
                <w:webHidden/>
                <w:sz w:val="22"/>
              </w:rPr>
            </w:r>
            <w:r w:rsidRPr="006A6215">
              <w:rPr>
                <w:noProof/>
                <w:webHidden/>
                <w:sz w:val="22"/>
              </w:rPr>
              <w:fldChar w:fldCharType="separate"/>
            </w:r>
            <w:r w:rsidR="006A6215" w:rsidRPr="006A6215">
              <w:rPr>
                <w:noProof/>
                <w:webHidden/>
                <w:sz w:val="22"/>
              </w:rPr>
              <w:t>11</w:t>
            </w:r>
            <w:r w:rsidRPr="006A6215">
              <w:rPr>
                <w:noProof/>
                <w:webHidden/>
                <w:sz w:val="22"/>
              </w:rPr>
              <w:fldChar w:fldCharType="end"/>
            </w:r>
          </w:hyperlink>
        </w:p>
        <w:p w:rsidR="006A6215" w:rsidRPr="006A6215" w:rsidRDefault="00F85E36">
          <w:pPr>
            <w:pStyle w:val="Sommario3"/>
            <w:tabs>
              <w:tab w:val="left" w:pos="1871"/>
            </w:tabs>
            <w:rPr>
              <w:rFonts w:asciiTheme="minorHAnsi" w:eastAsiaTheme="minorEastAsia" w:hAnsiTheme="minorHAnsi" w:cstheme="minorBidi"/>
              <w:noProof/>
              <w:sz w:val="20"/>
              <w:szCs w:val="22"/>
            </w:rPr>
          </w:pPr>
          <w:hyperlink w:anchor="_Toc164359927" w:history="1">
            <w:r w:rsidR="006A6215" w:rsidRPr="006A6215">
              <w:rPr>
                <w:rStyle w:val="Collegamentoipertestuale"/>
                <w:rFonts w:eastAsia="Times"/>
                <w:noProof/>
                <w:sz w:val="22"/>
              </w:rPr>
              <w:t>5.2.2</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Componente previsionale CQ</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_Toc164359927 \h </w:instrText>
            </w:r>
            <w:r w:rsidRPr="006A6215">
              <w:rPr>
                <w:noProof/>
                <w:webHidden/>
                <w:sz w:val="22"/>
              </w:rPr>
            </w:r>
            <w:r w:rsidRPr="006A6215">
              <w:rPr>
                <w:noProof/>
                <w:webHidden/>
                <w:sz w:val="22"/>
              </w:rPr>
              <w:fldChar w:fldCharType="separate"/>
            </w:r>
            <w:r w:rsidR="006A6215" w:rsidRPr="006A6215">
              <w:rPr>
                <w:noProof/>
                <w:webHidden/>
                <w:sz w:val="22"/>
              </w:rPr>
              <w:t>11</w:t>
            </w:r>
            <w:r w:rsidRPr="006A6215">
              <w:rPr>
                <w:noProof/>
                <w:webHidden/>
                <w:sz w:val="22"/>
              </w:rPr>
              <w:fldChar w:fldCharType="end"/>
            </w:r>
          </w:hyperlink>
        </w:p>
        <w:p w:rsidR="006A6215" w:rsidRPr="006A6215" w:rsidRDefault="00F85E36">
          <w:pPr>
            <w:pStyle w:val="Sommario3"/>
            <w:tabs>
              <w:tab w:val="left" w:pos="1871"/>
            </w:tabs>
            <w:rPr>
              <w:rFonts w:asciiTheme="minorHAnsi" w:eastAsiaTheme="minorEastAsia" w:hAnsiTheme="minorHAnsi" w:cstheme="minorBidi"/>
              <w:noProof/>
              <w:sz w:val="20"/>
              <w:szCs w:val="22"/>
            </w:rPr>
          </w:pPr>
          <w:hyperlink w:anchor="_Toc164359928" w:history="1">
            <w:r w:rsidR="006A6215" w:rsidRPr="006A6215">
              <w:rPr>
                <w:rStyle w:val="Collegamentoipertestuale"/>
                <w:rFonts w:eastAsia="Times"/>
                <w:noProof/>
                <w:sz w:val="22"/>
              </w:rPr>
              <w:t>5.2.3</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Componente previsionale COI</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_Toc164359928 \h </w:instrText>
            </w:r>
            <w:r w:rsidRPr="006A6215">
              <w:rPr>
                <w:noProof/>
                <w:webHidden/>
                <w:sz w:val="22"/>
              </w:rPr>
            </w:r>
            <w:r w:rsidRPr="006A6215">
              <w:rPr>
                <w:noProof/>
                <w:webHidden/>
                <w:sz w:val="22"/>
              </w:rPr>
              <w:fldChar w:fldCharType="separate"/>
            </w:r>
            <w:r w:rsidR="006A6215" w:rsidRPr="006A6215">
              <w:rPr>
                <w:noProof/>
                <w:webHidden/>
                <w:sz w:val="22"/>
              </w:rPr>
              <w:t>11</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29" w:history="1">
            <w:r w:rsidR="006A6215" w:rsidRPr="006A6215">
              <w:rPr>
                <w:rStyle w:val="Collegamentoipertestuale"/>
                <w:rFonts w:eastAsia="Times"/>
                <w:noProof/>
                <w:sz w:val="22"/>
              </w:rPr>
              <w:t>5.3</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Ammortamenti delle immobilizzazioni</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_Toc164359929 \h </w:instrText>
            </w:r>
            <w:r w:rsidRPr="006A6215">
              <w:rPr>
                <w:noProof/>
                <w:webHidden/>
                <w:sz w:val="22"/>
              </w:rPr>
            </w:r>
            <w:r w:rsidRPr="006A6215">
              <w:rPr>
                <w:noProof/>
                <w:webHidden/>
                <w:sz w:val="22"/>
              </w:rPr>
              <w:fldChar w:fldCharType="separate"/>
            </w:r>
            <w:r w:rsidR="006A6215" w:rsidRPr="006A6215">
              <w:rPr>
                <w:noProof/>
                <w:webHidden/>
                <w:sz w:val="22"/>
              </w:rPr>
              <w:t>12</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30" w:history="1">
            <w:r w:rsidR="006A6215" w:rsidRPr="006A6215">
              <w:rPr>
                <w:rStyle w:val="Collegamentoipertestuale"/>
                <w:rFonts w:eastAsia="Times"/>
                <w:noProof/>
                <w:sz w:val="22"/>
              </w:rPr>
              <w:t>5.4</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Valorizzazione dei fattori di sharing</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_Toc164359930 \h </w:instrText>
            </w:r>
            <w:r w:rsidRPr="006A6215">
              <w:rPr>
                <w:noProof/>
                <w:webHidden/>
                <w:sz w:val="22"/>
              </w:rPr>
            </w:r>
            <w:r w:rsidRPr="006A6215">
              <w:rPr>
                <w:noProof/>
                <w:webHidden/>
                <w:sz w:val="22"/>
              </w:rPr>
              <w:fldChar w:fldCharType="separate"/>
            </w:r>
            <w:r w:rsidR="006A6215" w:rsidRPr="006A6215">
              <w:rPr>
                <w:noProof/>
                <w:webHidden/>
                <w:sz w:val="22"/>
              </w:rPr>
              <w:t>12</w:t>
            </w:r>
            <w:r w:rsidRPr="006A6215">
              <w:rPr>
                <w:noProof/>
                <w:webHidden/>
                <w:sz w:val="22"/>
              </w:rPr>
              <w:fldChar w:fldCharType="end"/>
            </w:r>
          </w:hyperlink>
        </w:p>
        <w:p w:rsidR="006A6215" w:rsidRPr="006A6215" w:rsidRDefault="00F85E36">
          <w:pPr>
            <w:pStyle w:val="Sommario3"/>
            <w:tabs>
              <w:tab w:val="left" w:pos="1871"/>
            </w:tabs>
            <w:rPr>
              <w:rFonts w:asciiTheme="minorHAnsi" w:eastAsiaTheme="minorEastAsia" w:hAnsiTheme="minorHAnsi" w:cstheme="minorBidi"/>
              <w:noProof/>
              <w:sz w:val="20"/>
              <w:szCs w:val="22"/>
            </w:rPr>
          </w:pPr>
          <w:hyperlink w:anchor="_Toc164359931" w:history="1">
            <w:r w:rsidR="006A6215" w:rsidRPr="006A6215">
              <w:rPr>
                <w:rStyle w:val="Collegamentoipertestuale"/>
                <w:rFonts w:eastAsia="Times"/>
                <w:noProof/>
                <w:sz w:val="22"/>
              </w:rPr>
              <w:t>5.4.1</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Determinazione del fattore b</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_Toc164359931 \h </w:instrText>
            </w:r>
            <w:r w:rsidRPr="006A6215">
              <w:rPr>
                <w:noProof/>
                <w:webHidden/>
                <w:sz w:val="22"/>
              </w:rPr>
            </w:r>
            <w:r w:rsidRPr="006A6215">
              <w:rPr>
                <w:noProof/>
                <w:webHidden/>
                <w:sz w:val="22"/>
              </w:rPr>
              <w:fldChar w:fldCharType="separate"/>
            </w:r>
            <w:r w:rsidR="006A6215" w:rsidRPr="006A6215">
              <w:rPr>
                <w:noProof/>
                <w:webHidden/>
                <w:sz w:val="22"/>
              </w:rPr>
              <w:t>12</w:t>
            </w:r>
            <w:r w:rsidRPr="006A6215">
              <w:rPr>
                <w:noProof/>
                <w:webHidden/>
                <w:sz w:val="22"/>
              </w:rPr>
              <w:fldChar w:fldCharType="end"/>
            </w:r>
          </w:hyperlink>
        </w:p>
        <w:p w:rsidR="006A6215" w:rsidRPr="006A6215" w:rsidRDefault="00F85E36">
          <w:pPr>
            <w:pStyle w:val="Sommario3"/>
            <w:tabs>
              <w:tab w:val="left" w:pos="1871"/>
            </w:tabs>
            <w:rPr>
              <w:rFonts w:asciiTheme="minorHAnsi" w:eastAsiaTheme="minorEastAsia" w:hAnsiTheme="minorHAnsi" w:cstheme="minorBidi"/>
              <w:noProof/>
              <w:sz w:val="20"/>
              <w:szCs w:val="22"/>
            </w:rPr>
          </w:pPr>
          <w:hyperlink w:anchor="_Toc164359932" w:history="1">
            <w:r w:rsidR="006A6215" w:rsidRPr="006A6215">
              <w:rPr>
                <w:rStyle w:val="Collegamentoipertestuale"/>
                <w:rFonts w:eastAsia="Times"/>
                <w:noProof/>
                <w:sz w:val="22"/>
              </w:rPr>
              <w:t>5.4.2</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Determinazione del fattore ω</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_Toc164359932 \h </w:instrText>
            </w:r>
            <w:r w:rsidRPr="006A6215">
              <w:rPr>
                <w:noProof/>
                <w:webHidden/>
                <w:sz w:val="22"/>
              </w:rPr>
            </w:r>
            <w:r w:rsidRPr="006A6215">
              <w:rPr>
                <w:noProof/>
                <w:webHidden/>
                <w:sz w:val="22"/>
              </w:rPr>
              <w:fldChar w:fldCharType="separate"/>
            </w:r>
            <w:r w:rsidR="006A6215" w:rsidRPr="006A6215">
              <w:rPr>
                <w:noProof/>
                <w:webHidden/>
                <w:sz w:val="22"/>
              </w:rPr>
              <w:t>13</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33" w:history="1">
            <w:r w:rsidR="006A6215" w:rsidRPr="006A6215">
              <w:rPr>
                <w:rStyle w:val="Collegamentoipertestuale"/>
                <w:rFonts w:eastAsia="Times"/>
                <w:noProof/>
                <w:sz w:val="22"/>
              </w:rPr>
              <w:t>5.5</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Conguagli</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_Toc164359933 \h </w:instrText>
            </w:r>
            <w:r w:rsidRPr="006A6215">
              <w:rPr>
                <w:noProof/>
                <w:webHidden/>
                <w:sz w:val="22"/>
              </w:rPr>
            </w:r>
            <w:r w:rsidRPr="006A6215">
              <w:rPr>
                <w:noProof/>
                <w:webHidden/>
                <w:sz w:val="22"/>
              </w:rPr>
              <w:fldChar w:fldCharType="separate"/>
            </w:r>
            <w:r w:rsidR="006A6215" w:rsidRPr="006A6215">
              <w:rPr>
                <w:noProof/>
                <w:webHidden/>
                <w:sz w:val="22"/>
              </w:rPr>
              <w:t>13</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34" w:history="1">
            <w:r w:rsidR="006A6215" w:rsidRPr="006A6215">
              <w:rPr>
                <w:rStyle w:val="Collegamentoipertestuale"/>
                <w:rFonts w:eastAsia="Times"/>
                <w:noProof/>
                <w:sz w:val="22"/>
              </w:rPr>
              <w:t>5.6</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Valutazioni in ordine all’equilibrio economico finanziario</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_Toc164359934 \h </w:instrText>
            </w:r>
            <w:r w:rsidRPr="006A6215">
              <w:rPr>
                <w:noProof/>
                <w:webHidden/>
                <w:sz w:val="22"/>
              </w:rPr>
            </w:r>
            <w:r w:rsidRPr="006A6215">
              <w:rPr>
                <w:noProof/>
                <w:webHidden/>
                <w:sz w:val="22"/>
              </w:rPr>
              <w:fldChar w:fldCharType="separate"/>
            </w:r>
            <w:r w:rsidR="006A6215" w:rsidRPr="006A6215">
              <w:rPr>
                <w:noProof/>
                <w:webHidden/>
                <w:sz w:val="22"/>
              </w:rPr>
              <w:t>15</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35" w:history="1">
            <w:r w:rsidR="006A6215" w:rsidRPr="006A6215">
              <w:rPr>
                <w:rStyle w:val="Collegamentoipertestuale"/>
                <w:rFonts w:eastAsia="Times"/>
                <w:noProof/>
                <w:sz w:val="22"/>
              </w:rPr>
              <w:t>5.7</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Rinuncia al riconoscimento di alcune componenti di costo</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_Toc164359935 \h </w:instrText>
            </w:r>
            <w:r w:rsidRPr="006A6215">
              <w:rPr>
                <w:noProof/>
                <w:webHidden/>
                <w:sz w:val="22"/>
              </w:rPr>
            </w:r>
            <w:r w:rsidRPr="006A6215">
              <w:rPr>
                <w:noProof/>
                <w:webHidden/>
                <w:sz w:val="22"/>
              </w:rPr>
              <w:fldChar w:fldCharType="separate"/>
            </w:r>
            <w:r w:rsidR="006A6215" w:rsidRPr="006A6215">
              <w:rPr>
                <w:noProof/>
                <w:webHidden/>
                <w:sz w:val="22"/>
              </w:rPr>
              <w:t>15</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20"/>
              <w:szCs w:val="22"/>
            </w:rPr>
          </w:pPr>
          <w:hyperlink w:anchor="_Toc164359936" w:history="1">
            <w:r w:rsidR="006A6215" w:rsidRPr="006A6215">
              <w:rPr>
                <w:rStyle w:val="Collegamentoipertestuale"/>
                <w:rFonts w:eastAsia="Times"/>
                <w:noProof/>
                <w:sz w:val="22"/>
              </w:rPr>
              <w:t>5.8</w:t>
            </w:r>
            <w:r w:rsidR="006A6215" w:rsidRPr="006A6215">
              <w:rPr>
                <w:rFonts w:asciiTheme="minorHAnsi" w:eastAsiaTheme="minorEastAsia" w:hAnsiTheme="minorHAnsi" w:cstheme="minorBidi"/>
                <w:noProof/>
                <w:sz w:val="20"/>
                <w:szCs w:val="22"/>
              </w:rPr>
              <w:tab/>
            </w:r>
            <w:r w:rsidR="006A6215" w:rsidRPr="006A6215">
              <w:rPr>
                <w:rStyle w:val="Collegamentoipertestuale"/>
                <w:rFonts w:eastAsia="Times"/>
                <w:noProof/>
                <w:sz w:val="22"/>
              </w:rPr>
              <w:t>Rimodulazione dei conguagli</w:t>
            </w:r>
            <w:r w:rsidR="006A6215" w:rsidRPr="006A6215">
              <w:rPr>
                <w:noProof/>
                <w:webHidden/>
                <w:sz w:val="22"/>
              </w:rPr>
              <w:tab/>
            </w:r>
            <w:r w:rsidRPr="006A6215">
              <w:rPr>
                <w:noProof/>
                <w:webHidden/>
                <w:sz w:val="22"/>
              </w:rPr>
              <w:fldChar w:fldCharType="begin"/>
            </w:r>
            <w:r w:rsidR="006A6215" w:rsidRPr="006A6215">
              <w:rPr>
                <w:noProof/>
                <w:webHidden/>
                <w:sz w:val="22"/>
              </w:rPr>
              <w:instrText xml:space="preserve"> PAGEREF _Toc164359936 \h </w:instrText>
            </w:r>
            <w:r w:rsidRPr="006A6215">
              <w:rPr>
                <w:noProof/>
                <w:webHidden/>
                <w:sz w:val="22"/>
              </w:rPr>
            </w:r>
            <w:r w:rsidRPr="006A6215">
              <w:rPr>
                <w:noProof/>
                <w:webHidden/>
                <w:sz w:val="22"/>
              </w:rPr>
              <w:fldChar w:fldCharType="separate"/>
            </w:r>
            <w:r w:rsidR="006A6215" w:rsidRPr="006A6215">
              <w:rPr>
                <w:noProof/>
                <w:webHidden/>
                <w:sz w:val="22"/>
              </w:rPr>
              <w:t>15</w:t>
            </w:r>
            <w:r w:rsidRPr="006A6215">
              <w:rPr>
                <w:noProof/>
                <w:webHidden/>
                <w:sz w:val="22"/>
              </w:rPr>
              <w:fldChar w:fldCharType="end"/>
            </w:r>
          </w:hyperlink>
        </w:p>
        <w:p w:rsidR="006A6215" w:rsidRPr="006A6215" w:rsidRDefault="00F85E36">
          <w:pPr>
            <w:pStyle w:val="Sommario2"/>
            <w:rPr>
              <w:rFonts w:asciiTheme="minorHAnsi" w:eastAsiaTheme="minorEastAsia" w:hAnsiTheme="minorHAnsi" w:cstheme="minorBidi"/>
              <w:noProof/>
              <w:sz w:val="18"/>
              <w:szCs w:val="22"/>
            </w:rPr>
          </w:pPr>
          <w:hyperlink w:anchor="_Toc164359937" w:history="1">
            <w:r w:rsidR="006A6215" w:rsidRPr="006A6215">
              <w:rPr>
                <w:rStyle w:val="Collegamentoipertestuale"/>
                <w:rFonts w:eastAsia="Times"/>
                <w:noProof/>
                <w:sz w:val="20"/>
              </w:rPr>
              <w:t>5.9</w:t>
            </w:r>
            <w:r w:rsidR="006A6215" w:rsidRPr="006A6215">
              <w:rPr>
                <w:rFonts w:asciiTheme="minorHAnsi" w:eastAsiaTheme="minorEastAsia" w:hAnsiTheme="minorHAnsi" w:cstheme="minorBidi"/>
                <w:noProof/>
                <w:sz w:val="18"/>
                <w:szCs w:val="22"/>
              </w:rPr>
              <w:tab/>
            </w:r>
            <w:r w:rsidR="006A6215" w:rsidRPr="006A6215">
              <w:rPr>
                <w:rStyle w:val="Collegamentoipertestuale"/>
                <w:rFonts w:eastAsia="Times"/>
                <w:noProof/>
                <w:sz w:val="20"/>
              </w:rPr>
              <w:t>Rimodulazione del valore delle entrate tariffarie che eccede il limite alla variazione annuale</w:t>
            </w:r>
            <w:r w:rsidR="006A6215" w:rsidRPr="006A6215">
              <w:rPr>
                <w:noProof/>
                <w:webHidden/>
                <w:sz w:val="20"/>
              </w:rPr>
              <w:tab/>
            </w:r>
            <w:r w:rsidRPr="006A6215">
              <w:rPr>
                <w:noProof/>
                <w:webHidden/>
                <w:sz w:val="20"/>
              </w:rPr>
              <w:fldChar w:fldCharType="begin"/>
            </w:r>
            <w:r w:rsidR="006A6215" w:rsidRPr="006A6215">
              <w:rPr>
                <w:noProof/>
                <w:webHidden/>
                <w:sz w:val="20"/>
              </w:rPr>
              <w:instrText xml:space="preserve"> PAGEREF _Toc164359937 \h </w:instrText>
            </w:r>
            <w:r w:rsidRPr="006A6215">
              <w:rPr>
                <w:noProof/>
                <w:webHidden/>
                <w:sz w:val="20"/>
              </w:rPr>
            </w:r>
            <w:r w:rsidRPr="006A6215">
              <w:rPr>
                <w:noProof/>
                <w:webHidden/>
                <w:sz w:val="20"/>
              </w:rPr>
              <w:fldChar w:fldCharType="separate"/>
            </w:r>
            <w:r w:rsidR="006A6215" w:rsidRPr="006A6215">
              <w:rPr>
                <w:noProof/>
                <w:webHidden/>
                <w:sz w:val="20"/>
              </w:rPr>
              <w:t>16</w:t>
            </w:r>
            <w:r w:rsidRPr="006A6215">
              <w:rPr>
                <w:noProof/>
                <w:webHidden/>
                <w:sz w:val="20"/>
              </w:rPr>
              <w:fldChar w:fldCharType="end"/>
            </w:r>
          </w:hyperlink>
        </w:p>
        <w:p w:rsidR="006A6215" w:rsidRPr="006A6215" w:rsidRDefault="00F85E36">
          <w:pPr>
            <w:pStyle w:val="Sommario2"/>
            <w:rPr>
              <w:rFonts w:asciiTheme="minorHAnsi" w:eastAsiaTheme="minorEastAsia" w:hAnsiTheme="minorHAnsi" w:cstheme="minorBidi"/>
              <w:noProof/>
              <w:sz w:val="18"/>
              <w:szCs w:val="22"/>
            </w:rPr>
          </w:pPr>
          <w:hyperlink w:anchor="_Toc164359938" w:history="1">
            <w:r w:rsidR="006A6215" w:rsidRPr="006A6215">
              <w:rPr>
                <w:rStyle w:val="Collegamentoipertestuale"/>
                <w:rFonts w:eastAsia="Times"/>
                <w:noProof/>
                <w:sz w:val="20"/>
              </w:rPr>
              <w:t>5.10</w:t>
            </w:r>
            <w:r w:rsidR="006A6215" w:rsidRPr="006A6215">
              <w:rPr>
                <w:rFonts w:asciiTheme="minorHAnsi" w:eastAsiaTheme="minorEastAsia" w:hAnsiTheme="minorHAnsi" w:cstheme="minorBidi"/>
                <w:noProof/>
                <w:sz w:val="18"/>
                <w:szCs w:val="22"/>
              </w:rPr>
              <w:tab/>
            </w:r>
            <w:r w:rsidR="006A6215" w:rsidRPr="006A6215">
              <w:rPr>
                <w:rStyle w:val="Collegamentoipertestuale"/>
                <w:rFonts w:eastAsia="Times"/>
                <w:noProof/>
                <w:sz w:val="20"/>
              </w:rPr>
              <w:t>Eventuale superamento del limite alla crescita annuale delle entrate tariffarie</w:t>
            </w:r>
            <w:r w:rsidR="006A6215" w:rsidRPr="006A6215">
              <w:rPr>
                <w:noProof/>
                <w:webHidden/>
                <w:sz w:val="20"/>
              </w:rPr>
              <w:tab/>
            </w:r>
            <w:r w:rsidRPr="006A6215">
              <w:rPr>
                <w:noProof/>
                <w:webHidden/>
                <w:sz w:val="20"/>
              </w:rPr>
              <w:fldChar w:fldCharType="begin"/>
            </w:r>
            <w:r w:rsidR="006A6215" w:rsidRPr="006A6215">
              <w:rPr>
                <w:noProof/>
                <w:webHidden/>
                <w:sz w:val="20"/>
              </w:rPr>
              <w:instrText xml:space="preserve"> PAGEREF _Toc164359938 \h </w:instrText>
            </w:r>
            <w:r w:rsidRPr="006A6215">
              <w:rPr>
                <w:noProof/>
                <w:webHidden/>
                <w:sz w:val="20"/>
              </w:rPr>
            </w:r>
            <w:r w:rsidRPr="006A6215">
              <w:rPr>
                <w:noProof/>
                <w:webHidden/>
                <w:sz w:val="20"/>
              </w:rPr>
              <w:fldChar w:fldCharType="separate"/>
            </w:r>
            <w:r w:rsidR="006A6215" w:rsidRPr="006A6215">
              <w:rPr>
                <w:noProof/>
                <w:webHidden/>
                <w:sz w:val="20"/>
              </w:rPr>
              <w:t>16</w:t>
            </w:r>
            <w:r w:rsidRPr="006A6215">
              <w:rPr>
                <w:noProof/>
                <w:webHidden/>
                <w:sz w:val="20"/>
              </w:rPr>
              <w:fldChar w:fldCharType="end"/>
            </w:r>
          </w:hyperlink>
        </w:p>
        <w:p w:rsidR="006A6215" w:rsidRPr="006A6215" w:rsidRDefault="00F85E36">
          <w:pPr>
            <w:pStyle w:val="Sommario2"/>
            <w:rPr>
              <w:rFonts w:asciiTheme="minorHAnsi" w:eastAsiaTheme="minorEastAsia" w:hAnsiTheme="minorHAnsi" w:cstheme="minorBidi"/>
              <w:noProof/>
              <w:sz w:val="18"/>
              <w:szCs w:val="22"/>
            </w:rPr>
          </w:pPr>
          <w:hyperlink w:anchor="_Toc164359939" w:history="1">
            <w:r w:rsidR="006A6215" w:rsidRPr="006A6215">
              <w:rPr>
                <w:rStyle w:val="Collegamentoipertestuale"/>
                <w:rFonts w:eastAsia="Times"/>
                <w:noProof/>
                <w:sz w:val="20"/>
              </w:rPr>
              <w:t>5.11</w:t>
            </w:r>
            <w:r w:rsidR="006A6215" w:rsidRPr="006A6215">
              <w:rPr>
                <w:rFonts w:asciiTheme="minorHAnsi" w:eastAsiaTheme="minorEastAsia" w:hAnsiTheme="minorHAnsi" w:cstheme="minorBidi"/>
                <w:noProof/>
                <w:sz w:val="18"/>
                <w:szCs w:val="22"/>
              </w:rPr>
              <w:tab/>
            </w:r>
            <w:r w:rsidR="006A6215" w:rsidRPr="006A6215">
              <w:rPr>
                <w:rStyle w:val="Collegamentoipertestuale"/>
                <w:rFonts w:eastAsia="Times"/>
                <w:noProof/>
                <w:sz w:val="20"/>
              </w:rPr>
              <w:t>Ulteriori detrazioni</w:t>
            </w:r>
            <w:r w:rsidR="006A6215" w:rsidRPr="006A6215">
              <w:rPr>
                <w:noProof/>
                <w:webHidden/>
                <w:sz w:val="20"/>
              </w:rPr>
              <w:tab/>
            </w:r>
            <w:r w:rsidRPr="006A6215">
              <w:rPr>
                <w:noProof/>
                <w:webHidden/>
                <w:sz w:val="20"/>
              </w:rPr>
              <w:fldChar w:fldCharType="begin"/>
            </w:r>
            <w:r w:rsidR="006A6215" w:rsidRPr="006A6215">
              <w:rPr>
                <w:noProof/>
                <w:webHidden/>
                <w:sz w:val="20"/>
              </w:rPr>
              <w:instrText xml:space="preserve"> PAGEREF _Toc164359939 \h </w:instrText>
            </w:r>
            <w:r w:rsidRPr="006A6215">
              <w:rPr>
                <w:noProof/>
                <w:webHidden/>
                <w:sz w:val="20"/>
              </w:rPr>
            </w:r>
            <w:r w:rsidRPr="006A6215">
              <w:rPr>
                <w:noProof/>
                <w:webHidden/>
                <w:sz w:val="20"/>
              </w:rPr>
              <w:fldChar w:fldCharType="separate"/>
            </w:r>
            <w:r w:rsidR="006A6215" w:rsidRPr="006A6215">
              <w:rPr>
                <w:noProof/>
                <w:webHidden/>
                <w:sz w:val="20"/>
              </w:rPr>
              <w:t>16</w:t>
            </w:r>
            <w:r w:rsidRPr="006A6215">
              <w:rPr>
                <w:noProof/>
                <w:webHidden/>
                <w:sz w:val="20"/>
              </w:rPr>
              <w:fldChar w:fldCharType="end"/>
            </w:r>
          </w:hyperlink>
        </w:p>
        <w:p w:rsidR="006A6215" w:rsidRPr="006A6215" w:rsidRDefault="00F85E36">
          <w:pPr>
            <w:pStyle w:val="Sommario2"/>
            <w:rPr>
              <w:rFonts w:asciiTheme="minorHAnsi" w:eastAsiaTheme="minorEastAsia" w:hAnsiTheme="minorHAnsi" w:cstheme="minorBidi"/>
              <w:noProof/>
              <w:sz w:val="18"/>
              <w:szCs w:val="22"/>
            </w:rPr>
          </w:pPr>
          <w:hyperlink w:anchor="_Toc164359940" w:history="1">
            <w:r w:rsidR="006A6215" w:rsidRPr="006A6215">
              <w:rPr>
                <w:rStyle w:val="Collegamentoipertestuale"/>
                <w:rFonts w:eastAsia="Times"/>
                <w:noProof/>
                <w:sz w:val="20"/>
              </w:rPr>
              <w:t>5.12</w:t>
            </w:r>
            <w:r w:rsidR="006A6215" w:rsidRPr="006A6215">
              <w:rPr>
                <w:rFonts w:asciiTheme="minorHAnsi" w:eastAsiaTheme="minorEastAsia" w:hAnsiTheme="minorHAnsi" w:cstheme="minorBidi"/>
                <w:noProof/>
                <w:sz w:val="18"/>
                <w:szCs w:val="22"/>
              </w:rPr>
              <w:tab/>
            </w:r>
            <w:r w:rsidR="006A6215" w:rsidRPr="006A6215">
              <w:rPr>
                <w:rStyle w:val="Collegamentoipertestuale"/>
                <w:rFonts w:eastAsia="Times"/>
                <w:noProof/>
                <w:sz w:val="20"/>
              </w:rPr>
              <w:t>Tariffa complessiva riconosciuta per il periodo regolatorio 2024-2025</w:t>
            </w:r>
            <w:r w:rsidR="006A6215" w:rsidRPr="006A6215">
              <w:rPr>
                <w:noProof/>
                <w:webHidden/>
                <w:sz w:val="20"/>
              </w:rPr>
              <w:tab/>
            </w:r>
            <w:r w:rsidRPr="006A6215">
              <w:rPr>
                <w:noProof/>
                <w:webHidden/>
                <w:sz w:val="20"/>
              </w:rPr>
              <w:fldChar w:fldCharType="begin"/>
            </w:r>
            <w:r w:rsidR="006A6215" w:rsidRPr="006A6215">
              <w:rPr>
                <w:noProof/>
                <w:webHidden/>
                <w:sz w:val="20"/>
              </w:rPr>
              <w:instrText xml:space="preserve"> PAGEREF _Toc164359940 \h </w:instrText>
            </w:r>
            <w:r w:rsidRPr="006A6215">
              <w:rPr>
                <w:noProof/>
                <w:webHidden/>
                <w:sz w:val="20"/>
              </w:rPr>
            </w:r>
            <w:r w:rsidRPr="006A6215">
              <w:rPr>
                <w:noProof/>
                <w:webHidden/>
                <w:sz w:val="20"/>
              </w:rPr>
              <w:fldChar w:fldCharType="separate"/>
            </w:r>
            <w:r w:rsidR="006A6215" w:rsidRPr="006A6215">
              <w:rPr>
                <w:noProof/>
                <w:webHidden/>
                <w:sz w:val="20"/>
              </w:rPr>
              <w:t>17</w:t>
            </w:r>
            <w:r w:rsidRPr="006A6215">
              <w:rPr>
                <w:noProof/>
                <w:webHidden/>
                <w:sz w:val="20"/>
              </w:rPr>
              <w:fldChar w:fldCharType="end"/>
            </w:r>
          </w:hyperlink>
        </w:p>
        <w:p w:rsidR="006A6215" w:rsidRPr="006A6215" w:rsidRDefault="00F85E36">
          <w:pPr>
            <w:pStyle w:val="Sommario2"/>
            <w:rPr>
              <w:rFonts w:asciiTheme="minorHAnsi" w:eastAsiaTheme="minorEastAsia" w:hAnsiTheme="minorHAnsi" w:cstheme="minorBidi"/>
              <w:noProof/>
              <w:sz w:val="18"/>
              <w:szCs w:val="22"/>
            </w:rPr>
          </w:pPr>
          <w:hyperlink w:anchor="_Toc164359941" w:history="1">
            <w:r w:rsidR="006A6215" w:rsidRPr="006A6215">
              <w:rPr>
                <w:rStyle w:val="Collegamentoipertestuale"/>
                <w:rFonts w:eastAsia="Times"/>
                <w:noProof/>
                <w:sz w:val="20"/>
              </w:rPr>
              <w:t>5.13</w:t>
            </w:r>
            <w:r w:rsidR="006A6215" w:rsidRPr="006A6215">
              <w:rPr>
                <w:rFonts w:asciiTheme="minorHAnsi" w:eastAsiaTheme="minorEastAsia" w:hAnsiTheme="minorHAnsi" w:cstheme="minorBidi"/>
                <w:noProof/>
                <w:sz w:val="18"/>
                <w:szCs w:val="22"/>
              </w:rPr>
              <w:tab/>
            </w:r>
            <w:r w:rsidR="006A6215" w:rsidRPr="006A6215">
              <w:rPr>
                <w:rStyle w:val="Collegamentoipertestuale"/>
                <w:rFonts w:eastAsia="Times"/>
                <w:noProof/>
                <w:sz w:val="20"/>
              </w:rPr>
              <w:t>Monitoraggio del grado di copertura dei costi efficienti della raccolta differenziata</w:t>
            </w:r>
            <w:r w:rsidR="006A6215" w:rsidRPr="006A6215">
              <w:rPr>
                <w:noProof/>
                <w:webHidden/>
                <w:sz w:val="20"/>
              </w:rPr>
              <w:tab/>
            </w:r>
            <w:r w:rsidRPr="006A6215">
              <w:rPr>
                <w:noProof/>
                <w:webHidden/>
                <w:sz w:val="20"/>
              </w:rPr>
              <w:fldChar w:fldCharType="begin"/>
            </w:r>
            <w:r w:rsidR="006A6215" w:rsidRPr="006A6215">
              <w:rPr>
                <w:noProof/>
                <w:webHidden/>
                <w:sz w:val="20"/>
              </w:rPr>
              <w:instrText xml:space="preserve"> PAGEREF _Toc164359941 \h </w:instrText>
            </w:r>
            <w:r w:rsidRPr="006A6215">
              <w:rPr>
                <w:noProof/>
                <w:webHidden/>
                <w:sz w:val="20"/>
              </w:rPr>
            </w:r>
            <w:r w:rsidRPr="006A6215">
              <w:rPr>
                <w:noProof/>
                <w:webHidden/>
                <w:sz w:val="20"/>
              </w:rPr>
              <w:fldChar w:fldCharType="separate"/>
            </w:r>
            <w:r w:rsidR="006A6215" w:rsidRPr="006A6215">
              <w:rPr>
                <w:noProof/>
                <w:webHidden/>
                <w:sz w:val="20"/>
              </w:rPr>
              <w:t>18</w:t>
            </w:r>
            <w:r w:rsidRPr="006A6215">
              <w:rPr>
                <w:noProof/>
                <w:webHidden/>
                <w:sz w:val="20"/>
              </w:rPr>
              <w:fldChar w:fldCharType="end"/>
            </w:r>
          </w:hyperlink>
        </w:p>
        <w:p w:rsidR="009C581C" w:rsidRPr="00F91764" w:rsidRDefault="00F85E36">
          <w:r w:rsidRPr="006A6215">
            <w:rPr>
              <w:b/>
              <w:bCs/>
              <w:sz w:val="18"/>
            </w:rPr>
            <w:fldChar w:fldCharType="end"/>
          </w:r>
        </w:p>
      </w:sdtContent>
    </w:sdt>
    <w:p w:rsidR="005316ED" w:rsidRPr="00F91764" w:rsidRDefault="00AE47BD" w:rsidP="008400D8">
      <w:pPr>
        <w:pStyle w:val="Titolo1"/>
        <w:numPr>
          <w:ilvl w:val="0"/>
          <w:numId w:val="4"/>
        </w:numPr>
        <w:rPr>
          <w:rFonts w:cs="Times New Roman"/>
          <w:sz w:val="24"/>
          <w:szCs w:val="24"/>
        </w:rPr>
      </w:pPr>
      <w:bookmarkStart w:id="3" w:name="_Toc164359907"/>
      <w:r w:rsidRPr="00F91764">
        <w:rPr>
          <w:rFonts w:cs="Times New Roman"/>
          <w:sz w:val="24"/>
          <w:szCs w:val="24"/>
        </w:rPr>
        <w:lastRenderedPageBreak/>
        <w:t>Premessa</w:t>
      </w:r>
      <w:bookmarkEnd w:id="2"/>
      <w:bookmarkEnd w:id="1"/>
      <w:bookmarkEnd w:id="0"/>
      <w:bookmarkEnd w:id="3"/>
    </w:p>
    <w:p w:rsidR="009B38A8" w:rsidRPr="00F91764" w:rsidRDefault="009B38A8" w:rsidP="009B38A8">
      <w:r w:rsidRPr="00F91764">
        <w:t xml:space="preserve">La presente relazione di accompagnamento al Piano finanziario è redatta in ottemperanza all’art. 27 comma 4 dell’Allegato A della  Deliberazione 363/2021/R/Rif integrato e modificato dalla deliberazione 3 agosto 2023, 389/2023/R/rif, recante “Aggiornamento biennale (2024-2025) del Metodo Tariffario Rifiuti (MTR-2) e rappresenta il documento necessario alla verifica dei criteri di corrispondenza tra i valori riportati nella modulistica relativa ai costi del servizio sostenuti dal Comune di </w:t>
      </w:r>
      <w:r w:rsidR="003D7327">
        <w:t>Pescopennataro</w:t>
      </w:r>
      <w:r w:rsidRPr="00F91764">
        <w:t xml:space="preserve"> e i valori desumibili dalla documentazione contabile.</w:t>
      </w:r>
    </w:p>
    <w:p w:rsidR="009B38A8" w:rsidRPr="00F91764" w:rsidRDefault="009B38A8" w:rsidP="009B38A8"/>
    <w:p w:rsidR="009B38A8" w:rsidRPr="00F91764" w:rsidRDefault="009B38A8" w:rsidP="009B38A8">
      <w:r w:rsidRPr="00F91764">
        <w:t>La Delibera avente ad oggetto la “Approvazione del Metodo  Tariffario Rifiuti  (MTR- 2) per il secondo periodo regolatorio 2022-2025” per la determinazione delle componenti di costo ammesse a copertura tariffaria, concludono l’iter regolatorio iniziato nell’anno 2018 che ha previsto una profonda revisione sia della metodologia di individuazione dei costi da inserire all’interno del Piano  finanziario  sia  dei soggetti coinvolti nel processo di costruzione del medesimo atto necessario per l’elaborazione delle tariffe e per il loro adeguamento annuo.</w:t>
      </w:r>
    </w:p>
    <w:p w:rsidR="009B38A8" w:rsidRPr="00F91764" w:rsidRDefault="009B38A8" w:rsidP="009B38A8"/>
    <w:p w:rsidR="009B38A8" w:rsidRPr="00F91764" w:rsidRDefault="009B38A8" w:rsidP="009B38A8">
      <w:r w:rsidRPr="00F91764">
        <w:t>Con riferimento a quest’ultimo aspetto, l’art. 27 comma 1  dell’Allegato  A  alla Delibera stabilisce che i soggetti gestori del servizio integrato di gestione dei rifiuti urbani predispongono il Piano finanziario, dettagliandone lo  sviluppo  per  un periodo quadriennale coincidente con il secondo  periodo  regolatorio  2022-2025, per le attività di propria competenza e lo trasmettono all’Ente Territorialmente Competente ai fini della validazione, ossia la verifica circa la completezza e la congruità della documentazione inviata dai soggetti gestori, e della trasmissione all’Autorità, la quale, verificata la coerenza degli atti trasmessi procede all’approvazione.</w:t>
      </w:r>
    </w:p>
    <w:p w:rsidR="009B38A8" w:rsidRPr="00F91764" w:rsidRDefault="009B38A8" w:rsidP="009B38A8"/>
    <w:p w:rsidR="009B38A8" w:rsidRPr="00F91764" w:rsidRDefault="009B38A8" w:rsidP="009B38A8">
      <w:r w:rsidRPr="00F91764">
        <w:t>I soggetti gestori delle attività incluse nel perimetro gestionale, comprendente le attività di raccolta e trasporto, spazzamento e lavaggio, trattamento e smaltimento, trattamento e recupero, gestione della tariffa e del rapporto con gli utenti, sono tenuti alla presentazione dei seguenti documenti:</w:t>
      </w:r>
    </w:p>
    <w:p w:rsidR="009B38A8" w:rsidRPr="00F91764" w:rsidRDefault="009B38A8" w:rsidP="009B38A8">
      <w:r w:rsidRPr="00F91764">
        <w:t>a)</w:t>
      </w:r>
      <w:r w:rsidRPr="00F91764">
        <w:tab/>
        <w:t>il tool di calcolo comprensivo dello schema di piano economico-finanziario di aggiornamento tariffario biennale 2024-2025 di cui all’Allegato 1;</w:t>
      </w:r>
    </w:p>
    <w:p w:rsidR="009B38A8" w:rsidRPr="00F91764" w:rsidRDefault="009B38A8" w:rsidP="009B38A8">
      <w:r w:rsidRPr="00F91764">
        <w:t>b)</w:t>
      </w:r>
      <w:r w:rsidRPr="00F91764">
        <w:tab/>
        <w:t>lo schema tipo di relazione di accompagnamento di cui all’Allegato 2;</w:t>
      </w:r>
    </w:p>
    <w:p w:rsidR="009B38A8" w:rsidRPr="00F91764" w:rsidRDefault="009B38A8" w:rsidP="009B38A8">
      <w:r w:rsidRPr="00F91764">
        <w:t>c)</w:t>
      </w:r>
      <w:r w:rsidRPr="00F91764">
        <w:tab/>
        <w:t>lo schema tipo di dichiarazione di veridicità per i gestori di diritto privato di cui all’Allegato 3, e per i gestori di diritto pubblico di cui all’Allegato 4.</w:t>
      </w:r>
    </w:p>
    <w:p w:rsidR="00DF1881" w:rsidRPr="00F91764" w:rsidRDefault="009B38A8" w:rsidP="009B38A8">
      <w:r w:rsidRPr="00F91764">
        <w:t>redatti secondo gli schemi tipo approvati con la Determina 06 novembre 2023 1/2023 – DTAC.</w:t>
      </w:r>
    </w:p>
    <w:p w:rsidR="007908A3" w:rsidRPr="00F91764" w:rsidRDefault="007908A3" w:rsidP="009B38A8"/>
    <w:p w:rsidR="00DF1881" w:rsidRPr="00F91764" w:rsidRDefault="00DF1881" w:rsidP="00A14713">
      <w:pPr>
        <w:pStyle w:val="Titolo2"/>
        <w:ind w:left="567"/>
        <w:rPr>
          <w:rFonts w:cs="Times New Roman"/>
        </w:rPr>
      </w:pPr>
      <w:bookmarkStart w:id="4" w:name="_Toc86134940"/>
      <w:bookmarkStart w:id="5" w:name="_Toc86135029"/>
      <w:bookmarkStart w:id="6" w:name="_Toc86135624"/>
      <w:bookmarkStart w:id="7" w:name="_Toc164359908"/>
      <w:r w:rsidRPr="00F91764">
        <w:rPr>
          <w:rFonts w:cs="Times New Roman"/>
        </w:rPr>
        <w:t>Comune ricompreso nell’ambito tariffario</w:t>
      </w:r>
      <w:bookmarkEnd w:id="4"/>
      <w:bookmarkEnd w:id="5"/>
      <w:bookmarkEnd w:id="6"/>
      <w:bookmarkEnd w:id="7"/>
    </w:p>
    <w:p w:rsidR="009B38A8" w:rsidRPr="00F91764" w:rsidRDefault="009B38A8" w:rsidP="009B38A8">
      <w:r w:rsidRPr="00F91764">
        <w:t>L’articolo 1 dell’Allegato A alla Delibera 363/2021/R/Rif aggiornata definisce il servizio integrato di gestione come il “complesso delle attività volte ad ottimizzare la gestione dei rifiuti urbani,  (indipendentemente  dalla  classificazione  che assumono durante il loro percorso) vale a dire: l’attività di raccolta e trasporto; l’attività di trattamento e smaltimento; l’attività di trattamento e recupero; l’attività di spazzamento e lavaggio strade, nonché l’attività di gestione tariffe e rapporto con gli utenti” e le attività esterne al ciclo integrato dei RU come le “attività che, anche qualora siano state incluse nella concessione di affidamento del servizio di gestione integrata del ciclo dei rifiuti, ai sensi della normativa vigente, non possono essere incluse nel perimetro sottoposto a regolazione dell’Autorità; a titolo esemplificativo ma non esaustivo, comprendono in particolare:</w:t>
      </w:r>
    </w:p>
    <w:p w:rsidR="009B38A8" w:rsidRPr="00F91764" w:rsidRDefault="009B38A8" w:rsidP="009B38A8"/>
    <w:p w:rsidR="009B38A8" w:rsidRPr="00F91764" w:rsidRDefault="009B38A8" w:rsidP="008400D8">
      <w:pPr>
        <w:pStyle w:val="Paragrafoelenco"/>
        <w:numPr>
          <w:ilvl w:val="0"/>
          <w:numId w:val="8"/>
        </w:numPr>
        <w:rPr>
          <w:sz w:val="24"/>
          <w:szCs w:val="24"/>
        </w:rPr>
      </w:pPr>
      <w:r w:rsidRPr="00F91764">
        <w:rPr>
          <w:sz w:val="24"/>
          <w:szCs w:val="24"/>
        </w:rPr>
        <w:t>Attività di raccolta, trasporto e smaltimento amianto da utenze domestiche; tuttavia, ai fini della determinazione dei corrispettivi, laddove già incluso nella gestione del ciclo integrato dei rifiuti urbani alla data di pubblicazione del presente provvedimento, la micro-raccolta dell’amianto da utenze domestiche è da considerarsi tra le attività di gestione dei RU;</w:t>
      </w:r>
    </w:p>
    <w:p w:rsidR="009B38A8" w:rsidRPr="00F91764" w:rsidRDefault="009B38A8" w:rsidP="008400D8">
      <w:pPr>
        <w:pStyle w:val="Paragrafoelenco"/>
        <w:numPr>
          <w:ilvl w:val="0"/>
          <w:numId w:val="8"/>
        </w:numPr>
        <w:rPr>
          <w:sz w:val="24"/>
          <w:szCs w:val="24"/>
        </w:rPr>
      </w:pPr>
      <w:r w:rsidRPr="00F91764">
        <w:rPr>
          <w:sz w:val="24"/>
          <w:szCs w:val="24"/>
        </w:rPr>
        <w:t>derattizzazione;</w:t>
      </w:r>
    </w:p>
    <w:p w:rsidR="009B38A8" w:rsidRPr="00F91764" w:rsidRDefault="009B38A8" w:rsidP="008400D8">
      <w:pPr>
        <w:pStyle w:val="Paragrafoelenco"/>
        <w:numPr>
          <w:ilvl w:val="0"/>
          <w:numId w:val="8"/>
        </w:numPr>
        <w:rPr>
          <w:sz w:val="24"/>
          <w:szCs w:val="24"/>
        </w:rPr>
      </w:pPr>
      <w:r w:rsidRPr="00F91764">
        <w:rPr>
          <w:sz w:val="24"/>
          <w:szCs w:val="24"/>
        </w:rPr>
        <w:lastRenderedPageBreak/>
        <w:t>disinfestazione zanzare;</w:t>
      </w:r>
    </w:p>
    <w:p w:rsidR="009B38A8" w:rsidRPr="00F91764" w:rsidRDefault="009B38A8" w:rsidP="008400D8">
      <w:pPr>
        <w:pStyle w:val="Paragrafoelenco"/>
        <w:numPr>
          <w:ilvl w:val="0"/>
          <w:numId w:val="8"/>
        </w:numPr>
        <w:rPr>
          <w:sz w:val="24"/>
          <w:szCs w:val="24"/>
        </w:rPr>
      </w:pPr>
      <w:r w:rsidRPr="00F91764">
        <w:rPr>
          <w:sz w:val="24"/>
          <w:szCs w:val="24"/>
        </w:rPr>
        <w:t>spazzamento e sgombero della neve;</w:t>
      </w:r>
    </w:p>
    <w:p w:rsidR="009B38A8" w:rsidRPr="00F91764" w:rsidRDefault="009B38A8" w:rsidP="008400D8">
      <w:pPr>
        <w:pStyle w:val="Paragrafoelenco"/>
        <w:numPr>
          <w:ilvl w:val="0"/>
          <w:numId w:val="8"/>
        </w:numPr>
        <w:rPr>
          <w:sz w:val="24"/>
          <w:szCs w:val="24"/>
        </w:rPr>
      </w:pPr>
      <w:r w:rsidRPr="00F91764">
        <w:rPr>
          <w:sz w:val="24"/>
          <w:szCs w:val="24"/>
        </w:rPr>
        <w:t>cancellazione scritte vandaliche;</w:t>
      </w:r>
    </w:p>
    <w:p w:rsidR="009B38A8" w:rsidRPr="00F91764" w:rsidRDefault="009B38A8" w:rsidP="008400D8">
      <w:pPr>
        <w:pStyle w:val="Paragrafoelenco"/>
        <w:numPr>
          <w:ilvl w:val="0"/>
          <w:numId w:val="8"/>
        </w:numPr>
        <w:rPr>
          <w:sz w:val="24"/>
          <w:szCs w:val="24"/>
        </w:rPr>
      </w:pPr>
      <w:r w:rsidRPr="00F91764">
        <w:rPr>
          <w:sz w:val="24"/>
          <w:szCs w:val="24"/>
        </w:rPr>
        <w:t>defissione di manifesti abusivi;</w:t>
      </w:r>
    </w:p>
    <w:p w:rsidR="009B38A8" w:rsidRPr="00F91764" w:rsidRDefault="009B38A8" w:rsidP="008400D8">
      <w:pPr>
        <w:pStyle w:val="Paragrafoelenco"/>
        <w:numPr>
          <w:ilvl w:val="0"/>
          <w:numId w:val="8"/>
        </w:numPr>
        <w:rPr>
          <w:sz w:val="24"/>
          <w:szCs w:val="24"/>
        </w:rPr>
      </w:pPr>
      <w:r w:rsidRPr="00F91764">
        <w:rPr>
          <w:sz w:val="24"/>
          <w:szCs w:val="24"/>
        </w:rPr>
        <w:t>gestione dei servizi igienici pubblici;</w:t>
      </w:r>
    </w:p>
    <w:p w:rsidR="009B38A8" w:rsidRPr="00F91764" w:rsidRDefault="009B38A8" w:rsidP="008400D8">
      <w:pPr>
        <w:pStyle w:val="Paragrafoelenco"/>
        <w:numPr>
          <w:ilvl w:val="0"/>
          <w:numId w:val="8"/>
        </w:numPr>
        <w:rPr>
          <w:sz w:val="24"/>
          <w:szCs w:val="24"/>
        </w:rPr>
      </w:pPr>
      <w:r w:rsidRPr="00F91764">
        <w:rPr>
          <w:sz w:val="24"/>
          <w:szCs w:val="24"/>
        </w:rPr>
        <w:t>gestione del verde pubblico;</w:t>
      </w:r>
    </w:p>
    <w:p w:rsidR="009B38A8" w:rsidRPr="00F91764" w:rsidRDefault="009B38A8" w:rsidP="008400D8">
      <w:pPr>
        <w:pStyle w:val="Paragrafoelenco"/>
        <w:numPr>
          <w:ilvl w:val="0"/>
          <w:numId w:val="8"/>
        </w:numPr>
        <w:rPr>
          <w:sz w:val="24"/>
          <w:szCs w:val="24"/>
        </w:rPr>
      </w:pPr>
      <w:r w:rsidRPr="00F91764">
        <w:rPr>
          <w:sz w:val="24"/>
          <w:szCs w:val="24"/>
        </w:rPr>
        <w:t>manutenzione delle fontane.</w:t>
      </w:r>
    </w:p>
    <w:p w:rsidR="009B38A8" w:rsidRPr="00F91764" w:rsidRDefault="009B38A8" w:rsidP="009B38A8">
      <w:r w:rsidRPr="00F91764">
        <w:t>I costi sostenuti per le attività esterne al perimetro gestionale possono essere ammessi a copertura tariffaria per le annualità 2024 e  2025  solo  laddove, nell’ambito delle entrate tariffarie identificate precedentemente, fosse stato previsto il recupero di costi relativi ad attività esterne al ciclo integrato dei RU, come definite al comma 1.1 della Delibera n. 363/2021 aggiornata.</w:t>
      </w:r>
    </w:p>
    <w:p w:rsidR="00DF1881" w:rsidRPr="00F91764" w:rsidRDefault="009B38A8" w:rsidP="009B38A8">
      <w:r w:rsidRPr="00F91764">
        <w:t>In tal caso è opportuno dare separata evidenza degli oneri riconducibili a tali attività all’interno degli avvisi di pagamento (art. 6, comma 4 MTR-2 aggiornato).</w:t>
      </w:r>
    </w:p>
    <w:p w:rsidR="0089412E" w:rsidRPr="00F91764" w:rsidRDefault="0089412E" w:rsidP="009B38A8">
      <w:r w:rsidRPr="00F91764">
        <w:t xml:space="preserve">L’ambito tariffario a cui si  riferisce la presente relazione di accompagnamento è il </w:t>
      </w:r>
      <w:r w:rsidRPr="00AC6852">
        <w:rPr>
          <w:b/>
        </w:rPr>
        <w:t xml:space="preserve">COMUNE DI </w:t>
      </w:r>
      <w:r w:rsidR="003D7327">
        <w:rPr>
          <w:b/>
        </w:rPr>
        <w:t>PESCOPENNATARO</w:t>
      </w:r>
      <w:r w:rsidRPr="00AC6852">
        <w:rPr>
          <w:b/>
        </w:rPr>
        <w:t>.</w:t>
      </w:r>
    </w:p>
    <w:p w:rsidR="0089412E" w:rsidRPr="00F91764" w:rsidRDefault="0089412E" w:rsidP="009B38A8"/>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8"/>
        <w:gridCol w:w="3543"/>
        <w:gridCol w:w="1843"/>
        <w:gridCol w:w="2125"/>
      </w:tblGrid>
      <w:tr w:rsidR="0089412E" w:rsidRPr="00F91764" w:rsidTr="001971B7">
        <w:trPr>
          <w:trHeight w:val="633"/>
          <w:jc w:val="center"/>
        </w:trPr>
        <w:tc>
          <w:tcPr>
            <w:tcW w:w="2128" w:type="dxa"/>
            <w:shd w:val="clear" w:color="auto" w:fill="F1F1F1"/>
          </w:tcPr>
          <w:p w:rsidR="0089412E" w:rsidRPr="00AC6852" w:rsidRDefault="0089412E" w:rsidP="00D01A58">
            <w:pPr>
              <w:pStyle w:val="TableParagraph"/>
              <w:spacing w:before="8"/>
              <w:rPr>
                <w:rFonts w:ascii="Times New Roman" w:hAnsi="Times New Roman" w:cs="Times New Roman"/>
                <w:b/>
                <w:sz w:val="24"/>
                <w:szCs w:val="24"/>
                <w:lang w:val="it-IT"/>
              </w:rPr>
            </w:pPr>
          </w:p>
          <w:p w:rsidR="0089412E" w:rsidRPr="00AC6852" w:rsidRDefault="0089412E" w:rsidP="00D01A58">
            <w:pPr>
              <w:pStyle w:val="TableParagraph"/>
              <w:ind w:left="395" w:right="381"/>
              <w:jc w:val="center"/>
              <w:rPr>
                <w:rFonts w:ascii="Times New Roman" w:hAnsi="Times New Roman" w:cs="Times New Roman"/>
                <w:b/>
                <w:sz w:val="24"/>
                <w:szCs w:val="24"/>
              </w:rPr>
            </w:pPr>
            <w:r w:rsidRPr="00AC6852">
              <w:rPr>
                <w:rFonts w:ascii="Times New Roman" w:hAnsi="Times New Roman" w:cs="Times New Roman"/>
                <w:b/>
                <w:w w:val="120"/>
                <w:sz w:val="24"/>
                <w:szCs w:val="24"/>
              </w:rPr>
              <w:t>Estensione</w:t>
            </w:r>
          </w:p>
        </w:tc>
        <w:tc>
          <w:tcPr>
            <w:tcW w:w="3543" w:type="dxa"/>
            <w:shd w:val="clear" w:color="auto" w:fill="F1F1F1"/>
          </w:tcPr>
          <w:p w:rsidR="001971B7" w:rsidRPr="00AC6852" w:rsidRDefault="0089412E" w:rsidP="00D01A58">
            <w:pPr>
              <w:pStyle w:val="TableParagraph"/>
              <w:ind w:left="157" w:right="148"/>
              <w:jc w:val="center"/>
              <w:rPr>
                <w:rFonts w:ascii="Times New Roman" w:hAnsi="Times New Roman" w:cs="Times New Roman"/>
                <w:b/>
                <w:w w:val="120"/>
                <w:sz w:val="24"/>
                <w:szCs w:val="24"/>
                <w:lang w:val="it-IT"/>
              </w:rPr>
            </w:pPr>
            <w:r w:rsidRPr="00AC6852">
              <w:rPr>
                <w:rFonts w:ascii="Times New Roman" w:hAnsi="Times New Roman" w:cs="Times New Roman"/>
                <w:b/>
                <w:w w:val="115"/>
                <w:sz w:val="24"/>
                <w:szCs w:val="24"/>
                <w:lang w:val="it-IT"/>
              </w:rPr>
              <w:t>Popolazione</w:t>
            </w:r>
            <w:r w:rsidRPr="00AC6852">
              <w:rPr>
                <w:rFonts w:ascii="Times New Roman" w:hAnsi="Times New Roman" w:cs="Times New Roman"/>
                <w:b/>
                <w:spacing w:val="17"/>
                <w:w w:val="115"/>
                <w:sz w:val="24"/>
                <w:szCs w:val="24"/>
                <w:lang w:val="it-IT"/>
              </w:rPr>
              <w:t xml:space="preserve"> </w:t>
            </w:r>
            <w:r w:rsidRPr="00AC6852">
              <w:rPr>
                <w:rFonts w:ascii="Times New Roman" w:hAnsi="Times New Roman" w:cs="Times New Roman"/>
                <w:b/>
                <w:w w:val="115"/>
                <w:sz w:val="24"/>
                <w:szCs w:val="24"/>
                <w:lang w:val="it-IT"/>
              </w:rPr>
              <w:t>residente</w:t>
            </w:r>
            <w:r w:rsidRPr="00AC6852">
              <w:rPr>
                <w:rFonts w:ascii="Times New Roman" w:hAnsi="Times New Roman" w:cs="Times New Roman"/>
                <w:b/>
                <w:spacing w:val="-43"/>
                <w:w w:val="115"/>
                <w:sz w:val="24"/>
                <w:szCs w:val="24"/>
                <w:lang w:val="it-IT"/>
              </w:rPr>
              <w:t xml:space="preserve"> </w:t>
            </w:r>
          </w:p>
          <w:p w:rsidR="0089412E" w:rsidRPr="00AC6852" w:rsidRDefault="001971B7" w:rsidP="00D01A58">
            <w:pPr>
              <w:pStyle w:val="TableParagraph"/>
              <w:ind w:left="157" w:right="148"/>
              <w:jc w:val="center"/>
              <w:rPr>
                <w:rFonts w:ascii="Times New Roman" w:hAnsi="Times New Roman" w:cs="Times New Roman"/>
                <w:b/>
                <w:sz w:val="24"/>
                <w:szCs w:val="24"/>
                <w:lang w:val="it-IT"/>
              </w:rPr>
            </w:pPr>
            <w:r w:rsidRPr="00AC6852">
              <w:rPr>
                <w:rFonts w:ascii="Times New Roman" w:hAnsi="Times New Roman" w:cs="Times New Roman"/>
                <w:b/>
                <w:w w:val="120"/>
                <w:sz w:val="24"/>
                <w:szCs w:val="24"/>
                <w:lang w:val="it-IT"/>
              </w:rPr>
              <w:t>(</w:t>
            </w:r>
            <w:r w:rsidR="0089412E" w:rsidRPr="00AC6852">
              <w:rPr>
                <w:rFonts w:ascii="Times New Roman" w:hAnsi="Times New Roman" w:cs="Times New Roman"/>
                <w:b/>
                <w:w w:val="120"/>
                <w:sz w:val="24"/>
                <w:szCs w:val="24"/>
                <w:lang w:val="it-IT"/>
              </w:rPr>
              <w:t>dato</w:t>
            </w:r>
            <w:r w:rsidR="0089412E" w:rsidRPr="00AC6852">
              <w:rPr>
                <w:rFonts w:ascii="Times New Roman" w:hAnsi="Times New Roman" w:cs="Times New Roman"/>
                <w:b/>
                <w:spacing w:val="7"/>
                <w:w w:val="120"/>
                <w:sz w:val="24"/>
                <w:szCs w:val="24"/>
                <w:lang w:val="it-IT"/>
              </w:rPr>
              <w:t xml:space="preserve"> </w:t>
            </w:r>
            <w:r w:rsidR="0089412E" w:rsidRPr="00AC6852">
              <w:rPr>
                <w:rFonts w:ascii="Times New Roman" w:hAnsi="Times New Roman" w:cs="Times New Roman"/>
                <w:b/>
                <w:w w:val="120"/>
                <w:sz w:val="24"/>
                <w:szCs w:val="24"/>
                <w:lang w:val="it-IT"/>
              </w:rPr>
              <w:t>ISTAT</w:t>
            </w:r>
            <w:r w:rsidR="0089412E" w:rsidRPr="00AC6852">
              <w:rPr>
                <w:rFonts w:ascii="Times New Roman" w:hAnsi="Times New Roman" w:cs="Times New Roman"/>
                <w:b/>
                <w:spacing w:val="12"/>
                <w:w w:val="120"/>
                <w:sz w:val="24"/>
                <w:szCs w:val="24"/>
                <w:lang w:val="it-IT"/>
              </w:rPr>
              <w:t xml:space="preserve"> </w:t>
            </w:r>
            <w:r w:rsidR="0089412E" w:rsidRPr="00AC6852">
              <w:rPr>
                <w:rFonts w:ascii="Times New Roman" w:hAnsi="Times New Roman" w:cs="Times New Roman"/>
                <w:b/>
                <w:w w:val="120"/>
                <w:sz w:val="24"/>
                <w:szCs w:val="24"/>
                <w:lang w:val="it-IT"/>
              </w:rPr>
              <w:t>al</w:t>
            </w:r>
          </w:p>
          <w:p w:rsidR="0089412E" w:rsidRPr="00AC6852" w:rsidRDefault="00E4334C" w:rsidP="00E4334C">
            <w:pPr>
              <w:pStyle w:val="TableParagraph"/>
              <w:spacing w:line="194" w:lineRule="exact"/>
              <w:ind w:left="157" w:right="145"/>
              <w:jc w:val="center"/>
              <w:rPr>
                <w:rFonts w:ascii="Times New Roman" w:hAnsi="Times New Roman" w:cs="Times New Roman"/>
                <w:b/>
                <w:sz w:val="24"/>
                <w:szCs w:val="24"/>
                <w:lang w:val="it-IT"/>
              </w:rPr>
            </w:pPr>
            <w:r>
              <w:rPr>
                <w:rFonts w:ascii="Times New Roman" w:hAnsi="Times New Roman" w:cs="Times New Roman"/>
                <w:b/>
                <w:w w:val="105"/>
                <w:sz w:val="24"/>
                <w:szCs w:val="24"/>
                <w:lang w:val="it-IT"/>
              </w:rPr>
              <w:t>31</w:t>
            </w:r>
            <w:r w:rsidR="0089412E" w:rsidRPr="00AC6852">
              <w:rPr>
                <w:rFonts w:ascii="Times New Roman" w:hAnsi="Times New Roman" w:cs="Times New Roman"/>
                <w:b/>
                <w:w w:val="105"/>
                <w:sz w:val="24"/>
                <w:szCs w:val="24"/>
                <w:lang w:val="it-IT"/>
              </w:rPr>
              <w:t>/</w:t>
            </w:r>
            <w:r>
              <w:rPr>
                <w:rFonts w:ascii="Times New Roman" w:hAnsi="Times New Roman" w:cs="Times New Roman"/>
                <w:b/>
                <w:w w:val="105"/>
                <w:sz w:val="24"/>
                <w:szCs w:val="24"/>
                <w:lang w:val="it-IT"/>
              </w:rPr>
              <w:t>12</w:t>
            </w:r>
            <w:r w:rsidR="0089412E" w:rsidRPr="00AC6852">
              <w:rPr>
                <w:rFonts w:ascii="Times New Roman" w:hAnsi="Times New Roman" w:cs="Times New Roman"/>
                <w:b/>
                <w:w w:val="105"/>
                <w:sz w:val="24"/>
                <w:szCs w:val="24"/>
                <w:lang w:val="it-IT"/>
              </w:rPr>
              <w:t>/</w:t>
            </w:r>
            <w:r>
              <w:rPr>
                <w:rFonts w:ascii="Times New Roman" w:hAnsi="Times New Roman" w:cs="Times New Roman"/>
                <w:b/>
                <w:w w:val="105"/>
                <w:sz w:val="24"/>
                <w:szCs w:val="24"/>
                <w:lang w:val="it-IT"/>
              </w:rPr>
              <w:t>2022</w:t>
            </w:r>
            <w:r w:rsidR="0089412E" w:rsidRPr="00AC6852">
              <w:rPr>
                <w:rFonts w:ascii="Times New Roman" w:hAnsi="Times New Roman" w:cs="Times New Roman"/>
                <w:b/>
                <w:w w:val="105"/>
                <w:sz w:val="24"/>
                <w:szCs w:val="24"/>
                <w:lang w:val="it-IT"/>
              </w:rPr>
              <w:t>)</w:t>
            </w:r>
          </w:p>
        </w:tc>
        <w:tc>
          <w:tcPr>
            <w:tcW w:w="1843" w:type="dxa"/>
            <w:shd w:val="clear" w:color="auto" w:fill="F1F1F1"/>
          </w:tcPr>
          <w:p w:rsidR="0089412E" w:rsidRPr="00AC6852" w:rsidRDefault="0089412E" w:rsidP="00D01A58">
            <w:pPr>
              <w:pStyle w:val="TableParagraph"/>
              <w:ind w:left="395" w:right="387"/>
              <w:jc w:val="center"/>
              <w:rPr>
                <w:rFonts w:ascii="Times New Roman" w:hAnsi="Times New Roman" w:cs="Times New Roman"/>
                <w:b/>
                <w:sz w:val="24"/>
                <w:szCs w:val="24"/>
              </w:rPr>
            </w:pPr>
            <w:r w:rsidRPr="00AC6852">
              <w:rPr>
                <w:rFonts w:ascii="Times New Roman" w:hAnsi="Times New Roman" w:cs="Times New Roman"/>
                <w:b/>
                <w:w w:val="115"/>
                <w:sz w:val="24"/>
                <w:szCs w:val="24"/>
              </w:rPr>
              <w:t>Densità</w:t>
            </w:r>
            <w:r w:rsidRPr="00AC6852">
              <w:rPr>
                <w:rFonts w:ascii="Times New Roman" w:hAnsi="Times New Roman" w:cs="Times New Roman"/>
                <w:b/>
                <w:spacing w:val="16"/>
                <w:w w:val="115"/>
                <w:sz w:val="24"/>
                <w:szCs w:val="24"/>
              </w:rPr>
              <w:t xml:space="preserve"> </w:t>
            </w:r>
            <w:r w:rsidRPr="00AC6852">
              <w:rPr>
                <w:rFonts w:ascii="Times New Roman" w:hAnsi="Times New Roman" w:cs="Times New Roman"/>
                <w:b/>
                <w:w w:val="115"/>
                <w:sz w:val="24"/>
                <w:szCs w:val="24"/>
              </w:rPr>
              <w:t>per</w:t>
            </w:r>
            <w:r w:rsidRPr="00AC6852">
              <w:rPr>
                <w:rFonts w:ascii="Times New Roman" w:hAnsi="Times New Roman" w:cs="Times New Roman"/>
                <w:b/>
                <w:spacing w:val="11"/>
                <w:w w:val="115"/>
                <w:sz w:val="24"/>
                <w:szCs w:val="24"/>
              </w:rPr>
              <w:t xml:space="preserve"> </w:t>
            </w:r>
            <w:r w:rsidRPr="00AC6852">
              <w:rPr>
                <w:rFonts w:ascii="Times New Roman" w:hAnsi="Times New Roman" w:cs="Times New Roman"/>
                <w:b/>
                <w:w w:val="115"/>
                <w:sz w:val="24"/>
                <w:szCs w:val="24"/>
              </w:rPr>
              <w:t>Kmq</w:t>
            </w:r>
          </w:p>
        </w:tc>
        <w:tc>
          <w:tcPr>
            <w:tcW w:w="2125" w:type="dxa"/>
            <w:shd w:val="clear" w:color="auto" w:fill="F1F1F1"/>
          </w:tcPr>
          <w:p w:rsidR="0089412E" w:rsidRPr="00AC6852" w:rsidRDefault="0089412E" w:rsidP="00D01A58">
            <w:pPr>
              <w:pStyle w:val="TableParagraph"/>
              <w:ind w:left="395" w:right="381"/>
              <w:jc w:val="center"/>
              <w:rPr>
                <w:rFonts w:ascii="Times New Roman" w:hAnsi="Times New Roman" w:cs="Times New Roman"/>
                <w:b/>
                <w:sz w:val="24"/>
                <w:szCs w:val="24"/>
              </w:rPr>
            </w:pPr>
            <w:r w:rsidRPr="00AC6852">
              <w:rPr>
                <w:rFonts w:ascii="Times New Roman" w:hAnsi="Times New Roman" w:cs="Times New Roman"/>
                <w:b/>
                <w:w w:val="120"/>
                <w:sz w:val="24"/>
                <w:szCs w:val="24"/>
              </w:rPr>
              <w:t>Codice</w:t>
            </w:r>
            <w:r w:rsidRPr="00AC6852">
              <w:rPr>
                <w:rFonts w:ascii="Times New Roman" w:hAnsi="Times New Roman" w:cs="Times New Roman"/>
                <w:b/>
                <w:spacing w:val="10"/>
                <w:w w:val="120"/>
                <w:sz w:val="24"/>
                <w:szCs w:val="24"/>
              </w:rPr>
              <w:t xml:space="preserve"> </w:t>
            </w:r>
            <w:r w:rsidRPr="00AC6852">
              <w:rPr>
                <w:rFonts w:ascii="Times New Roman" w:hAnsi="Times New Roman" w:cs="Times New Roman"/>
                <w:b/>
                <w:w w:val="120"/>
                <w:sz w:val="24"/>
                <w:szCs w:val="24"/>
              </w:rPr>
              <w:t>ISTAT</w:t>
            </w:r>
          </w:p>
        </w:tc>
      </w:tr>
      <w:tr w:rsidR="0089412E" w:rsidRPr="00F91764" w:rsidTr="001971B7">
        <w:trPr>
          <w:trHeight w:val="230"/>
          <w:jc w:val="center"/>
        </w:trPr>
        <w:tc>
          <w:tcPr>
            <w:tcW w:w="2128" w:type="dxa"/>
            <w:shd w:val="clear" w:color="auto" w:fill="F1F1F1"/>
          </w:tcPr>
          <w:p w:rsidR="0089412E" w:rsidRPr="00AC6852" w:rsidRDefault="0089412E" w:rsidP="00701B94">
            <w:pPr>
              <w:pStyle w:val="TableParagraph"/>
              <w:spacing w:before="1" w:line="209" w:lineRule="exact"/>
              <w:ind w:left="142"/>
              <w:jc w:val="center"/>
              <w:rPr>
                <w:rFonts w:ascii="Times New Roman" w:hAnsi="Times New Roman" w:cs="Times New Roman"/>
                <w:sz w:val="24"/>
                <w:szCs w:val="24"/>
                <w:highlight w:val="yellow"/>
              </w:rPr>
            </w:pPr>
            <w:r w:rsidRPr="00AC6852">
              <w:rPr>
                <w:rFonts w:ascii="Times New Roman" w:hAnsi="Times New Roman" w:cs="Times New Roman"/>
                <w:spacing w:val="-2"/>
                <w:w w:val="120"/>
                <w:sz w:val="24"/>
                <w:szCs w:val="24"/>
              </w:rPr>
              <w:t>Kmq</w:t>
            </w:r>
            <w:r w:rsidRPr="00AC6852">
              <w:rPr>
                <w:rFonts w:ascii="Times New Roman" w:hAnsi="Times New Roman" w:cs="Times New Roman"/>
                <w:spacing w:val="-9"/>
                <w:w w:val="120"/>
                <w:sz w:val="24"/>
                <w:szCs w:val="24"/>
              </w:rPr>
              <w:t xml:space="preserve"> </w:t>
            </w:r>
            <w:r w:rsidR="00701B94">
              <w:rPr>
                <w:rFonts w:ascii="Times New Roman" w:hAnsi="Times New Roman" w:cs="Times New Roman"/>
                <w:spacing w:val="-2"/>
                <w:w w:val="120"/>
                <w:sz w:val="24"/>
                <w:szCs w:val="24"/>
              </w:rPr>
              <w:t>18</w:t>
            </w:r>
            <w:r w:rsidR="005B0D88">
              <w:rPr>
                <w:rFonts w:ascii="Times New Roman" w:hAnsi="Times New Roman" w:cs="Times New Roman"/>
                <w:spacing w:val="-2"/>
                <w:w w:val="120"/>
                <w:sz w:val="24"/>
                <w:szCs w:val="24"/>
              </w:rPr>
              <w:t>.</w:t>
            </w:r>
            <w:r w:rsidR="00701B94">
              <w:rPr>
                <w:rFonts w:ascii="Times New Roman" w:hAnsi="Times New Roman" w:cs="Times New Roman"/>
                <w:spacing w:val="-2"/>
                <w:w w:val="120"/>
                <w:sz w:val="24"/>
                <w:szCs w:val="24"/>
              </w:rPr>
              <w:t>84</w:t>
            </w:r>
          </w:p>
        </w:tc>
        <w:tc>
          <w:tcPr>
            <w:tcW w:w="3543" w:type="dxa"/>
            <w:shd w:val="clear" w:color="auto" w:fill="F1F1F1"/>
          </w:tcPr>
          <w:p w:rsidR="0089412E" w:rsidRPr="00AC6852" w:rsidRDefault="00701B94" w:rsidP="00E4334C">
            <w:pPr>
              <w:pStyle w:val="TableParagraph"/>
              <w:spacing w:line="208" w:lineRule="exact"/>
              <w:ind w:left="154" w:right="148"/>
              <w:jc w:val="center"/>
              <w:rPr>
                <w:rFonts w:ascii="Times New Roman" w:hAnsi="Times New Roman" w:cs="Times New Roman"/>
                <w:sz w:val="24"/>
                <w:szCs w:val="24"/>
                <w:highlight w:val="yellow"/>
              </w:rPr>
            </w:pPr>
            <w:r>
              <w:rPr>
                <w:rFonts w:ascii="Times New Roman" w:hAnsi="Times New Roman" w:cs="Times New Roman"/>
                <w:w w:val="120"/>
                <w:sz w:val="24"/>
                <w:szCs w:val="24"/>
              </w:rPr>
              <w:t>239</w:t>
            </w:r>
          </w:p>
        </w:tc>
        <w:tc>
          <w:tcPr>
            <w:tcW w:w="1843" w:type="dxa"/>
            <w:shd w:val="clear" w:color="auto" w:fill="F1F1F1"/>
          </w:tcPr>
          <w:p w:rsidR="0089412E" w:rsidRPr="00AC6852" w:rsidRDefault="00701B94" w:rsidP="00701B94">
            <w:pPr>
              <w:pStyle w:val="TableParagraph"/>
              <w:spacing w:before="1" w:line="209" w:lineRule="exact"/>
              <w:ind w:left="395" w:right="386"/>
              <w:jc w:val="center"/>
              <w:rPr>
                <w:rFonts w:ascii="Times New Roman" w:hAnsi="Times New Roman" w:cs="Times New Roman"/>
                <w:sz w:val="24"/>
                <w:szCs w:val="24"/>
              </w:rPr>
            </w:pPr>
            <w:r>
              <w:rPr>
                <w:rFonts w:ascii="Times New Roman" w:hAnsi="Times New Roman" w:cs="Times New Roman"/>
                <w:w w:val="120"/>
                <w:sz w:val="24"/>
                <w:szCs w:val="24"/>
              </w:rPr>
              <w:t>12</w:t>
            </w:r>
            <w:r w:rsidR="005B0D88">
              <w:rPr>
                <w:rFonts w:ascii="Times New Roman" w:hAnsi="Times New Roman" w:cs="Times New Roman"/>
                <w:w w:val="120"/>
                <w:sz w:val="24"/>
                <w:szCs w:val="24"/>
              </w:rPr>
              <w:t>.</w:t>
            </w:r>
            <w:r>
              <w:rPr>
                <w:rFonts w:ascii="Times New Roman" w:hAnsi="Times New Roman" w:cs="Times New Roman"/>
                <w:w w:val="120"/>
                <w:sz w:val="24"/>
                <w:szCs w:val="24"/>
              </w:rPr>
              <w:t>69</w:t>
            </w:r>
          </w:p>
        </w:tc>
        <w:tc>
          <w:tcPr>
            <w:tcW w:w="2125" w:type="dxa"/>
            <w:shd w:val="clear" w:color="auto" w:fill="F1F1F1"/>
          </w:tcPr>
          <w:p w:rsidR="0089412E" w:rsidRPr="00AC6852" w:rsidRDefault="006E5164" w:rsidP="007D1E52">
            <w:pPr>
              <w:pStyle w:val="TableParagraph"/>
              <w:spacing w:before="1" w:line="209" w:lineRule="exact"/>
              <w:ind w:left="395" w:right="386"/>
              <w:jc w:val="center"/>
              <w:rPr>
                <w:rFonts w:ascii="Times New Roman" w:hAnsi="Times New Roman" w:cs="Times New Roman"/>
                <w:sz w:val="24"/>
                <w:szCs w:val="24"/>
              </w:rPr>
            </w:pPr>
            <w:r>
              <w:rPr>
                <w:rFonts w:ascii="Times New Roman" w:hAnsi="Times New Roman" w:cs="Times New Roman"/>
                <w:w w:val="115"/>
                <w:sz w:val="24"/>
                <w:szCs w:val="24"/>
              </w:rPr>
              <w:t>0</w:t>
            </w:r>
            <w:r w:rsidR="00701B94">
              <w:rPr>
                <w:rFonts w:ascii="Times New Roman" w:hAnsi="Times New Roman" w:cs="Times New Roman"/>
                <w:w w:val="115"/>
                <w:sz w:val="24"/>
                <w:szCs w:val="24"/>
              </w:rPr>
              <w:t>94033</w:t>
            </w:r>
          </w:p>
        </w:tc>
      </w:tr>
    </w:tbl>
    <w:p w:rsidR="0089412E" w:rsidRPr="00F91764" w:rsidRDefault="0089412E" w:rsidP="007D1E52">
      <w:pPr>
        <w:jc w:val="center"/>
      </w:pPr>
    </w:p>
    <w:p w:rsidR="00DF1881" w:rsidRPr="00F91764" w:rsidRDefault="00DF1881" w:rsidP="00A14713">
      <w:pPr>
        <w:pStyle w:val="Titolo2"/>
        <w:ind w:left="567"/>
        <w:rPr>
          <w:rFonts w:cs="Times New Roman"/>
        </w:rPr>
      </w:pPr>
      <w:bookmarkStart w:id="8" w:name="_Toc86134941"/>
      <w:bookmarkStart w:id="9" w:name="_Toc86135030"/>
      <w:bookmarkStart w:id="10" w:name="_Toc86135625"/>
      <w:bookmarkStart w:id="11" w:name="_Toc164359909"/>
      <w:r w:rsidRPr="00F91764">
        <w:rPr>
          <w:rFonts w:cs="Times New Roman"/>
        </w:rPr>
        <w:t xml:space="preserve">Soggetti </w:t>
      </w:r>
      <w:r w:rsidR="009D6D15" w:rsidRPr="00F91764">
        <w:rPr>
          <w:rFonts w:cs="Times New Roman"/>
        </w:rPr>
        <w:t>gestori</w:t>
      </w:r>
      <w:r w:rsidR="00152211" w:rsidRPr="00F91764">
        <w:rPr>
          <w:rFonts w:cs="Times New Roman"/>
        </w:rPr>
        <w:t xml:space="preserve"> </w:t>
      </w:r>
      <w:r w:rsidRPr="00F91764">
        <w:rPr>
          <w:rFonts w:cs="Times New Roman"/>
        </w:rPr>
        <w:t>per ciascun ambito tariffario</w:t>
      </w:r>
      <w:bookmarkEnd w:id="8"/>
      <w:bookmarkEnd w:id="9"/>
      <w:bookmarkEnd w:id="10"/>
      <w:bookmarkEnd w:id="11"/>
      <w:r w:rsidRPr="00F91764">
        <w:rPr>
          <w:rFonts w:cs="Times New Roman"/>
        </w:rPr>
        <w:t xml:space="preserve"> </w:t>
      </w:r>
    </w:p>
    <w:p w:rsidR="00A72F1A" w:rsidRPr="00F91764" w:rsidRDefault="0089412E" w:rsidP="00DF1881">
      <w:r w:rsidRPr="00F91764">
        <w:t>In conformità alle definizioni contenute nell’articolo 1 dell’Allegato A alla deliberazione 363/2021/R/RIF (MTR-2) come integrata e modificata dalla deliberazione 389/2023/R/RIF (di seguito: deliberazione 363/2021/R/RIF aggiornata e MTR-2 aggiornato), l’Ente territorialmente competente indica, che per l’ambito tariffario oggetto della presente relazione, il gestore del servizio integrato di gestione dei rifiuti urbani ovvero i gestori dei singoli servizi che lo compongono, ivi compresi i comuni che gestiscono in economia uno o  più dei  predetti servizi, tenuti a predisporre il PEF ai sensi dell’articolo 27 del MTR-2 aggiornato,  sono indicati nella tabella seguente:</w:t>
      </w:r>
    </w:p>
    <w:p w:rsidR="0089412E" w:rsidRPr="00F91764" w:rsidRDefault="0089412E" w:rsidP="00DF1881"/>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1"/>
        <w:gridCol w:w="4816"/>
      </w:tblGrid>
      <w:tr w:rsidR="0089412E" w:rsidRPr="00F91764" w:rsidTr="00302155">
        <w:trPr>
          <w:trHeight w:val="359"/>
          <w:jc w:val="center"/>
        </w:trPr>
        <w:tc>
          <w:tcPr>
            <w:tcW w:w="4821" w:type="dxa"/>
            <w:shd w:val="clear" w:color="auto" w:fill="F1F1F1"/>
          </w:tcPr>
          <w:p w:rsidR="0089412E" w:rsidRPr="00F91764" w:rsidRDefault="0089412E" w:rsidP="00302155">
            <w:pPr>
              <w:pStyle w:val="TableParagraph"/>
              <w:spacing w:before="73"/>
              <w:ind w:left="134"/>
              <w:rPr>
                <w:rFonts w:ascii="Times New Roman" w:hAnsi="Times New Roman" w:cs="Times New Roman"/>
                <w:b/>
                <w:sz w:val="24"/>
                <w:szCs w:val="24"/>
              </w:rPr>
            </w:pPr>
            <w:r w:rsidRPr="00F91764">
              <w:rPr>
                <w:rFonts w:ascii="Times New Roman" w:hAnsi="Times New Roman" w:cs="Times New Roman"/>
                <w:b/>
                <w:w w:val="120"/>
                <w:sz w:val="24"/>
                <w:szCs w:val="24"/>
              </w:rPr>
              <w:t>Attività</w:t>
            </w:r>
          </w:p>
        </w:tc>
        <w:tc>
          <w:tcPr>
            <w:tcW w:w="4816" w:type="dxa"/>
            <w:shd w:val="clear" w:color="auto" w:fill="F1F1F1"/>
          </w:tcPr>
          <w:p w:rsidR="0089412E" w:rsidRPr="00F91764" w:rsidRDefault="0089412E" w:rsidP="00302155">
            <w:pPr>
              <w:pStyle w:val="TableParagraph"/>
              <w:spacing w:before="73"/>
              <w:ind w:left="71"/>
              <w:rPr>
                <w:rFonts w:ascii="Times New Roman" w:hAnsi="Times New Roman" w:cs="Times New Roman"/>
                <w:b/>
                <w:sz w:val="24"/>
                <w:szCs w:val="24"/>
              </w:rPr>
            </w:pPr>
            <w:r w:rsidRPr="00F91764">
              <w:rPr>
                <w:rFonts w:ascii="Times New Roman" w:hAnsi="Times New Roman" w:cs="Times New Roman"/>
                <w:b/>
                <w:w w:val="115"/>
                <w:sz w:val="24"/>
                <w:szCs w:val="24"/>
              </w:rPr>
              <w:t>Gestore/Comune</w:t>
            </w:r>
          </w:p>
        </w:tc>
      </w:tr>
      <w:tr w:rsidR="0089412E" w:rsidRPr="00F91764" w:rsidTr="00302155">
        <w:trPr>
          <w:trHeight w:val="359"/>
          <w:jc w:val="center"/>
        </w:trPr>
        <w:tc>
          <w:tcPr>
            <w:tcW w:w="4821" w:type="dxa"/>
            <w:shd w:val="clear" w:color="auto" w:fill="F1F1F1"/>
          </w:tcPr>
          <w:p w:rsidR="0089412E" w:rsidRPr="00F91764" w:rsidRDefault="0089412E" w:rsidP="00302155">
            <w:pPr>
              <w:pStyle w:val="TableParagraph"/>
              <w:spacing w:before="73"/>
              <w:ind w:left="71"/>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 attività di raccolta e trasporto;</w:t>
            </w:r>
          </w:p>
        </w:tc>
        <w:tc>
          <w:tcPr>
            <w:tcW w:w="4816" w:type="dxa"/>
            <w:shd w:val="clear" w:color="auto" w:fill="F1F1F1"/>
          </w:tcPr>
          <w:p w:rsidR="0089412E" w:rsidRPr="00F91764" w:rsidRDefault="000726B3" w:rsidP="00302155">
            <w:pPr>
              <w:pStyle w:val="TableParagraph"/>
              <w:spacing w:before="73"/>
              <w:ind w:left="71"/>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SMALTIMENTI SUD S.r.l.</w:t>
            </w:r>
          </w:p>
        </w:tc>
      </w:tr>
      <w:tr w:rsidR="0089412E" w:rsidRPr="00F91764" w:rsidTr="00302155">
        <w:trPr>
          <w:trHeight w:val="302"/>
          <w:jc w:val="center"/>
        </w:trPr>
        <w:tc>
          <w:tcPr>
            <w:tcW w:w="4821" w:type="dxa"/>
            <w:shd w:val="clear" w:color="auto" w:fill="F1F1F1"/>
          </w:tcPr>
          <w:p w:rsidR="0089412E" w:rsidRPr="00F91764" w:rsidRDefault="0089412E" w:rsidP="00302155">
            <w:pPr>
              <w:pStyle w:val="TableParagraph"/>
              <w:spacing w:before="44"/>
              <w:ind w:left="71"/>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 attività di trattamento e smaltimento</w:t>
            </w:r>
          </w:p>
        </w:tc>
        <w:tc>
          <w:tcPr>
            <w:tcW w:w="4816" w:type="dxa"/>
            <w:shd w:val="clear" w:color="auto" w:fill="F1F1F1"/>
          </w:tcPr>
          <w:p w:rsidR="0089412E" w:rsidRPr="00F91764" w:rsidRDefault="000726B3" w:rsidP="00302155">
            <w:pPr>
              <w:pStyle w:val="TableParagraph"/>
              <w:spacing w:before="44"/>
              <w:ind w:left="71"/>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SMALTIMENTI SUD S.r.l.</w:t>
            </w:r>
          </w:p>
        </w:tc>
      </w:tr>
      <w:tr w:rsidR="0089412E" w:rsidRPr="00F91764" w:rsidTr="00302155">
        <w:trPr>
          <w:trHeight w:val="297"/>
          <w:jc w:val="center"/>
        </w:trPr>
        <w:tc>
          <w:tcPr>
            <w:tcW w:w="4821" w:type="dxa"/>
            <w:shd w:val="clear" w:color="auto" w:fill="F1F1F1"/>
          </w:tcPr>
          <w:p w:rsidR="0089412E" w:rsidRPr="00F91764" w:rsidRDefault="0089412E" w:rsidP="00302155">
            <w:pPr>
              <w:pStyle w:val="TableParagraph"/>
              <w:spacing w:before="40"/>
              <w:ind w:left="71"/>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 attività di trattamento e recupero;</w:t>
            </w:r>
          </w:p>
        </w:tc>
        <w:tc>
          <w:tcPr>
            <w:tcW w:w="4816" w:type="dxa"/>
            <w:shd w:val="clear" w:color="auto" w:fill="F1F1F1"/>
          </w:tcPr>
          <w:p w:rsidR="0089412E" w:rsidRPr="00F91764" w:rsidRDefault="000726B3" w:rsidP="00302155">
            <w:pPr>
              <w:pStyle w:val="TableParagraph"/>
              <w:spacing w:before="40"/>
              <w:ind w:left="71"/>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SMALTIMENTI SUD S.r.l.</w:t>
            </w:r>
          </w:p>
        </w:tc>
      </w:tr>
      <w:tr w:rsidR="0089412E" w:rsidRPr="00F91764" w:rsidTr="00302155">
        <w:trPr>
          <w:trHeight w:val="302"/>
          <w:jc w:val="center"/>
        </w:trPr>
        <w:tc>
          <w:tcPr>
            <w:tcW w:w="4821" w:type="dxa"/>
            <w:shd w:val="clear" w:color="auto" w:fill="F1F1F1"/>
          </w:tcPr>
          <w:p w:rsidR="0089412E" w:rsidRPr="00F91764" w:rsidRDefault="0089412E" w:rsidP="00302155">
            <w:pPr>
              <w:pStyle w:val="TableParagraph"/>
              <w:spacing w:before="44"/>
              <w:ind w:left="71"/>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 attività di spazzamento e lavaggio strade;</w:t>
            </w:r>
          </w:p>
        </w:tc>
        <w:tc>
          <w:tcPr>
            <w:tcW w:w="4816" w:type="dxa"/>
            <w:shd w:val="clear" w:color="auto" w:fill="F1F1F1"/>
          </w:tcPr>
          <w:p w:rsidR="0089412E" w:rsidRPr="00F91764" w:rsidRDefault="000726B3" w:rsidP="00515B7D">
            <w:pPr>
              <w:pStyle w:val="TableParagraph"/>
              <w:spacing w:before="44"/>
              <w:ind w:left="71"/>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SMALTIMENTI SUD S.r.l.</w:t>
            </w:r>
          </w:p>
        </w:tc>
      </w:tr>
      <w:tr w:rsidR="0089412E" w:rsidRPr="00F91764" w:rsidTr="00302155">
        <w:trPr>
          <w:trHeight w:val="301"/>
          <w:jc w:val="center"/>
        </w:trPr>
        <w:tc>
          <w:tcPr>
            <w:tcW w:w="4821" w:type="dxa"/>
            <w:shd w:val="clear" w:color="auto" w:fill="F1F1F1"/>
          </w:tcPr>
          <w:p w:rsidR="0089412E" w:rsidRPr="00F91764" w:rsidRDefault="0089412E" w:rsidP="00302155">
            <w:pPr>
              <w:pStyle w:val="TableParagraph"/>
              <w:spacing w:before="40"/>
              <w:ind w:left="71"/>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 attività di gestione tariffe e rapporto con gli utenti.</w:t>
            </w:r>
          </w:p>
        </w:tc>
        <w:tc>
          <w:tcPr>
            <w:tcW w:w="4816" w:type="dxa"/>
            <w:shd w:val="clear" w:color="auto" w:fill="F1F1F1"/>
          </w:tcPr>
          <w:p w:rsidR="0089412E" w:rsidRPr="00F91764" w:rsidRDefault="008977F1" w:rsidP="00302155">
            <w:pPr>
              <w:pStyle w:val="TableParagraph"/>
              <w:spacing w:before="40"/>
              <w:ind w:left="71"/>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COMUNE DI PESCOPENNATARO</w:t>
            </w:r>
          </w:p>
        </w:tc>
      </w:tr>
    </w:tbl>
    <w:p w:rsidR="0089412E" w:rsidRPr="00F91764" w:rsidRDefault="0089412E" w:rsidP="00DF1881"/>
    <w:p w:rsidR="00DF1881" w:rsidRPr="00F91764" w:rsidRDefault="00DF1881" w:rsidP="003905F9">
      <w:pPr>
        <w:pStyle w:val="Titolo2"/>
        <w:ind w:left="567"/>
        <w:rPr>
          <w:rFonts w:cs="Times New Roman"/>
        </w:rPr>
      </w:pPr>
      <w:bookmarkStart w:id="12" w:name="_Toc86134942"/>
      <w:bookmarkStart w:id="13" w:name="_Toc86135031"/>
      <w:bookmarkStart w:id="14" w:name="_Toc86135626"/>
      <w:bookmarkStart w:id="15" w:name="_Toc164359910"/>
      <w:r w:rsidRPr="00F91764">
        <w:rPr>
          <w:rFonts w:cs="Times New Roman"/>
        </w:rPr>
        <w:t>Impianti di chiusura del ciclo</w:t>
      </w:r>
      <w:bookmarkEnd w:id="12"/>
      <w:bookmarkEnd w:id="13"/>
      <w:bookmarkEnd w:id="14"/>
      <w:r w:rsidR="00312D7A" w:rsidRPr="00F91764">
        <w:rPr>
          <w:rFonts w:cs="Times New Roman"/>
        </w:rPr>
        <w:t xml:space="preserve"> </w:t>
      </w:r>
      <w:r w:rsidR="00CF2472" w:rsidRPr="00F91764">
        <w:rPr>
          <w:rFonts w:cs="Times New Roman"/>
        </w:rPr>
        <w:t>del gestore integr</w:t>
      </w:r>
      <w:r w:rsidR="005B0D88">
        <w:rPr>
          <w:rFonts w:cs="Times New Roman"/>
        </w:rPr>
        <w:t>a</w:t>
      </w:r>
      <w:r w:rsidR="00CF2472" w:rsidRPr="00F91764">
        <w:rPr>
          <w:rFonts w:cs="Times New Roman"/>
        </w:rPr>
        <w:t>to</w:t>
      </w:r>
      <w:bookmarkEnd w:id="15"/>
    </w:p>
    <w:p w:rsidR="00DF1881" w:rsidRPr="00F91764" w:rsidRDefault="0089412E" w:rsidP="00DF1881">
      <w:r w:rsidRPr="00F91764">
        <w:t xml:space="preserve">L’Ente territorialmente competente non può indicare quali siano gli impianti di chiusura del ciclo del gestore integrato cui vengono conferiti i rifiuti dell’ambito tariffario oggetto di predisposizione tariffaria, specificandone la tipologia (discarica, incenerimento senza recupero di energia, incenerimento con recupero di energia, impianto di compostaggio/digestione anaerobica o misti), in quanto la Regione </w:t>
      </w:r>
      <w:r w:rsidR="007D1E52" w:rsidRPr="00F91764">
        <w:t>MOLISE</w:t>
      </w:r>
      <w:r w:rsidRPr="00F91764">
        <w:t xml:space="preserve"> non ha ancora individuato gli impianti di chiusura del ciclo “minimi” come da art. 6 della deliberazione ARERA n.363/2021 aggiornata.</w:t>
      </w:r>
      <w:r w:rsidR="00910C21" w:rsidRPr="00F91764">
        <w:t xml:space="preserve"> </w:t>
      </w:r>
      <w:r w:rsidR="0096100A" w:rsidRPr="00F91764">
        <w:t xml:space="preserve"> </w:t>
      </w:r>
    </w:p>
    <w:p w:rsidR="00DF1881" w:rsidRPr="00F91764" w:rsidRDefault="00DF1881" w:rsidP="00C0325F">
      <w:pPr>
        <w:pStyle w:val="Titolo2"/>
        <w:ind w:left="567"/>
        <w:rPr>
          <w:rFonts w:cs="Times New Roman"/>
        </w:rPr>
      </w:pPr>
      <w:bookmarkStart w:id="16" w:name="_Toc86134944"/>
      <w:bookmarkStart w:id="17" w:name="_Toc86135033"/>
      <w:bookmarkStart w:id="18" w:name="_Toc86135628"/>
      <w:bookmarkStart w:id="19" w:name="_Toc164359911"/>
      <w:r w:rsidRPr="00F91764">
        <w:rPr>
          <w:rFonts w:cs="Times New Roman"/>
        </w:rPr>
        <w:lastRenderedPageBreak/>
        <w:t>Documentazione per ciascun ambito tariffario</w:t>
      </w:r>
      <w:bookmarkEnd w:id="16"/>
      <w:bookmarkEnd w:id="17"/>
      <w:bookmarkEnd w:id="18"/>
      <w:bookmarkEnd w:id="19"/>
    </w:p>
    <w:p w:rsidR="0089412E" w:rsidRPr="00F91764" w:rsidRDefault="0089412E" w:rsidP="0089412E">
      <w:r w:rsidRPr="00F91764">
        <w:t>L’Ente ha richiesto ai gestori affidatari la presentazione della documentazione necessaria alla predisposizione dell’Aggiornamento biennale 2024-2025.</w:t>
      </w:r>
    </w:p>
    <w:p w:rsidR="0089412E" w:rsidRPr="00F91764" w:rsidRDefault="0089412E" w:rsidP="0089412E"/>
    <w:p w:rsidR="0089412E" w:rsidRPr="00F91764" w:rsidRDefault="0089412E" w:rsidP="00783871">
      <w:r w:rsidRPr="00F91764">
        <w:t>In conformità alla previsione dell’articolo 7.3 della deliberazione 363/2021/R/RIF aggiornata, sono stati acquisiti da ciascun gestore e relativamente al presente ambito tariffario di sua competenza:</w:t>
      </w:r>
    </w:p>
    <w:p w:rsidR="0089412E" w:rsidRPr="00F91764" w:rsidRDefault="0089412E" w:rsidP="00783871"/>
    <w:p w:rsidR="0089412E" w:rsidRPr="00F91764" w:rsidRDefault="0089412E" w:rsidP="00783871">
      <w:pPr>
        <w:pStyle w:val="Paragrafoelenco"/>
        <w:numPr>
          <w:ilvl w:val="0"/>
          <w:numId w:val="9"/>
        </w:numPr>
        <w:jc w:val="both"/>
        <w:rPr>
          <w:sz w:val="24"/>
          <w:szCs w:val="24"/>
        </w:rPr>
      </w:pPr>
      <w:r w:rsidRPr="00F91764">
        <w:rPr>
          <w:sz w:val="24"/>
          <w:szCs w:val="24"/>
        </w:rPr>
        <w:t xml:space="preserve">il PEF relativo al servizio integrato </w:t>
      </w:r>
      <w:r w:rsidR="00783871">
        <w:rPr>
          <w:sz w:val="24"/>
          <w:szCs w:val="24"/>
        </w:rPr>
        <w:t>è stato redatto dal gestore comune per la parte riferita al trasporto raccolta del servizio, e la gestione dei rapporti con i contribuenti, mentre per il trattamento e lo smaltimento non è stato possibile reperire tutti i dati necessari per inserire alcuni parametri previsti dal metodo ARERA.</w:t>
      </w:r>
    </w:p>
    <w:p w:rsidR="00D1030F" w:rsidRPr="00F91764" w:rsidRDefault="0089412E" w:rsidP="00783871">
      <w:pPr>
        <w:pStyle w:val="Paragrafoelenco"/>
        <w:numPr>
          <w:ilvl w:val="0"/>
          <w:numId w:val="9"/>
        </w:numPr>
        <w:jc w:val="both"/>
        <w:rPr>
          <w:sz w:val="24"/>
          <w:szCs w:val="24"/>
        </w:rPr>
      </w:pPr>
      <w:r w:rsidRPr="00F91764">
        <w:rPr>
          <w:sz w:val="24"/>
          <w:szCs w:val="24"/>
        </w:rPr>
        <w:t>i capitoli 2 e 3 redatti secondo lo schema tipo di relazione di accompagnamento predisposto dall’Autorità (Allegato 2 della determina 1/DTAC/2023)</w:t>
      </w:r>
      <w:r w:rsidR="00D1030F" w:rsidRPr="00F91764">
        <w:rPr>
          <w:sz w:val="24"/>
          <w:szCs w:val="24"/>
        </w:rPr>
        <w:t>;</w:t>
      </w:r>
    </w:p>
    <w:p w:rsidR="00D1030F" w:rsidRPr="00F91764" w:rsidRDefault="0089412E" w:rsidP="00783871">
      <w:pPr>
        <w:pStyle w:val="Paragrafoelenco"/>
        <w:numPr>
          <w:ilvl w:val="0"/>
          <w:numId w:val="9"/>
        </w:numPr>
        <w:jc w:val="both"/>
        <w:rPr>
          <w:sz w:val="24"/>
          <w:szCs w:val="24"/>
        </w:rPr>
      </w:pPr>
      <w:r w:rsidRPr="00F91764">
        <w:rPr>
          <w:sz w:val="24"/>
          <w:szCs w:val="24"/>
        </w:rPr>
        <w:t>una dichiarazione, predisposta utilizzando lo schema tipo di cui all’Allegato 3 (per i soggetti di diritto privato) o dell’Allegato 4 (per gli enti pubblici) della determina 1/DTAC/2023, redatta ai sensi del d.P.R. 445/00, sottoscritta  dal legale rappresentante e corredata da una copia fotostatica di un suo documento di identità, attestante la veridicità dei dati trasmessi e la corrispondenza tra i valori riportati nella modulistica e i valori desumibili dalla documentazione contabile di riferimento tenuta ai sensi di legge</w:t>
      </w:r>
      <w:r w:rsidR="00D1030F" w:rsidRPr="00F91764">
        <w:rPr>
          <w:sz w:val="24"/>
          <w:szCs w:val="24"/>
        </w:rPr>
        <w:t>;</w:t>
      </w:r>
    </w:p>
    <w:p w:rsidR="0089412E" w:rsidRPr="00F91764" w:rsidRDefault="0089412E" w:rsidP="00783871">
      <w:pPr>
        <w:pStyle w:val="Paragrafoelenco"/>
        <w:numPr>
          <w:ilvl w:val="0"/>
          <w:numId w:val="9"/>
        </w:numPr>
        <w:jc w:val="both"/>
        <w:rPr>
          <w:sz w:val="24"/>
          <w:szCs w:val="24"/>
        </w:rPr>
      </w:pPr>
      <w:r w:rsidRPr="00F91764">
        <w:rPr>
          <w:sz w:val="24"/>
          <w:szCs w:val="24"/>
        </w:rPr>
        <w:t>la documentazione contabile sottostante alle attestazioni prodotte funzionale all’attività di validazione.</w:t>
      </w:r>
    </w:p>
    <w:p w:rsidR="00911CDE" w:rsidRPr="00F91764" w:rsidRDefault="00911CDE" w:rsidP="0089412E">
      <w:r w:rsidRPr="00F91764">
        <w:t xml:space="preserve">Nello specifico l’ETC ha acquisito agli atti la seguente documentazione da parte dei gestori in data </w:t>
      </w:r>
      <w:r w:rsidRPr="00F91764">
        <w:rPr>
          <w:highlight w:val="yellow"/>
          <w:shd w:val="clear" w:color="auto" w:fill="FF0000"/>
        </w:rPr>
        <w:t>______________.</w:t>
      </w:r>
    </w:p>
    <w:p w:rsidR="00DF1881" w:rsidRPr="00F91764" w:rsidRDefault="00DF1881" w:rsidP="00DF1881"/>
    <w:p w:rsidR="00DF1881" w:rsidRPr="00F91764" w:rsidRDefault="00E513EC" w:rsidP="00C0325F">
      <w:pPr>
        <w:pStyle w:val="Titolo2"/>
        <w:ind w:left="567"/>
        <w:rPr>
          <w:rFonts w:cs="Times New Roman"/>
        </w:rPr>
      </w:pPr>
      <w:bookmarkStart w:id="20" w:name="_Toc164359912"/>
      <w:bookmarkStart w:id="21" w:name="_Toc86134945"/>
      <w:bookmarkStart w:id="22" w:name="_Toc86135034"/>
      <w:bookmarkStart w:id="23" w:name="_Toc86135629"/>
      <w:r w:rsidRPr="00F91764">
        <w:rPr>
          <w:rFonts w:cs="Times New Roman"/>
        </w:rPr>
        <w:t>Altri elementi da segnalare</w:t>
      </w:r>
      <w:bookmarkEnd w:id="20"/>
      <w:r w:rsidRPr="00F91764">
        <w:rPr>
          <w:rFonts w:cs="Times New Roman"/>
        </w:rPr>
        <w:t xml:space="preserve"> </w:t>
      </w:r>
      <w:bookmarkEnd w:id="21"/>
      <w:bookmarkEnd w:id="22"/>
      <w:bookmarkEnd w:id="23"/>
    </w:p>
    <w:p w:rsidR="003E62EC" w:rsidRPr="00F91764" w:rsidRDefault="00911CDE" w:rsidP="00DF1881">
      <w:r w:rsidRPr="00F91764">
        <w:t>Nessun altro elemento da segnalare</w:t>
      </w:r>
      <w:r w:rsidR="003A548D" w:rsidRPr="00F91764">
        <w:t>.</w:t>
      </w:r>
    </w:p>
    <w:p w:rsidR="002144B6" w:rsidRPr="00F91764" w:rsidRDefault="002144B6" w:rsidP="00DF1881"/>
    <w:p w:rsidR="004C6385" w:rsidRDefault="00AC3DB6" w:rsidP="008400D8">
      <w:pPr>
        <w:pStyle w:val="Titolo1"/>
        <w:numPr>
          <w:ilvl w:val="2"/>
          <w:numId w:val="7"/>
        </w:numPr>
        <w:ind w:left="0" w:firstLine="0"/>
        <w:rPr>
          <w:rFonts w:cs="Times New Roman"/>
          <w:sz w:val="24"/>
          <w:szCs w:val="24"/>
        </w:rPr>
      </w:pPr>
      <w:bookmarkStart w:id="24" w:name="_Toc86003343"/>
      <w:bookmarkStart w:id="25" w:name="_Toc86134947"/>
      <w:bookmarkStart w:id="26" w:name="_Toc86135036"/>
      <w:bookmarkStart w:id="27" w:name="_Toc86134961"/>
      <w:bookmarkStart w:id="28" w:name="_Toc86135050"/>
      <w:bookmarkStart w:id="29" w:name="_Toc86135644"/>
      <w:bookmarkStart w:id="30" w:name="_Toc164359913"/>
      <w:bookmarkEnd w:id="24"/>
      <w:bookmarkEnd w:id="25"/>
      <w:bookmarkEnd w:id="26"/>
      <w:r w:rsidRPr="00F91764">
        <w:rPr>
          <w:rFonts w:cs="Times New Roman"/>
          <w:sz w:val="24"/>
          <w:szCs w:val="24"/>
        </w:rPr>
        <w:t xml:space="preserve">Attività di </w:t>
      </w:r>
      <w:bookmarkEnd w:id="27"/>
      <w:bookmarkEnd w:id="28"/>
      <w:bookmarkEnd w:id="29"/>
      <w:r w:rsidR="00B71271" w:rsidRPr="00F91764">
        <w:rPr>
          <w:rFonts w:cs="Times New Roman"/>
          <w:sz w:val="24"/>
          <w:szCs w:val="24"/>
        </w:rPr>
        <w:t>lettura e dall’analisi della documentazione acquisita dal Comune e dal soggetto gestore</w:t>
      </w:r>
      <w:bookmarkEnd w:id="30"/>
    </w:p>
    <w:p w:rsidR="00B71271" w:rsidRPr="00F91764" w:rsidRDefault="00650FF4" w:rsidP="004C6385">
      <w:r>
        <w:t>L</w:t>
      </w:r>
      <w:r w:rsidRPr="00F91764">
        <w:t>’Ente territorialmente competente</w:t>
      </w:r>
      <w:r w:rsidR="00B71271" w:rsidRPr="00F91764">
        <w:t xml:space="preserve"> ha verificato:</w:t>
      </w:r>
    </w:p>
    <w:p w:rsidR="00B71271" w:rsidRPr="00F91764" w:rsidRDefault="00B71271" w:rsidP="008400D8">
      <w:pPr>
        <w:pStyle w:val="Paragrafoelenco"/>
        <w:numPr>
          <w:ilvl w:val="0"/>
          <w:numId w:val="10"/>
        </w:numPr>
        <w:jc w:val="both"/>
        <w:rPr>
          <w:sz w:val="24"/>
          <w:szCs w:val="24"/>
        </w:rPr>
      </w:pPr>
      <w:r w:rsidRPr="00F91764">
        <w:rPr>
          <w:sz w:val="24"/>
          <w:szCs w:val="24"/>
        </w:rPr>
        <w:t>la coerenza degli elementi</w:t>
      </w:r>
      <w:r w:rsidR="00783871">
        <w:rPr>
          <w:sz w:val="24"/>
          <w:szCs w:val="24"/>
        </w:rPr>
        <w:t xml:space="preserve"> in proprio possesso e</w:t>
      </w:r>
      <w:r w:rsidRPr="00F91764">
        <w:rPr>
          <w:sz w:val="24"/>
          <w:szCs w:val="24"/>
        </w:rPr>
        <w:t xml:space="preserve"> </w:t>
      </w:r>
      <w:r w:rsidR="00783871">
        <w:rPr>
          <w:sz w:val="24"/>
          <w:szCs w:val="24"/>
        </w:rPr>
        <w:t>dei</w:t>
      </w:r>
      <w:r w:rsidRPr="00F91764">
        <w:rPr>
          <w:sz w:val="24"/>
          <w:szCs w:val="24"/>
        </w:rPr>
        <w:t xml:space="preserve"> cost</w:t>
      </w:r>
      <w:r w:rsidR="00783871">
        <w:rPr>
          <w:sz w:val="24"/>
          <w:szCs w:val="24"/>
        </w:rPr>
        <w:t>i</w:t>
      </w:r>
      <w:r w:rsidRPr="00F91764">
        <w:rPr>
          <w:sz w:val="24"/>
          <w:szCs w:val="24"/>
        </w:rPr>
        <w:t xml:space="preserve"> riportati nel PEF rispetto ai dati contabili di ciascun gestore, della loro completezza rispetto alle attività</w:t>
      </w:r>
      <w:r w:rsidR="00783871">
        <w:rPr>
          <w:sz w:val="24"/>
          <w:szCs w:val="24"/>
        </w:rPr>
        <w:t xml:space="preserve"> svolte dall’Ente e la completa mancanza per l’attività svolta per il trattamento e lo smaltimento dei rifiuti;</w:t>
      </w:r>
    </w:p>
    <w:p w:rsidR="00B71271" w:rsidRPr="00F91764" w:rsidRDefault="00B71271" w:rsidP="008400D8">
      <w:pPr>
        <w:pStyle w:val="Paragrafoelenco"/>
        <w:numPr>
          <w:ilvl w:val="0"/>
          <w:numId w:val="10"/>
        </w:numPr>
        <w:jc w:val="both"/>
        <w:rPr>
          <w:sz w:val="24"/>
          <w:szCs w:val="24"/>
        </w:rPr>
      </w:pPr>
      <w:r w:rsidRPr="00F91764">
        <w:rPr>
          <w:sz w:val="24"/>
          <w:szCs w:val="24"/>
        </w:rPr>
        <w:t>il rispetto della metodologia prevista dal MTR-2 aggiornato  per  la determinazione dei costi riconosciuti con particolare riferimento ai costi operativi, ai costi di capitale ed agli eventuali costi di natura previsionale.</w:t>
      </w:r>
    </w:p>
    <w:p w:rsidR="00B71271" w:rsidRPr="00F91764" w:rsidRDefault="00B71271" w:rsidP="00B71271">
      <w:r w:rsidRPr="00F91764">
        <w:t>L’Ente territorialmente competente illustra, tra l’altro, le attività compiute ai sensi dell’art. 2 della deliberazione 389/2023 - in ottemperanza  alla  sentenza  del Consiglio di Stato, Sezione Seconda, n. 7196 del 24 luglio 2023 - al  fine  di scomputare, dal calcolo tariffario per il secondo periodo regolatorio 2022-2025, gli eventuali oneri e i ricavi afferenti o comunque attribuibili alle attività di “prepulizia, preselezione o pretrattamento degli imballaggi plastici provenienti dalla raccolta differenziata”.</w:t>
      </w:r>
    </w:p>
    <w:p w:rsidR="00B71271" w:rsidRPr="00F91764" w:rsidRDefault="00B71271" w:rsidP="00B71271"/>
    <w:p w:rsidR="00B71271" w:rsidRPr="00F91764" w:rsidRDefault="003A548D" w:rsidP="00B71271">
      <w:r w:rsidRPr="00F91764">
        <w:t xml:space="preserve">Il </w:t>
      </w:r>
      <w:r w:rsidR="00B71271" w:rsidRPr="00F91764">
        <w:t>gestore non ha sostenuto oneri e ricavi afferenti o comunque attribuibili alle attività di “prepulizia, preselezione o pretrattamento degli imballaggi plastici provenienti dalla raccolta differenziata” da scomputare dal calcolo tariffario per il secondo periodo regolatorio in ottemperanza alla sentenza del Consiglio di Stato, Sezione Seconda, n. 7196 del 24 luglio 2023.</w:t>
      </w:r>
    </w:p>
    <w:p w:rsidR="003771FA" w:rsidRPr="00F91764" w:rsidRDefault="003771FA" w:rsidP="003771FA"/>
    <w:p w:rsidR="009E2FFE" w:rsidRPr="00DA1EE6" w:rsidRDefault="00AC3DB6" w:rsidP="008400D8">
      <w:pPr>
        <w:pStyle w:val="Titolo1"/>
        <w:numPr>
          <w:ilvl w:val="2"/>
          <w:numId w:val="7"/>
        </w:numPr>
        <w:ind w:left="0" w:firstLine="0"/>
        <w:rPr>
          <w:rFonts w:cs="Times New Roman"/>
          <w:sz w:val="24"/>
          <w:szCs w:val="24"/>
        </w:rPr>
      </w:pPr>
      <w:bookmarkStart w:id="31" w:name="_Toc86134962"/>
      <w:bookmarkStart w:id="32" w:name="_Toc86135051"/>
      <w:bookmarkStart w:id="33" w:name="_Toc86135645"/>
      <w:bookmarkStart w:id="34" w:name="_Toc164359914"/>
      <w:r w:rsidRPr="00F91764">
        <w:rPr>
          <w:rFonts w:cs="Times New Roman"/>
          <w:sz w:val="24"/>
          <w:szCs w:val="24"/>
        </w:rPr>
        <w:t>Valutazioni d</w:t>
      </w:r>
      <w:r w:rsidR="009C0BA3" w:rsidRPr="00F91764">
        <w:rPr>
          <w:rFonts w:cs="Times New Roman"/>
          <w:sz w:val="24"/>
          <w:szCs w:val="24"/>
        </w:rPr>
        <w:t>i competenza d</w:t>
      </w:r>
      <w:r w:rsidRPr="00F91764">
        <w:rPr>
          <w:rFonts w:cs="Times New Roman"/>
          <w:sz w:val="24"/>
          <w:szCs w:val="24"/>
        </w:rPr>
        <w:t>ell’Ente territorialmente competente</w:t>
      </w:r>
      <w:bookmarkStart w:id="35" w:name="_Toc164352423"/>
      <w:bookmarkStart w:id="36" w:name="_Toc164352424"/>
      <w:bookmarkStart w:id="37" w:name="_Toc164352425"/>
      <w:bookmarkStart w:id="38" w:name="_Toc164352426"/>
      <w:bookmarkStart w:id="39" w:name="_Toc86134963"/>
      <w:bookmarkStart w:id="40" w:name="_Toc86135052"/>
      <w:bookmarkStart w:id="41" w:name="_Toc86135646"/>
      <w:bookmarkEnd w:id="31"/>
      <w:bookmarkEnd w:id="32"/>
      <w:bookmarkEnd w:id="33"/>
      <w:bookmarkEnd w:id="34"/>
      <w:bookmarkEnd w:id="35"/>
      <w:bookmarkEnd w:id="36"/>
      <w:bookmarkEnd w:id="37"/>
      <w:bookmarkEnd w:id="38"/>
    </w:p>
    <w:p w:rsidR="00DA1EE6" w:rsidRPr="00DA1EE6" w:rsidRDefault="00DA1EE6" w:rsidP="00DA1EE6">
      <w:pPr>
        <w:pStyle w:val="Paragrafoelenco"/>
        <w:keepNext/>
        <w:numPr>
          <w:ilvl w:val="0"/>
          <w:numId w:val="1"/>
        </w:numPr>
        <w:spacing w:before="120" w:after="120" w:line="240" w:lineRule="auto"/>
        <w:contextualSpacing w:val="0"/>
        <w:jc w:val="both"/>
        <w:outlineLvl w:val="0"/>
        <w:rPr>
          <w:rFonts w:cs="Arial"/>
          <w:b/>
          <w:bCs/>
          <w:vanish/>
          <w:kern w:val="32"/>
          <w:sz w:val="26"/>
          <w:szCs w:val="22"/>
        </w:rPr>
      </w:pPr>
      <w:bookmarkStart w:id="42" w:name="_Toc164356359"/>
      <w:bookmarkStart w:id="43" w:name="_Toc164359915"/>
      <w:bookmarkEnd w:id="42"/>
      <w:bookmarkEnd w:id="43"/>
    </w:p>
    <w:p w:rsidR="00DA1EE6" w:rsidRPr="00DA1EE6" w:rsidRDefault="00DA1EE6" w:rsidP="00DA1EE6">
      <w:pPr>
        <w:pStyle w:val="Paragrafoelenco"/>
        <w:keepNext/>
        <w:numPr>
          <w:ilvl w:val="0"/>
          <w:numId w:val="1"/>
        </w:numPr>
        <w:spacing w:before="120" w:after="120" w:line="240" w:lineRule="auto"/>
        <w:contextualSpacing w:val="0"/>
        <w:jc w:val="both"/>
        <w:outlineLvl w:val="0"/>
        <w:rPr>
          <w:rFonts w:cs="Arial"/>
          <w:b/>
          <w:bCs/>
          <w:vanish/>
          <w:kern w:val="32"/>
          <w:sz w:val="26"/>
          <w:szCs w:val="22"/>
        </w:rPr>
      </w:pPr>
      <w:bookmarkStart w:id="44" w:name="_Toc164356360"/>
      <w:bookmarkStart w:id="45" w:name="_Toc164359916"/>
      <w:bookmarkEnd w:id="44"/>
      <w:bookmarkEnd w:id="45"/>
    </w:p>
    <w:p w:rsidR="00DA1EE6" w:rsidRPr="00DA1EE6" w:rsidRDefault="00DA1EE6" w:rsidP="00DA1EE6">
      <w:pPr>
        <w:pStyle w:val="Paragrafoelenco"/>
        <w:keepNext/>
        <w:numPr>
          <w:ilvl w:val="0"/>
          <w:numId w:val="1"/>
        </w:numPr>
        <w:spacing w:before="120" w:after="120" w:line="240" w:lineRule="auto"/>
        <w:contextualSpacing w:val="0"/>
        <w:jc w:val="both"/>
        <w:outlineLvl w:val="0"/>
        <w:rPr>
          <w:rFonts w:cs="Arial"/>
          <w:b/>
          <w:bCs/>
          <w:vanish/>
          <w:kern w:val="32"/>
          <w:sz w:val="26"/>
          <w:szCs w:val="22"/>
        </w:rPr>
      </w:pPr>
      <w:bookmarkStart w:id="46" w:name="_Toc164356361"/>
      <w:bookmarkStart w:id="47" w:name="_Toc164359917"/>
      <w:bookmarkEnd w:id="46"/>
      <w:bookmarkEnd w:id="47"/>
    </w:p>
    <w:p w:rsidR="00DA1EE6" w:rsidRPr="00DA1EE6" w:rsidRDefault="00DA1EE6" w:rsidP="00DA1EE6">
      <w:pPr>
        <w:pStyle w:val="Paragrafoelenco"/>
        <w:keepNext/>
        <w:numPr>
          <w:ilvl w:val="0"/>
          <w:numId w:val="1"/>
        </w:numPr>
        <w:spacing w:before="120" w:after="120" w:line="240" w:lineRule="auto"/>
        <w:contextualSpacing w:val="0"/>
        <w:jc w:val="both"/>
        <w:outlineLvl w:val="0"/>
        <w:rPr>
          <w:rFonts w:cs="Arial"/>
          <w:b/>
          <w:bCs/>
          <w:vanish/>
          <w:kern w:val="32"/>
          <w:sz w:val="26"/>
          <w:szCs w:val="22"/>
        </w:rPr>
      </w:pPr>
      <w:bookmarkStart w:id="48" w:name="_Toc164356362"/>
      <w:bookmarkStart w:id="49" w:name="_Toc164359918"/>
      <w:bookmarkEnd w:id="48"/>
      <w:bookmarkEnd w:id="49"/>
    </w:p>
    <w:p w:rsidR="009471D9" w:rsidRPr="00F91764" w:rsidRDefault="009471D9" w:rsidP="00DA1EE6">
      <w:pPr>
        <w:pStyle w:val="Titolo2"/>
      </w:pPr>
      <w:bookmarkStart w:id="50" w:name="_Toc164359919"/>
      <w:r w:rsidRPr="00DA1EE6">
        <w:rPr>
          <w:szCs w:val="22"/>
        </w:rPr>
        <w:t>Limite</w:t>
      </w:r>
      <w:r w:rsidRPr="00F91764">
        <w:t xml:space="preserve"> alla crescita annuale delle entrate tariffarie</w:t>
      </w:r>
      <w:bookmarkEnd w:id="39"/>
      <w:bookmarkEnd w:id="40"/>
      <w:bookmarkEnd w:id="41"/>
      <w:bookmarkEnd w:id="50"/>
      <w:r w:rsidRPr="00F91764">
        <w:t xml:space="preserve"> </w:t>
      </w:r>
    </w:p>
    <w:p w:rsidR="00B71271" w:rsidRPr="00F91764" w:rsidRDefault="00B71271" w:rsidP="00B71271">
      <w:r w:rsidRPr="00F91764">
        <w:t>L’Ente territorialmente competente dà preliminarmente atto del valore del totale delle entrate tariffarie di riferimento (Σ</w:t>
      </w:r>
      <w:r w:rsidRPr="00F91764">
        <w:rPr>
          <w:rFonts w:ascii="Cambria Math" w:hAnsi="Cambria Math"/>
        </w:rPr>
        <w:t>𝑇𝑎</w:t>
      </w:r>
      <w:r w:rsidRPr="00F91764">
        <w:t>) così come risultante prima del limite annuale alla crescita, con riferimento ad entrambe le annualità del biennio 2024- 2025, nonché del valore del totale delle entrate tariffarie massime (nell’Allegato 1 Tool di calcolo, indicate con Σ</w:t>
      </w:r>
      <w:r w:rsidRPr="00F91764">
        <w:rPr>
          <w:rFonts w:ascii="Cambria Math" w:hAnsi="Cambria Math"/>
        </w:rPr>
        <w:t>𝑇</w:t>
      </w:r>
      <w:r w:rsidRPr="00F91764">
        <w:t xml:space="preserve">max </w:t>
      </w:r>
      <w:r w:rsidRPr="00F91764">
        <w:rPr>
          <w:rFonts w:ascii="Cambria Math" w:hAnsi="Cambria Math"/>
        </w:rPr>
        <w:t>𝑎</w:t>
      </w:r>
      <w:r w:rsidRPr="00F91764">
        <w:t>) applicabili nel rispetto del limite annuale di crescita.</w:t>
      </w:r>
    </w:p>
    <w:p w:rsidR="009471D9" w:rsidRPr="00F91764" w:rsidRDefault="00B71271" w:rsidP="00B71271">
      <w:r w:rsidRPr="00F91764">
        <w:t>L’Ente territorialmente competente relaziona quindi in ordine alla determinazione dei singoli coefficienti che assumono rilievo per la definizione del limite alla crescita annuale delle entrate tariffarie, ivi incluso il coefficiente di recupero dell’inflazione CRI, introdotto dalla deliberazione 389/2023/R/RIF.</w:t>
      </w:r>
    </w:p>
    <w:p w:rsidR="00B71271" w:rsidRPr="00F91764" w:rsidRDefault="00B71271" w:rsidP="00B71271"/>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712"/>
        <w:gridCol w:w="2958"/>
        <w:gridCol w:w="2958"/>
      </w:tblGrid>
      <w:tr w:rsidR="00B71271" w:rsidRPr="00F91764" w:rsidTr="00302155">
        <w:trPr>
          <w:trHeight w:val="393"/>
          <w:jc w:val="center"/>
        </w:trPr>
        <w:tc>
          <w:tcPr>
            <w:tcW w:w="3712" w:type="dxa"/>
            <w:shd w:val="clear" w:color="auto" w:fill="F1F1F1"/>
          </w:tcPr>
          <w:p w:rsidR="00B71271" w:rsidRPr="00F91764" w:rsidRDefault="00B71271" w:rsidP="00D01A58">
            <w:pPr>
              <w:pStyle w:val="TableParagraph"/>
              <w:spacing w:before="78"/>
              <w:ind w:left="571" w:right="610"/>
              <w:jc w:val="center"/>
              <w:rPr>
                <w:rFonts w:ascii="Times New Roman" w:hAnsi="Times New Roman" w:cs="Times New Roman"/>
                <w:b/>
                <w:sz w:val="24"/>
                <w:szCs w:val="24"/>
              </w:rPr>
            </w:pPr>
            <w:r w:rsidRPr="00F91764">
              <w:rPr>
                <w:rFonts w:ascii="Times New Roman" w:hAnsi="Times New Roman" w:cs="Times New Roman"/>
                <w:b/>
                <w:w w:val="110"/>
                <w:sz w:val="24"/>
                <w:szCs w:val="24"/>
              </w:rPr>
              <w:t>Anno </w:t>
            </w:r>
          </w:p>
        </w:tc>
        <w:tc>
          <w:tcPr>
            <w:tcW w:w="2958" w:type="dxa"/>
            <w:shd w:val="clear" w:color="auto" w:fill="F1F1F1"/>
          </w:tcPr>
          <w:p w:rsidR="00B71271" w:rsidRPr="00F91764" w:rsidRDefault="00B71271" w:rsidP="00D01A58">
            <w:pPr>
              <w:pStyle w:val="TableParagraph"/>
              <w:spacing w:before="78"/>
              <w:ind w:left="1183"/>
              <w:rPr>
                <w:rFonts w:ascii="Times New Roman" w:hAnsi="Times New Roman" w:cs="Times New Roman"/>
                <w:b/>
                <w:sz w:val="24"/>
                <w:szCs w:val="24"/>
              </w:rPr>
            </w:pPr>
            <w:r w:rsidRPr="00F91764">
              <w:rPr>
                <w:rFonts w:ascii="Times New Roman" w:hAnsi="Times New Roman" w:cs="Times New Roman"/>
                <w:b/>
                <w:w w:val="110"/>
                <w:sz w:val="24"/>
                <w:szCs w:val="24"/>
              </w:rPr>
              <w:t>2024</w:t>
            </w:r>
          </w:p>
        </w:tc>
        <w:tc>
          <w:tcPr>
            <w:tcW w:w="2958" w:type="dxa"/>
            <w:shd w:val="clear" w:color="auto" w:fill="F1F1F1"/>
          </w:tcPr>
          <w:p w:rsidR="00B71271" w:rsidRPr="00F91764" w:rsidRDefault="00B71271" w:rsidP="00D01A58">
            <w:pPr>
              <w:pStyle w:val="TableParagraph"/>
              <w:spacing w:before="78"/>
              <w:ind w:left="1188"/>
              <w:rPr>
                <w:rFonts w:ascii="Times New Roman" w:hAnsi="Times New Roman" w:cs="Times New Roman"/>
                <w:b/>
                <w:sz w:val="24"/>
                <w:szCs w:val="24"/>
              </w:rPr>
            </w:pPr>
            <w:r w:rsidRPr="00F91764">
              <w:rPr>
                <w:rFonts w:ascii="Times New Roman" w:hAnsi="Times New Roman" w:cs="Times New Roman"/>
                <w:b/>
                <w:w w:val="110"/>
                <w:sz w:val="24"/>
                <w:szCs w:val="24"/>
              </w:rPr>
              <w:t>2025</w:t>
            </w:r>
          </w:p>
        </w:tc>
      </w:tr>
      <w:tr w:rsidR="00B71271" w:rsidRPr="00F91764" w:rsidTr="00302155">
        <w:trPr>
          <w:trHeight w:val="388"/>
          <w:jc w:val="center"/>
        </w:trPr>
        <w:tc>
          <w:tcPr>
            <w:tcW w:w="3712" w:type="dxa"/>
            <w:shd w:val="clear" w:color="auto" w:fill="F1F1F1"/>
          </w:tcPr>
          <w:p w:rsidR="00B71271" w:rsidRPr="00FC41B1" w:rsidRDefault="00B71271" w:rsidP="00D01A58">
            <w:pPr>
              <w:pStyle w:val="TableParagraph"/>
              <w:spacing w:before="73"/>
              <w:ind w:left="571" w:right="606"/>
              <w:jc w:val="center"/>
              <w:rPr>
                <w:rFonts w:ascii="Times New Roman" w:hAnsi="Times New Roman" w:cs="Times New Roman"/>
                <w:b/>
                <w:szCs w:val="24"/>
              </w:rPr>
            </w:pPr>
            <w:r w:rsidRPr="00FC41B1">
              <w:rPr>
                <w:rFonts w:ascii="Times New Roman" w:hAnsi="Times New Roman" w:cs="Times New Roman"/>
                <w:b/>
                <w:w w:val="110"/>
                <w:position w:val="1"/>
                <w:szCs w:val="24"/>
              </w:rPr>
              <w:t>rpi</w:t>
            </w:r>
            <w:r w:rsidRPr="00FC41B1">
              <w:rPr>
                <w:rFonts w:ascii="Times New Roman" w:hAnsi="Times New Roman" w:cs="Times New Roman"/>
                <w:b/>
                <w:w w:val="110"/>
                <w:szCs w:val="24"/>
              </w:rPr>
              <w:t>a</w:t>
            </w:r>
          </w:p>
        </w:tc>
        <w:tc>
          <w:tcPr>
            <w:tcW w:w="2958" w:type="dxa"/>
            <w:shd w:val="clear" w:color="auto" w:fill="F1F1F1"/>
          </w:tcPr>
          <w:p w:rsidR="00B71271" w:rsidRPr="00F91764" w:rsidRDefault="00B71271" w:rsidP="00D01A58">
            <w:pPr>
              <w:pStyle w:val="TableParagraph"/>
              <w:spacing w:before="59"/>
              <w:ind w:left="1120"/>
              <w:rPr>
                <w:rFonts w:ascii="Times New Roman" w:hAnsi="Times New Roman" w:cs="Times New Roman"/>
                <w:b/>
                <w:sz w:val="24"/>
                <w:szCs w:val="24"/>
              </w:rPr>
            </w:pPr>
            <w:r w:rsidRPr="00F91764">
              <w:rPr>
                <w:rFonts w:ascii="Times New Roman" w:hAnsi="Times New Roman" w:cs="Times New Roman"/>
                <w:b/>
                <w:w w:val="115"/>
                <w:sz w:val="24"/>
                <w:szCs w:val="24"/>
              </w:rPr>
              <w:t>2,70%</w:t>
            </w:r>
          </w:p>
        </w:tc>
        <w:tc>
          <w:tcPr>
            <w:tcW w:w="2958" w:type="dxa"/>
            <w:shd w:val="clear" w:color="auto" w:fill="F1F1F1"/>
          </w:tcPr>
          <w:p w:rsidR="00B71271" w:rsidRPr="00F91764" w:rsidRDefault="00B71271" w:rsidP="00D01A58">
            <w:pPr>
              <w:pStyle w:val="TableParagraph"/>
              <w:spacing w:before="59"/>
              <w:ind w:left="1125"/>
              <w:rPr>
                <w:rFonts w:ascii="Times New Roman" w:hAnsi="Times New Roman" w:cs="Times New Roman"/>
                <w:b/>
                <w:sz w:val="24"/>
                <w:szCs w:val="24"/>
              </w:rPr>
            </w:pPr>
            <w:r w:rsidRPr="00F91764">
              <w:rPr>
                <w:rFonts w:ascii="Times New Roman" w:hAnsi="Times New Roman" w:cs="Times New Roman"/>
                <w:b/>
                <w:w w:val="115"/>
                <w:sz w:val="24"/>
                <w:szCs w:val="24"/>
              </w:rPr>
              <w:t>2,70%</w:t>
            </w:r>
          </w:p>
        </w:tc>
      </w:tr>
      <w:tr w:rsidR="00B71271" w:rsidRPr="00F91764" w:rsidTr="00302155">
        <w:trPr>
          <w:trHeight w:val="392"/>
          <w:jc w:val="center"/>
        </w:trPr>
        <w:tc>
          <w:tcPr>
            <w:tcW w:w="3712" w:type="dxa"/>
            <w:shd w:val="clear" w:color="auto" w:fill="F1F1F1"/>
          </w:tcPr>
          <w:p w:rsidR="00B71271" w:rsidRPr="00FC41B1" w:rsidRDefault="00B71271" w:rsidP="00D01A58">
            <w:pPr>
              <w:pStyle w:val="TableParagraph"/>
              <w:spacing w:before="73"/>
              <w:ind w:left="571" w:right="614"/>
              <w:jc w:val="center"/>
              <w:rPr>
                <w:rFonts w:ascii="Times New Roman" w:hAnsi="Times New Roman" w:cs="Times New Roman"/>
                <w:b/>
                <w:szCs w:val="24"/>
              </w:rPr>
            </w:pPr>
            <w:r w:rsidRPr="00FC41B1">
              <w:rPr>
                <w:rFonts w:ascii="Times New Roman" w:hAnsi="Times New Roman" w:cs="Times New Roman"/>
                <w:b/>
                <w:w w:val="120"/>
                <w:szCs w:val="24"/>
              </w:rPr>
              <w:t>Xa</w:t>
            </w:r>
          </w:p>
        </w:tc>
        <w:tc>
          <w:tcPr>
            <w:tcW w:w="2958" w:type="dxa"/>
            <w:shd w:val="clear" w:color="auto" w:fill="F1F1F1"/>
          </w:tcPr>
          <w:p w:rsidR="00B71271" w:rsidRPr="00F91764" w:rsidRDefault="00B71271" w:rsidP="00D01A58">
            <w:pPr>
              <w:pStyle w:val="TableParagraph"/>
              <w:spacing w:before="64"/>
              <w:ind w:left="1140"/>
              <w:rPr>
                <w:rFonts w:ascii="Times New Roman" w:hAnsi="Times New Roman" w:cs="Times New Roman"/>
                <w:sz w:val="24"/>
                <w:szCs w:val="24"/>
              </w:rPr>
            </w:pPr>
            <w:r w:rsidRPr="00F91764">
              <w:rPr>
                <w:rFonts w:ascii="Times New Roman" w:hAnsi="Times New Roman" w:cs="Times New Roman"/>
                <w:w w:val="120"/>
                <w:sz w:val="24"/>
                <w:szCs w:val="24"/>
              </w:rPr>
              <w:t>0,11%</w:t>
            </w:r>
          </w:p>
        </w:tc>
        <w:tc>
          <w:tcPr>
            <w:tcW w:w="2958" w:type="dxa"/>
            <w:shd w:val="clear" w:color="auto" w:fill="F1F1F1"/>
          </w:tcPr>
          <w:p w:rsidR="00B71271" w:rsidRPr="00F91764" w:rsidRDefault="00B71271" w:rsidP="00D01A58">
            <w:pPr>
              <w:pStyle w:val="TableParagraph"/>
              <w:spacing w:before="64"/>
              <w:ind w:left="1145"/>
              <w:rPr>
                <w:rFonts w:ascii="Times New Roman" w:hAnsi="Times New Roman" w:cs="Times New Roman"/>
                <w:sz w:val="24"/>
                <w:szCs w:val="24"/>
              </w:rPr>
            </w:pPr>
            <w:r w:rsidRPr="00F91764">
              <w:rPr>
                <w:rFonts w:ascii="Times New Roman" w:hAnsi="Times New Roman" w:cs="Times New Roman"/>
                <w:w w:val="120"/>
                <w:sz w:val="24"/>
                <w:szCs w:val="24"/>
              </w:rPr>
              <w:t>0,11%</w:t>
            </w:r>
          </w:p>
        </w:tc>
      </w:tr>
      <w:tr w:rsidR="00B71271" w:rsidRPr="00F91764" w:rsidTr="00302155">
        <w:trPr>
          <w:trHeight w:val="388"/>
          <w:jc w:val="center"/>
        </w:trPr>
        <w:tc>
          <w:tcPr>
            <w:tcW w:w="3712" w:type="dxa"/>
            <w:shd w:val="clear" w:color="auto" w:fill="F1F1F1"/>
          </w:tcPr>
          <w:p w:rsidR="00B71271" w:rsidRPr="00FC41B1" w:rsidRDefault="00B71271" w:rsidP="00D01A58">
            <w:pPr>
              <w:pStyle w:val="TableParagraph"/>
              <w:spacing w:before="73"/>
              <w:ind w:left="571" w:right="616"/>
              <w:jc w:val="center"/>
              <w:rPr>
                <w:rFonts w:ascii="Times New Roman" w:hAnsi="Times New Roman" w:cs="Times New Roman"/>
                <w:b/>
                <w:szCs w:val="24"/>
              </w:rPr>
            </w:pPr>
            <w:r w:rsidRPr="00FC41B1">
              <w:rPr>
                <w:rFonts w:ascii="Times New Roman" w:hAnsi="Times New Roman" w:cs="Times New Roman"/>
                <w:b/>
                <w:w w:val="115"/>
                <w:szCs w:val="24"/>
              </w:rPr>
              <w:t>QLa</w:t>
            </w:r>
          </w:p>
        </w:tc>
        <w:tc>
          <w:tcPr>
            <w:tcW w:w="2958" w:type="dxa"/>
            <w:shd w:val="clear" w:color="auto" w:fill="F1F1F1"/>
          </w:tcPr>
          <w:p w:rsidR="00B71271" w:rsidRPr="00F91764" w:rsidRDefault="00B71271" w:rsidP="00D01A58">
            <w:pPr>
              <w:pStyle w:val="TableParagraph"/>
              <w:spacing w:before="59"/>
              <w:ind w:left="1140"/>
              <w:rPr>
                <w:rFonts w:ascii="Times New Roman" w:hAnsi="Times New Roman" w:cs="Times New Roman"/>
                <w:sz w:val="24"/>
                <w:szCs w:val="24"/>
              </w:rPr>
            </w:pPr>
            <w:r w:rsidRPr="00F91764">
              <w:rPr>
                <w:rFonts w:ascii="Times New Roman" w:hAnsi="Times New Roman" w:cs="Times New Roman"/>
                <w:w w:val="120"/>
                <w:sz w:val="24"/>
                <w:szCs w:val="24"/>
              </w:rPr>
              <w:t>0,00%</w:t>
            </w:r>
          </w:p>
        </w:tc>
        <w:tc>
          <w:tcPr>
            <w:tcW w:w="2958" w:type="dxa"/>
            <w:shd w:val="clear" w:color="auto" w:fill="F1F1F1"/>
          </w:tcPr>
          <w:p w:rsidR="00B71271" w:rsidRPr="00F91764" w:rsidRDefault="00B71271" w:rsidP="00D01A58">
            <w:pPr>
              <w:pStyle w:val="TableParagraph"/>
              <w:spacing w:before="59"/>
              <w:ind w:left="1145"/>
              <w:rPr>
                <w:rFonts w:ascii="Times New Roman" w:hAnsi="Times New Roman" w:cs="Times New Roman"/>
                <w:sz w:val="24"/>
                <w:szCs w:val="24"/>
              </w:rPr>
            </w:pPr>
            <w:r w:rsidRPr="00F91764">
              <w:rPr>
                <w:rFonts w:ascii="Times New Roman" w:hAnsi="Times New Roman" w:cs="Times New Roman"/>
                <w:w w:val="120"/>
                <w:sz w:val="24"/>
                <w:szCs w:val="24"/>
              </w:rPr>
              <w:t>0,00%</w:t>
            </w:r>
          </w:p>
        </w:tc>
      </w:tr>
      <w:tr w:rsidR="00B71271" w:rsidRPr="00F91764" w:rsidTr="00302155">
        <w:trPr>
          <w:trHeight w:val="388"/>
          <w:jc w:val="center"/>
        </w:trPr>
        <w:tc>
          <w:tcPr>
            <w:tcW w:w="3712" w:type="dxa"/>
            <w:shd w:val="clear" w:color="auto" w:fill="F1F1F1"/>
          </w:tcPr>
          <w:p w:rsidR="00B71271" w:rsidRPr="00FC41B1" w:rsidRDefault="00B71271" w:rsidP="00D01A58">
            <w:pPr>
              <w:pStyle w:val="TableParagraph"/>
              <w:spacing w:before="73"/>
              <w:ind w:left="571" w:right="614"/>
              <w:jc w:val="center"/>
              <w:rPr>
                <w:rFonts w:ascii="Times New Roman" w:hAnsi="Times New Roman" w:cs="Times New Roman"/>
                <w:b/>
                <w:szCs w:val="24"/>
              </w:rPr>
            </w:pPr>
            <w:r w:rsidRPr="00FC41B1">
              <w:rPr>
                <w:rFonts w:ascii="Times New Roman" w:hAnsi="Times New Roman" w:cs="Times New Roman"/>
                <w:b/>
                <w:w w:val="115"/>
                <w:szCs w:val="24"/>
              </w:rPr>
              <w:t>PGa</w:t>
            </w:r>
          </w:p>
        </w:tc>
        <w:tc>
          <w:tcPr>
            <w:tcW w:w="2958" w:type="dxa"/>
            <w:shd w:val="clear" w:color="auto" w:fill="F1F1F1"/>
          </w:tcPr>
          <w:p w:rsidR="00B71271" w:rsidRPr="00F91764" w:rsidRDefault="00B71271" w:rsidP="00D01A58">
            <w:pPr>
              <w:pStyle w:val="TableParagraph"/>
              <w:spacing w:before="64"/>
              <w:ind w:left="1140"/>
              <w:rPr>
                <w:rFonts w:ascii="Times New Roman" w:hAnsi="Times New Roman" w:cs="Times New Roman"/>
                <w:sz w:val="24"/>
                <w:szCs w:val="24"/>
              </w:rPr>
            </w:pPr>
            <w:r w:rsidRPr="00F91764">
              <w:rPr>
                <w:rFonts w:ascii="Times New Roman" w:hAnsi="Times New Roman" w:cs="Times New Roman"/>
                <w:w w:val="120"/>
                <w:sz w:val="24"/>
                <w:szCs w:val="24"/>
              </w:rPr>
              <w:t>0,00%</w:t>
            </w:r>
          </w:p>
        </w:tc>
        <w:tc>
          <w:tcPr>
            <w:tcW w:w="2958" w:type="dxa"/>
            <w:shd w:val="clear" w:color="auto" w:fill="F1F1F1"/>
          </w:tcPr>
          <w:p w:rsidR="00B71271" w:rsidRPr="00F91764" w:rsidRDefault="00B71271" w:rsidP="00D01A58">
            <w:pPr>
              <w:pStyle w:val="TableParagraph"/>
              <w:spacing w:before="64"/>
              <w:ind w:left="1145"/>
              <w:rPr>
                <w:rFonts w:ascii="Times New Roman" w:hAnsi="Times New Roman" w:cs="Times New Roman"/>
                <w:sz w:val="24"/>
                <w:szCs w:val="24"/>
              </w:rPr>
            </w:pPr>
            <w:r w:rsidRPr="00F91764">
              <w:rPr>
                <w:rFonts w:ascii="Times New Roman" w:hAnsi="Times New Roman" w:cs="Times New Roman"/>
                <w:w w:val="120"/>
                <w:sz w:val="24"/>
                <w:szCs w:val="24"/>
              </w:rPr>
              <w:t>0,00%</w:t>
            </w:r>
          </w:p>
        </w:tc>
      </w:tr>
      <w:tr w:rsidR="00B71271" w:rsidRPr="00F91764" w:rsidTr="00302155">
        <w:trPr>
          <w:trHeight w:val="392"/>
          <w:jc w:val="center"/>
        </w:trPr>
        <w:tc>
          <w:tcPr>
            <w:tcW w:w="3712" w:type="dxa"/>
            <w:shd w:val="clear" w:color="auto" w:fill="F1F1F1"/>
          </w:tcPr>
          <w:p w:rsidR="00B71271" w:rsidRPr="00FC41B1" w:rsidRDefault="00B71271" w:rsidP="00D01A58">
            <w:pPr>
              <w:pStyle w:val="TableParagraph"/>
              <w:spacing w:before="78"/>
              <w:ind w:left="569" w:right="618"/>
              <w:jc w:val="center"/>
              <w:rPr>
                <w:rFonts w:ascii="Times New Roman" w:hAnsi="Times New Roman" w:cs="Times New Roman"/>
                <w:b/>
                <w:szCs w:val="24"/>
              </w:rPr>
            </w:pPr>
            <w:r w:rsidRPr="00FC41B1">
              <w:rPr>
                <w:rFonts w:ascii="Times New Roman" w:hAnsi="Times New Roman" w:cs="Times New Roman"/>
                <w:b/>
                <w:w w:val="115"/>
                <w:szCs w:val="24"/>
              </w:rPr>
              <w:t>C116a</w:t>
            </w:r>
          </w:p>
        </w:tc>
        <w:tc>
          <w:tcPr>
            <w:tcW w:w="2958" w:type="dxa"/>
            <w:shd w:val="clear" w:color="auto" w:fill="F1F1F1"/>
          </w:tcPr>
          <w:p w:rsidR="00B71271" w:rsidRPr="00F91764" w:rsidRDefault="00B71271" w:rsidP="00D01A58">
            <w:pPr>
              <w:pStyle w:val="TableParagraph"/>
              <w:spacing w:before="64"/>
              <w:ind w:left="1140"/>
              <w:rPr>
                <w:rFonts w:ascii="Times New Roman" w:hAnsi="Times New Roman" w:cs="Times New Roman"/>
                <w:sz w:val="24"/>
                <w:szCs w:val="24"/>
              </w:rPr>
            </w:pPr>
            <w:r w:rsidRPr="00F91764">
              <w:rPr>
                <w:rFonts w:ascii="Times New Roman" w:hAnsi="Times New Roman" w:cs="Times New Roman"/>
                <w:w w:val="120"/>
                <w:sz w:val="24"/>
                <w:szCs w:val="24"/>
              </w:rPr>
              <w:t>0,00%</w:t>
            </w:r>
          </w:p>
        </w:tc>
        <w:tc>
          <w:tcPr>
            <w:tcW w:w="2958" w:type="dxa"/>
            <w:shd w:val="clear" w:color="auto" w:fill="F1F1F1"/>
          </w:tcPr>
          <w:p w:rsidR="00B71271" w:rsidRPr="00F91764" w:rsidRDefault="00B71271" w:rsidP="00D01A58">
            <w:pPr>
              <w:pStyle w:val="TableParagraph"/>
              <w:spacing w:before="64"/>
              <w:ind w:left="1145"/>
              <w:rPr>
                <w:rFonts w:ascii="Times New Roman" w:hAnsi="Times New Roman" w:cs="Times New Roman"/>
                <w:sz w:val="24"/>
                <w:szCs w:val="24"/>
              </w:rPr>
            </w:pPr>
            <w:r w:rsidRPr="00F91764">
              <w:rPr>
                <w:rFonts w:ascii="Times New Roman" w:hAnsi="Times New Roman" w:cs="Times New Roman"/>
                <w:w w:val="120"/>
                <w:sz w:val="24"/>
                <w:szCs w:val="24"/>
              </w:rPr>
              <w:t>0,00%</w:t>
            </w:r>
          </w:p>
        </w:tc>
      </w:tr>
      <w:tr w:rsidR="00B71271" w:rsidRPr="00F91764" w:rsidTr="00302155">
        <w:trPr>
          <w:trHeight w:val="388"/>
          <w:jc w:val="center"/>
        </w:trPr>
        <w:tc>
          <w:tcPr>
            <w:tcW w:w="3712" w:type="dxa"/>
            <w:shd w:val="clear" w:color="auto" w:fill="F1F1F1"/>
          </w:tcPr>
          <w:p w:rsidR="00B71271" w:rsidRPr="00E21F1A" w:rsidRDefault="00B71271" w:rsidP="00D01A58">
            <w:pPr>
              <w:pStyle w:val="TableParagraph"/>
              <w:spacing w:before="73"/>
              <w:ind w:left="571" w:right="551"/>
              <w:jc w:val="center"/>
              <w:rPr>
                <w:rFonts w:ascii="Times New Roman" w:hAnsi="Times New Roman" w:cs="Times New Roman"/>
                <w:b/>
                <w:szCs w:val="24"/>
              </w:rPr>
            </w:pPr>
            <w:r w:rsidRPr="00E21F1A">
              <w:rPr>
                <w:rFonts w:ascii="Times New Roman" w:hAnsi="Times New Roman" w:cs="Times New Roman"/>
                <w:b/>
                <w:w w:val="125"/>
                <w:szCs w:val="24"/>
              </w:rPr>
              <w:t>CRI,a</w:t>
            </w:r>
          </w:p>
        </w:tc>
        <w:tc>
          <w:tcPr>
            <w:tcW w:w="2958" w:type="dxa"/>
            <w:shd w:val="clear" w:color="auto" w:fill="F1F1F1"/>
          </w:tcPr>
          <w:p w:rsidR="00B71271" w:rsidRPr="00F91764" w:rsidRDefault="008977F1" w:rsidP="00E21F1A">
            <w:pPr>
              <w:pStyle w:val="TableParagraph"/>
              <w:spacing w:before="59"/>
              <w:ind w:left="1140"/>
              <w:rPr>
                <w:rFonts w:ascii="Times New Roman" w:hAnsi="Times New Roman" w:cs="Times New Roman"/>
                <w:sz w:val="24"/>
                <w:szCs w:val="24"/>
              </w:rPr>
            </w:pPr>
            <w:r>
              <w:rPr>
                <w:rFonts w:ascii="Times New Roman" w:hAnsi="Times New Roman" w:cs="Times New Roman"/>
                <w:w w:val="120"/>
                <w:sz w:val="24"/>
                <w:szCs w:val="24"/>
              </w:rPr>
              <w:t>2</w:t>
            </w:r>
            <w:r w:rsidR="00E21F1A">
              <w:rPr>
                <w:rFonts w:ascii="Times New Roman" w:hAnsi="Times New Roman" w:cs="Times New Roman"/>
                <w:w w:val="120"/>
                <w:sz w:val="24"/>
                <w:szCs w:val="24"/>
              </w:rPr>
              <w:t>,00</w:t>
            </w:r>
            <w:r w:rsidR="00E21F1A" w:rsidRPr="00F91764">
              <w:rPr>
                <w:rFonts w:ascii="Times New Roman" w:hAnsi="Times New Roman" w:cs="Times New Roman"/>
                <w:w w:val="120"/>
                <w:sz w:val="24"/>
                <w:szCs w:val="24"/>
              </w:rPr>
              <w:t xml:space="preserve"> </w:t>
            </w:r>
            <w:r w:rsidR="00B71271" w:rsidRPr="00F91764">
              <w:rPr>
                <w:rFonts w:ascii="Times New Roman" w:hAnsi="Times New Roman" w:cs="Times New Roman"/>
                <w:w w:val="120"/>
                <w:sz w:val="24"/>
                <w:szCs w:val="24"/>
              </w:rPr>
              <w:t>%</w:t>
            </w:r>
          </w:p>
        </w:tc>
        <w:tc>
          <w:tcPr>
            <w:tcW w:w="2958" w:type="dxa"/>
            <w:shd w:val="clear" w:color="auto" w:fill="F1F1F1"/>
          </w:tcPr>
          <w:p w:rsidR="00B71271" w:rsidRPr="00F91764" w:rsidRDefault="009A35DA" w:rsidP="006C68BD">
            <w:pPr>
              <w:pStyle w:val="TableParagraph"/>
              <w:spacing w:before="59"/>
              <w:ind w:left="1145"/>
              <w:rPr>
                <w:rFonts w:ascii="Times New Roman" w:hAnsi="Times New Roman" w:cs="Times New Roman"/>
                <w:sz w:val="24"/>
                <w:szCs w:val="24"/>
              </w:rPr>
            </w:pPr>
            <w:r>
              <w:rPr>
                <w:rFonts w:ascii="Times New Roman" w:hAnsi="Times New Roman" w:cs="Times New Roman"/>
                <w:w w:val="120"/>
                <w:sz w:val="24"/>
                <w:szCs w:val="24"/>
              </w:rPr>
              <w:t>0</w:t>
            </w:r>
            <w:r w:rsidR="00B71271" w:rsidRPr="00F91764">
              <w:rPr>
                <w:rFonts w:ascii="Times New Roman" w:hAnsi="Times New Roman" w:cs="Times New Roman"/>
                <w:w w:val="120"/>
                <w:sz w:val="24"/>
                <w:szCs w:val="24"/>
              </w:rPr>
              <w:t>,</w:t>
            </w:r>
            <w:r w:rsidR="006C68BD">
              <w:rPr>
                <w:rFonts w:ascii="Times New Roman" w:hAnsi="Times New Roman" w:cs="Times New Roman"/>
                <w:w w:val="120"/>
                <w:sz w:val="24"/>
                <w:szCs w:val="24"/>
              </w:rPr>
              <w:t>00</w:t>
            </w:r>
            <w:r w:rsidR="00B71271" w:rsidRPr="00F91764">
              <w:rPr>
                <w:rFonts w:ascii="Times New Roman" w:hAnsi="Times New Roman" w:cs="Times New Roman"/>
                <w:w w:val="120"/>
                <w:sz w:val="24"/>
                <w:szCs w:val="24"/>
              </w:rPr>
              <w:t>%</w:t>
            </w:r>
          </w:p>
        </w:tc>
      </w:tr>
      <w:tr w:rsidR="00B71271" w:rsidRPr="00F91764" w:rsidTr="00302155">
        <w:trPr>
          <w:trHeight w:val="392"/>
          <w:jc w:val="center"/>
        </w:trPr>
        <w:tc>
          <w:tcPr>
            <w:tcW w:w="3712" w:type="dxa"/>
            <w:shd w:val="clear" w:color="auto" w:fill="F1F1F1"/>
          </w:tcPr>
          <w:p w:rsidR="00B71271" w:rsidRPr="00FC41B1" w:rsidRDefault="00B71271" w:rsidP="00D01A58">
            <w:pPr>
              <w:pStyle w:val="TableParagraph"/>
              <w:spacing w:before="73"/>
              <w:ind w:left="570" w:right="618"/>
              <w:jc w:val="center"/>
              <w:rPr>
                <w:rFonts w:ascii="Times New Roman" w:hAnsi="Times New Roman" w:cs="Times New Roman"/>
                <w:b/>
                <w:szCs w:val="24"/>
              </w:rPr>
            </w:pPr>
            <w:r w:rsidRPr="00FC41B1">
              <w:rPr>
                <w:rFonts w:ascii="Times New Roman" w:hAnsi="Times New Roman" w:cs="Times New Roman"/>
                <w:b/>
                <w:w w:val="110"/>
                <w:szCs w:val="24"/>
              </w:rPr>
              <w:t>Ρa</w:t>
            </w:r>
          </w:p>
        </w:tc>
        <w:tc>
          <w:tcPr>
            <w:tcW w:w="2958" w:type="dxa"/>
            <w:shd w:val="clear" w:color="auto" w:fill="F1F1F1"/>
          </w:tcPr>
          <w:p w:rsidR="00B71271" w:rsidRPr="00F91764" w:rsidRDefault="008977F1" w:rsidP="00E4334C">
            <w:pPr>
              <w:pStyle w:val="TableParagraph"/>
              <w:spacing w:before="64"/>
              <w:ind w:left="1120"/>
              <w:rPr>
                <w:rFonts w:ascii="Times New Roman" w:hAnsi="Times New Roman" w:cs="Times New Roman"/>
                <w:b/>
                <w:sz w:val="24"/>
                <w:szCs w:val="24"/>
              </w:rPr>
            </w:pPr>
            <w:r>
              <w:rPr>
                <w:rFonts w:ascii="Times New Roman" w:hAnsi="Times New Roman" w:cs="Times New Roman"/>
                <w:b/>
                <w:w w:val="115"/>
                <w:sz w:val="24"/>
                <w:szCs w:val="24"/>
              </w:rPr>
              <w:t>4,59</w:t>
            </w:r>
            <w:r w:rsidR="00B71271" w:rsidRPr="00F91764">
              <w:rPr>
                <w:rFonts w:ascii="Times New Roman" w:hAnsi="Times New Roman" w:cs="Times New Roman"/>
                <w:b/>
                <w:w w:val="115"/>
                <w:sz w:val="24"/>
                <w:szCs w:val="24"/>
              </w:rPr>
              <w:t>%</w:t>
            </w:r>
          </w:p>
        </w:tc>
        <w:tc>
          <w:tcPr>
            <w:tcW w:w="2958" w:type="dxa"/>
            <w:shd w:val="clear" w:color="auto" w:fill="F1F1F1"/>
          </w:tcPr>
          <w:p w:rsidR="00B71271" w:rsidRPr="00F91764" w:rsidRDefault="009A35DA" w:rsidP="00D01A58">
            <w:pPr>
              <w:pStyle w:val="TableParagraph"/>
              <w:spacing w:before="64"/>
              <w:ind w:left="1125"/>
              <w:rPr>
                <w:rFonts w:ascii="Times New Roman" w:hAnsi="Times New Roman" w:cs="Times New Roman"/>
                <w:b/>
                <w:sz w:val="24"/>
                <w:szCs w:val="24"/>
              </w:rPr>
            </w:pPr>
            <w:r>
              <w:rPr>
                <w:rFonts w:ascii="Times New Roman" w:hAnsi="Times New Roman" w:cs="Times New Roman"/>
                <w:b/>
                <w:w w:val="115"/>
                <w:sz w:val="24"/>
                <w:szCs w:val="24"/>
              </w:rPr>
              <w:t>2</w:t>
            </w:r>
            <w:r w:rsidR="00B71271" w:rsidRPr="00F91764">
              <w:rPr>
                <w:rFonts w:ascii="Times New Roman" w:hAnsi="Times New Roman" w:cs="Times New Roman"/>
                <w:b/>
                <w:w w:val="115"/>
                <w:sz w:val="24"/>
                <w:szCs w:val="24"/>
              </w:rPr>
              <w:t>,</w:t>
            </w:r>
            <w:r w:rsidR="008977F1">
              <w:rPr>
                <w:rFonts w:ascii="Times New Roman" w:hAnsi="Times New Roman" w:cs="Times New Roman"/>
                <w:b/>
                <w:w w:val="115"/>
                <w:sz w:val="24"/>
                <w:szCs w:val="24"/>
              </w:rPr>
              <w:t>59</w:t>
            </w:r>
            <w:r w:rsidR="00B71271" w:rsidRPr="00F91764">
              <w:rPr>
                <w:rFonts w:ascii="Times New Roman" w:hAnsi="Times New Roman" w:cs="Times New Roman"/>
                <w:b/>
                <w:w w:val="115"/>
                <w:sz w:val="24"/>
                <w:szCs w:val="24"/>
              </w:rPr>
              <w:t>%</w:t>
            </w:r>
          </w:p>
        </w:tc>
      </w:tr>
    </w:tbl>
    <w:p w:rsidR="00B71271" w:rsidRPr="00F91764" w:rsidRDefault="00B71271" w:rsidP="00B71271"/>
    <w:p w:rsidR="00B71271" w:rsidRPr="00F91764" w:rsidRDefault="002144B6" w:rsidP="00B71271">
      <w:r w:rsidRPr="00F91764">
        <w:t>I valori indicati sono quelli del PEF ANTE Detrazioni apportate come indicato al successivo punto 5.7.</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78"/>
        <w:gridCol w:w="2977"/>
        <w:gridCol w:w="2972"/>
      </w:tblGrid>
      <w:tr w:rsidR="002144B6" w:rsidRPr="00F91764" w:rsidTr="00302155">
        <w:trPr>
          <w:trHeight w:val="316"/>
          <w:jc w:val="center"/>
        </w:trPr>
        <w:tc>
          <w:tcPr>
            <w:tcW w:w="3678" w:type="dxa"/>
            <w:shd w:val="clear" w:color="auto" w:fill="F1F1F1"/>
          </w:tcPr>
          <w:p w:rsidR="002144B6" w:rsidRPr="00F91764" w:rsidRDefault="002144B6" w:rsidP="00777F7B">
            <w:pPr>
              <w:pStyle w:val="TableParagraph"/>
              <w:spacing w:before="40"/>
              <w:ind w:left="552" w:right="598"/>
              <w:jc w:val="center"/>
              <w:rPr>
                <w:rFonts w:ascii="Times New Roman" w:hAnsi="Times New Roman" w:cs="Times New Roman"/>
                <w:b/>
                <w:sz w:val="24"/>
                <w:szCs w:val="24"/>
              </w:rPr>
            </w:pPr>
            <w:bookmarkStart w:id="51" w:name="_Hlk163836596"/>
            <w:r w:rsidRPr="00F91764">
              <w:rPr>
                <w:rFonts w:ascii="Times New Roman" w:hAnsi="Times New Roman" w:cs="Times New Roman"/>
                <w:b/>
                <w:w w:val="110"/>
                <w:sz w:val="24"/>
                <w:szCs w:val="24"/>
              </w:rPr>
              <w:t>Anno</w:t>
            </w:r>
          </w:p>
        </w:tc>
        <w:tc>
          <w:tcPr>
            <w:tcW w:w="2977" w:type="dxa"/>
            <w:shd w:val="clear" w:color="auto" w:fill="F1F1F1"/>
          </w:tcPr>
          <w:p w:rsidR="002144B6" w:rsidRPr="00F91764" w:rsidRDefault="002144B6" w:rsidP="00777F7B">
            <w:pPr>
              <w:pStyle w:val="TableParagraph"/>
              <w:spacing w:before="40"/>
              <w:ind w:left="1179" w:right="1221"/>
              <w:jc w:val="center"/>
              <w:rPr>
                <w:rFonts w:ascii="Times New Roman" w:hAnsi="Times New Roman" w:cs="Times New Roman"/>
                <w:b/>
                <w:sz w:val="24"/>
                <w:szCs w:val="24"/>
              </w:rPr>
            </w:pPr>
            <w:r w:rsidRPr="00F91764">
              <w:rPr>
                <w:rFonts w:ascii="Times New Roman" w:hAnsi="Times New Roman" w:cs="Times New Roman"/>
                <w:b/>
                <w:w w:val="110"/>
                <w:sz w:val="24"/>
                <w:szCs w:val="24"/>
              </w:rPr>
              <w:t>2024</w:t>
            </w:r>
          </w:p>
        </w:tc>
        <w:tc>
          <w:tcPr>
            <w:tcW w:w="2972" w:type="dxa"/>
            <w:shd w:val="clear" w:color="auto" w:fill="F1F1F1"/>
          </w:tcPr>
          <w:p w:rsidR="002144B6" w:rsidRPr="00F91764" w:rsidRDefault="002144B6" w:rsidP="00777F7B">
            <w:pPr>
              <w:pStyle w:val="TableParagraph"/>
              <w:spacing w:before="40"/>
              <w:ind w:left="1174" w:right="1220"/>
              <w:jc w:val="center"/>
              <w:rPr>
                <w:rFonts w:ascii="Times New Roman" w:hAnsi="Times New Roman" w:cs="Times New Roman"/>
                <w:b/>
                <w:sz w:val="24"/>
                <w:szCs w:val="24"/>
              </w:rPr>
            </w:pPr>
            <w:r w:rsidRPr="00F91764">
              <w:rPr>
                <w:rFonts w:ascii="Times New Roman" w:hAnsi="Times New Roman" w:cs="Times New Roman"/>
                <w:b/>
                <w:w w:val="110"/>
                <w:sz w:val="24"/>
                <w:szCs w:val="24"/>
              </w:rPr>
              <w:t>2025</w:t>
            </w:r>
          </w:p>
        </w:tc>
      </w:tr>
      <w:tr w:rsidR="002144B6" w:rsidRPr="00F91764" w:rsidTr="00302155">
        <w:trPr>
          <w:trHeight w:val="393"/>
          <w:jc w:val="center"/>
        </w:trPr>
        <w:tc>
          <w:tcPr>
            <w:tcW w:w="3678" w:type="dxa"/>
            <w:shd w:val="clear" w:color="auto" w:fill="F1F1F1"/>
          </w:tcPr>
          <w:p w:rsidR="002144B6" w:rsidRPr="00FC41B1" w:rsidRDefault="002144B6" w:rsidP="00777F7B">
            <w:pPr>
              <w:pStyle w:val="TableParagraph"/>
              <w:spacing w:before="73"/>
              <w:ind w:left="552" w:right="592"/>
              <w:jc w:val="center"/>
              <w:rPr>
                <w:rFonts w:ascii="Times New Roman" w:hAnsi="Times New Roman" w:cs="Times New Roman"/>
                <w:b/>
              </w:rPr>
            </w:pPr>
            <w:r w:rsidRPr="00FC41B1">
              <w:rPr>
                <w:rFonts w:ascii="Times New Roman" w:hAnsi="Times New Roman" w:cs="Times New Roman"/>
                <w:b/>
                <w:w w:val="110"/>
                <w:position w:val="1"/>
              </w:rPr>
              <w:t>T</w:t>
            </w:r>
            <w:r w:rsidRPr="00FC41B1">
              <w:rPr>
                <w:rFonts w:ascii="Times New Roman" w:hAnsi="Times New Roman" w:cs="Times New Roman"/>
                <w:b/>
                <w:w w:val="110"/>
              </w:rPr>
              <w:t>a</w:t>
            </w:r>
          </w:p>
        </w:tc>
        <w:tc>
          <w:tcPr>
            <w:tcW w:w="2977" w:type="dxa"/>
            <w:shd w:val="clear" w:color="auto" w:fill="F1F1F1"/>
          </w:tcPr>
          <w:p w:rsidR="002144B6" w:rsidRPr="00F91764" w:rsidRDefault="008977F1" w:rsidP="006C68BD">
            <w:pPr>
              <w:pStyle w:val="TableParagraph"/>
              <w:spacing w:before="64"/>
              <w:ind w:right="152"/>
              <w:jc w:val="center"/>
              <w:rPr>
                <w:rFonts w:ascii="Times New Roman" w:hAnsi="Times New Roman" w:cs="Times New Roman"/>
                <w:b/>
                <w:sz w:val="24"/>
                <w:szCs w:val="24"/>
              </w:rPr>
            </w:pPr>
            <w:r>
              <w:rPr>
                <w:rFonts w:ascii="Times New Roman" w:hAnsi="Times New Roman" w:cs="Times New Roman"/>
                <w:b/>
                <w:w w:val="120"/>
                <w:sz w:val="24"/>
                <w:szCs w:val="24"/>
              </w:rPr>
              <w:t>42</w:t>
            </w:r>
            <w:r w:rsidR="00E21F1A">
              <w:rPr>
                <w:rFonts w:ascii="Times New Roman" w:hAnsi="Times New Roman" w:cs="Times New Roman"/>
                <w:b/>
                <w:w w:val="120"/>
                <w:sz w:val="24"/>
                <w:szCs w:val="24"/>
              </w:rPr>
              <w:t>.</w:t>
            </w:r>
            <w:r>
              <w:rPr>
                <w:rFonts w:ascii="Times New Roman" w:hAnsi="Times New Roman" w:cs="Times New Roman"/>
                <w:b/>
                <w:w w:val="120"/>
                <w:sz w:val="24"/>
                <w:szCs w:val="24"/>
              </w:rPr>
              <w:t>191</w:t>
            </w:r>
            <w:r w:rsidR="00E21F1A">
              <w:rPr>
                <w:rFonts w:ascii="Times New Roman" w:hAnsi="Times New Roman" w:cs="Times New Roman"/>
                <w:b/>
                <w:w w:val="120"/>
                <w:sz w:val="24"/>
                <w:szCs w:val="24"/>
              </w:rPr>
              <w:t>,00</w:t>
            </w:r>
          </w:p>
        </w:tc>
        <w:tc>
          <w:tcPr>
            <w:tcW w:w="2972" w:type="dxa"/>
            <w:shd w:val="clear" w:color="auto" w:fill="F1F1F1"/>
          </w:tcPr>
          <w:p w:rsidR="002144B6" w:rsidRPr="00F91764" w:rsidRDefault="001275A5" w:rsidP="006C68BD">
            <w:pPr>
              <w:pStyle w:val="TableParagraph"/>
              <w:spacing w:before="64"/>
              <w:ind w:right="152"/>
              <w:jc w:val="center"/>
              <w:rPr>
                <w:rFonts w:ascii="Times New Roman" w:hAnsi="Times New Roman" w:cs="Times New Roman"/>
                <w:b/>
                <w:sz w:val="24"/>
                <w:szCs w:val="24"/>
              </w:rPr>
            </w:pPr>
            <w:r>
              <w:rPr>
                <w:rFonts w:ascii="Times New Roman" w:hAnsi="Times New Roman" w:cs="Times New Roman"/>
                <w:b/>
                <w:w w:val="120"/>
                <w:sz w:val="24"/>
                <w:szCs w:val="24"/>
              </w:rPr>
              <w:t>41</w:t>
            </w:r>
            <w:r w:rsidR="00E21F1A">
              <w:rPr>
                <w:rFonts w:ascii="Times New Roman" w:hAnsi="Times New Roman" w:cs="Times New Roman"/>
                <w:b/>
                <w:w w:val="120"/>
                <w:sz w:val="24"/>
                <w:szCs w:val="24"/>
              </w:rPr>
              <w:t>.</w:t>
            </w:r>
            <w:r>
              <w:rPr>
                <w:rFonts w:ascii="Times New Roman" w:hAnsi="Times New Roman" w:cs="Times New Roman"/>
                <w:b/>
                <w:w w:val="120"/>
                <w:sz w:val="24"/>
                <w:szCs w:val="24"/>
              </w:rPr>
              <w:t>755</w:t>
            </w:r>
            <w:r w:rsidR="00E21F1A">
              <w:rPr>
                <w:rFonts w:ascii="Times New Roman" w:hAnsi="Times New Roman" w:cs="Times New Roman"/>
                <w:b/>
                <w:w w:val="120"/>
                <w:sz w:val="24"/>
                <w:szCs w:val="24"/>
              </w:rPr>
              <w:t>,00</w:t>
            </w:r>
          </w:p>
        </w:tc>
      </w:tr>
      <w:tr w:rsidR="002144B6" w:rsidRPr="00F91764" w:rsidTr="009A35DA">
        <w:trPr>
          <w:trHeight w:val="388"/>
          <w:jc w:val="center"/>
        </w:trPr>
        <w:tc>
          <w:tcPr>
            <w:tcW w:w="3678" w:type="dxa"/>
            <w:shd w:val="clear" w:color="auto" w:fill="F1F1F1"/>
          </w:tcPr>
          <w:p w:rsidR="002144B6" w:rsidRPr="00FC41B1" w:rsidRDefault="002144B6" w:rsidP="00777F7B">
            <w:pPr>
              <w:pStyle w:val="TableParagraph"/>
              <w:spacing w:before="73"/>
              <w:ind w:left="552" w:right="579"/>
              <w:jc w:val="center"/>
              <w:rPr>
                <w:rFonts w:ascii="Times New Roman" w:hAnsi="Times New Roman" w:cs="Times New Roman"/>
                <w:b/>
              </w:rPr>
            </w:pPr>
            <w:r w:rsidRPr="00FC41B1">
              <w:rPr>
                <w:rFonts w:ascii="Times New Roman" w:hAnsi="Times New Roman" w:cs="Times New Roman"/>
                <w:b/>
                <w:w w:val="110"/>
                <w:position w:val="1"/>
              </w:rPr>
              <w:t>TV</w:t>
            </w:r>
            <w:r w:rsidRPr="00FC41B1">
              <w:rPr>
                <w:rFonts w:ascii="Times New Roman" w:hAnsi="Times New Roman" w:cs="Times New Roman"/>
                <w:b/>
                <w:w w:val="110"/>
              </w:rPr>
              <w:t>a-1</w:t>
            </w:r>
          </w:p>
        </w:tc>
        <w:tc>
          <w:tcPr>
            <w:tcW w:w="2977" w:type="dxa"/>
            <w:shd w:val="clear" w:color="auto" w:fill="F1F1F1"/>
          </w:tcPr>
          <w:p w:rsidR="002144B6" w:rsidRPr="00F91764" w:rsidRDefault="008977F1" w:rsidP="006C68BD">
            <w:pPr>
              <w:pStyle w:val="TableParagraph"/>
              <w:spacing w:before="64"/>
              <w:ind w:right="152"/>
              <w:jc w:val="center"/>
              <w:rPr>
                <w:rFonts w:ascii="Times New Roman" w:hAnsi="Times New Roman" w:cs="Times New Roman"/>
                <w:w w:val="120"/>
                <w:sz w:val="24"/>
                <w:szCs w:val="24"/>
              </w:rPr>
            </w:pPr>
            <w:r>
              <w:rPr>
                <w:rFonts w:ascii="Times New Roman" w:hAnsi="Times New Roman" w:cs="Times New Roman"/>
                <w:w w:val="120"/>
                <w:sz w:val="24"/>
                <w:szCs w:val="24"/>
              </w:rPr>
              <w:t>28</w:t>
            </w:r>
            <w:r w:rsidR="00E21F1A">
              <w:rPr>
                <w:rFonts w:ascii="Times New Roman" w:hAnsi="Times New Roman" w:cs="Times New Roman"/>
                <w:w w:val="120"/>
                <w:sz w:val="24"/>
                <w:szCs w:val="24"/>
              </w:rPr>
              <w:t>.</w:t>
            </w:r>
            <w:r>
              <w:rPr>
                <w:rFonts w:ascii="Times New Roman" w:hAnsi="Times New Roman" w:cs="Times New Roman"/>
                <w:w w:val="120"/>
                <w:sz w:val="24"/>
                <w:szCs w:val="24"/>
              </w:rPr>
              <w:t>220</w:t>
            </w:r>
            <w:r w:rsidR="00E21F1A">
              <w:rPr>
                <w:rFonts w:ascii="Times New Roman" w:hAnsi="Times New Roman" w:cs="Times New Roman"/>
                <w:w w:val="120"/>
                <w:sz w:val="24"/>
                <w:szCs w:val="24"/>
              </w:rPr>
              <w:t>,00</w:t>
            </w:r>
          </w:p>
        </w:tc>
        <w:tc>
          <w:tcPr>
            <w:tcW w:w="2972" w:type="dxa"/>
            <w:shd w:val="clear" w:color="auto" w:fill="E7E6E6" w:themeFill="background2"/>
          </w:tcPr>
          <w:p w:rsidR="002144B6" w:rsidRPr="00E21F1A" w:rsidRDefault="003B0548" w:rsidP="00536202">
            <w:pPr>
              <w:pStyle w:val="TableParagraph"/>
              <w:spacing w:before="59"/>
              <w:ind w:right="147" w:firstLine="709"/>
              <w:rPr>
                <w:rFonts w:ascii="Times New Roman" w:hAnsi="Times New Roman" w:cs="Times New Roman"/>
                <w:sz w:val="24"/>
                <w:szCs w:val="24"/>
              </w:rPr>
            </w:pPr>
            <w:r>
              <w:rPr>
                <w:rFonts w:ascii="Times New Roman" w:hAnsi="Times New Roman" w:cs="Times New Roman"/>
                <w:sz w:val="24"/>
                <w:szCs w:val="24"/>
              </w:rPr>
              <w:t xml:space="preserve">    </w:t>
            </w:r>
            <w:r w:rsidR="001275A5">
              <w:rPr>
                <w:rFonts w:ascii="Times New Roman" w:hAnsi="Times New Roman" w:cs="Times New Roman"/>
                <w:sz w:val="24"/>
                <w:szCs w:val="24"/>
              </w:rPr>
              <w:t>29</w:t>
            </w:r>
            <w:r>
              <w:rPr>
                <w:rFonts w:ascii="Times New Roman" w:hAnsi="Times New Roman" w:cs="Times New Roman"/>
                <w:sz w:val="24"/>
                <w:szCs w:val="24"/>
              </w:rPr>
              <w:t>.</w:t>
            </w:r>
            <w:r w:rsidR="001275A5">
              <w:rPr>
                <w:rFonts w:ascii="Times New Roman" w:hAnsi="Times New Roman" w:cs="Times New Roman"/>
                <w:sz w:val="24"/>
                <w:szCs w:val="24"/>
              </w:rPr>
              <w:t>686</w:t>
            </w:r>
            <w:r>
              <w:rPr>
                <w:rFonts w:ascii="Times New Roman" w:hAnsi="Times New Roman" w:cs="Times New Roman"/>
                <w:sz w:val="24"/>
                <w:szCs w:val="24"/>
              </w:rPr>
              <w:t>,00</w:t>
            </w:r>
          </w:p>
        </w:tc>
      </w:tr>
      <w:tr w:rsidR="002144B6" w:rsidRPr="00F91764" w:rsidTr="00302155">
        <w:trPr>
          <w:trHeight w:val="388"/>
          <w:jc w:val="center"/>
        </w:trPr>
        <w:tc>
          <w:tcPr>
            <w:tcW w:w="3678" w:type="dxa"/>
            <w:shd w:val="clear" w:color="auto" w:fill="F1F1F1"/>
          </w:tcPr>
          <w:p w:rsidR="002144B6" w:rsidRPr="00FC41B1" w:rsidRDefault="002144B6" w:rsidP="00777F7B">
            <w:pPr>
              <w:pStyle w:val="TableParagraph"/>
              <w:spacing w:before="74"/>
              <w:ind w:left="552" w:right="579"/>
              <w:jc w:val="center"/>
              <w:rPr>
                <w:rFonts w:ascii="Times New Roman" w:hAnsi="Times New Roman" w:cs="Times New Roman"/>
                <w:b/>
              </w:rPr>
            </w:pPr>
            <w:r w:rsidRPr="00FC41B1">
              <w:rPr>
                <w:rFonts w:ascii="Times New Roman" w:hAnsi="Times New Roman" w:cs="Times New Roman"/>
                <w:b/>
                <w:w w:val="115"/>
                <w:position w:val="1"/>
              </w:rPr>
              <w:t>TF</w:t>
            </w:r>
            <w:r w:rsidRPr="00FC41B1">
              <w:rPr>
                <w:rFonts w:ascii="Times New Roman" w:hAnsi="Times New Roman" w:cs="Times New Roman"/>
                <w:b/>
                <w:w w:val="115"/>
              </w:rPr>
              <w:t>a-1</w:t>
            </w:r>
          </w:p>
        </w:tc>
        <w:tc>
          <w:tcPr>
            <w:tcW w:w="2977" w:type="dxa"/>
            <w:shd w:val="clear" w:color="auto" w:fill="F1F1F1"/>
          </w:tcPr>
          <w:p w:rsidR="002144B6" w:rsidRPr="00F91764" w:rsidRDefault="008977F1" w:rsidP="006C68BD">
            <w:pPr>
              <w:pStyle w:val="TableParagraph"/>
              <w:spacing w:before="64"/>
              <w:ind w:right="152"/>
              <w:jc w:val="center"/>
              <w:rPr>
                <w:rFonts w:ascii="Times New Roman" w:hAnsi="Times New Roman" w:cs="Times New Roman"/>
                <w:w w:val="120"/>
                <w:sz w:val="24"/>
                <w:szCs w:val="24"/>
              </w:rPr>
            </w:pPr>
            <w:r>
              <w:rPr>
                <w:rFonts w:ascii="Times New Roman" w:hAnsi="Times New Roman" w:cs="Times New Roman"/>
                <w:w w:val="120"/>
                <w:sz w:val="24"/>
                <w:szCs w:val="24"/>
              </w:rPr>
              <w:t>12</w:t>
            </w:r>
            <w:r w:rsidR="00E21F1A">
              <w:rPr>
                <w:rFonts w:ascii="Times New Roman" w:hAnsi="Times New Roman" w:cs="Times New Roman"/>
                <w:w w:val="120"/>
                <w:sz w:val="24"/>
                <w:szCs w:val="24"/>
              </w:rPr>
              <w:t>.</w:t>
            </w:r>
            <w:r>
              <w:rPr>
                <w:rFonts w:ascii="Times New Roman" w:hAnsi="Times New Roman" w:cs="Times New Roman"/>
                <w:w w:val="120"/>
                <w:sz w:val="24"/>
                <w:szCs w:val="24"/>
              </w:rPr>
              <w:t>200</w:t>
            </w:r>
            <w:r w:rsidR="00E21F1A">
              <w:rPr>
                <w:rFonts w:ascii="Times New Roman" w:hAnsi="Times New Roman" w:cs="Times New Roman"/>
                <w:w w:val="120"/>
                <w:sz w:val="24"/>
                <w:szCs w:val="24"/>
              </w:rPr>
              <w:t>,00</w:t>
            </w:r>
          </w:p>
        </w:tc>
        <w:tc>
          <w:tcPr>
            <w:tcW w:w="2972" w:type="dxa"/>
            <w:shd w:val="clear" w:color="auto" w:fill="F1F1F1"/>
          </w:tcPr>
          <w:p w:rsidR="002144B6" w:rsidRPr="00F91764" w:rsidRDefault="001275A5" w:rsidP="006C68BD">
            <w:pPr>
              <w:pStyle w:val="TableParagraph"/>
              <w:spacing w:before="65"/>
              <w:ind w:right="147"/>
              <w:jc w:val="center"/>
              <w:rPr>
                <w:rFonts w:ascii="Times New Roman" w:hAnsi="Times New Roman" w:cs="Times New Roman"/>
                <w:sz w:val="24"/>
                <w:szCs w:val="24"/>
              </w:rPr>
            </w:pPr>
            <w:r>
              <w:rPr>
                <w:rFonts w:ascii="Times New Roman" w:hAnsi="Times New Roman" w:cs="Times New Roman"/>
                <w:w w:val="120"/>
                <w:sz w:val="24"/>
                <w:szCs w:val="24"/>
              </w:rPr>
              <w:t>12</w:t>
            </w:r>
            <w:r w:rsidR="003B0548">
              <w:rPr>
                <w:rFonts w:ascii="Times New Roman" w:hAnsi="Times New Roman" w:cs="Times New Roman"/>
                <w:w w:val="120"/>
                <w:sz w:val="24"/>
                <w:szCs w:val="24"/>
              </w:rPr>
              <w:t>.</w:t>
            </w:r>
            <w:r>
              <w:rPr>
                <w:rFonts w:ascii="Times New Roman" w:hAnsi="Times New Roman" w:cs="Times New Roman"/>
                <w:w w:val="120"/>
                <w:sz w:val="24"/>
                <w:szCs w:val="24"/>
              </w:rPr>
              <w:t>505</w:t>
            </w:r>
            <w:r w:rsidR="003B0548">
              <w:rPr>
                <w:rFonts w:ascii="Times New Roman" w:hAnsi="Times New Roman" w:cs="Times New Roman"/>
                <w:w w:val="120"/>
                <w:sz w:val="24"/>
                <w:szCs w:val="24"/>
              </w:rPr>
              <w:t>,00</w:t>
            </w:r>
          </w:p>
        </w:tc>
      </w:tr>
      <w:tr w:rsidR="002144B6" w:rsidRPr="00F91764" w:rsidTr="00302155">
        <w:trPr>
          <w:trHeight w:val="392"/>
          <w:jc w:val="center"/>
        </w:trPr>
        <w:tc>
          <w:tcPr>
            <w:tcW w:w="3678" w:type="dxa"/>
            <w:shd w:val="clear" w:color="auto" w:fill="F1F1F1"/>
          </w:tcPr>
          <w:p w:rsidR="002144B6" w:rsidRPr="00FC41B1" w:rsidRDefault="002144B6" w:rsidP="00777F7B">
            <w:pPr>
              <w:pStyle w:val="TableParagraph"/>
              <w:spacing w:before="78"/>
              <w:ind w:left="552" w:right="584"/>
              <w:jc w:val="center"/>
              <w:rPr>
                <w:rFonts w:ascii="Times New Roman" w:hAnsi="Times New Roman" w:cs="Times New Roman"/>
                <w:b/>
              </w:rPr>
            </w:pPr>
            <w:r w:rsidRPr="00FC41B1">
              <w:rPr>
                <w:rFonts w:ascii="Times New Roman" w:hAnsi="Times New Roman" w:cs="Times New Roman"/>
                <w:b/>
                <w:w w:val="110"/>
                <w:position w:val="1"/>
              </w:rPr>
              <w:t>T</w:t>
            </w:r>
            <w:r w:rsidRPr="00FC41B1">
              <w:rPr>
                <w:rFonts w:ascii="Times New Roman" w:hAnsi="Times New Roman" w:cs="Times New Roman"/>
                <w:b/>
                <w:w w:val="110"/>
              </w:rPr>
              <w:t>a-1</w:t>
            </w:r>
          </w:p>
        </w:tc>
        <w:tc>
          <w:tcPr>
            <w:tcW w:w="2977" w:type="dxa"/>
            <w:shd w:val="clear" w:color="auto" w:fill="F1F1F1"/>
          </w:tcPr>
          <w:p w:rsidR="002144B6" w:rsidRPr="00F91764" w:rsidRDefault="008977F1" w:rsidP="006C68BD">
            <w:pPr>
              <w:pStyle w:val="TableParagraph"/>
              <w:spacing w:before="64"/>
              <w:ind w:right="152"/>
              <w:jc w:val="center"/>
              <w:rPr>
                <w:rFonts w:ascii="Times New Roman" w:hAnsi="Times New Roman" w:cs="Times New Roman"/>
                <w:b/>
                <w:w w:val="120"/>
                <w:sz w:val="24"/>
                <w:szCs w:val="24"/>
              </w:rPr>
            </w:pPr>
            <w:r>
              <w:rPr>
                <w:rFonts w:ascii="Times New Roman" w:hAnsi="Times New Roman" w:cs="Times New Roman"/>
                <w:b/>
                <w:w w:val="120"/>
                <w:sz w:val="24"/>
                <w:szCs w:val="24"/>
              </w:rPr>
              <w:t>40</w:t>
            </w:r>
            <w:r w:rsidR="00E21F1A">
              <w:rPr>
                <w:rFonts w:ascii="Times New Roman" w:hAnsi="Times New Roman" w:cs="Times New Roman"/>
                <w:b/>
                <w:w w:val="120"/>
                <w:sz w:val="24"/>
                <w:szCs w:val="24"/>
              </w:rPr>
              <w:t>.</w:t>
            </w:r>
            <w:r>
              <w:rPr>
                <w:rFonts w:ascii="Times New Roman" w:hAnsi="Times New Roman" w:cs="Times New Roman"/>
                <w:b/>
                <w:w w:val="120"/>
                <w:sz w:val="24"/>
                <w:szCs w:val="24"/>
              </w:rPr>
              <w:t>420</w:t>
            </w:r>
            <w:r w:rsidR="00E21F1A">
              <w:rPr>
                <w:rFonts w:ascii="Times New Roman" w:hAnsi="Times New Roman" w:cs="Times New Roman"/>
                <w:b/>
                <w:w w:val="120"/>
                <w:sz w:val="24"/>
                <w:szCs w:val="24"/>
              </w:rPr>
              <w:t>,00</w:t>
            </w:r>
          </w:p>
        </w:tc>
        <w:tc>
          <w:tcPr>
            <w:tcW w:w="2972" w:type="dxa"/>
            <w:shd w:val="clear" w:color="auto" w:fill="F1F1F1"/>
          </w:tcPr>
          <w:p w:rsidR="002144B6" w:rsidRPr="00F91764" w:rsidRDefault="001275A5" w:rsidP="006C68BD">
            <w:pPr>
              <w:pStyle w:val="TableParagraph"/>
              <w:spacing w:before="64"/>
              <w:ind w:right="147"/>
              <w:jc w:val="center"/>
              <w:rPr>
                <w:rFonts w:ascii="Times New Roman" w:hAnsi="Times New Roman" w:cs="Times New Roman"/>
                <w:sz w:val="24"/>
                <w:szCs w:val="24"/>
              </w:rPr>
            </w:pPr>
            <w:r>
              <w:rPr>
                <w:rFonts w:ascii="Times New Roman" w:hAnsi="Times New Roman" w:cs="Times New Roman"/>
                <w:b/>
                <w:w w:val="120"/>
                <w:sz w:val="24"/>
                <w:szCs w:val="24"/>
              </w:rPr>
              <w:t>42</w:t>
            </w:r>
            <w:r w:rsidR="003B0548">
              <w:rPr>
                <w:rFonts w:ascii="Times New Roman" w:hAnsi="Times New Roman" w:cs="Times New Roman"/>
                <w:b/>
                <w:w w:val="120"/>
                <w:sz w:val="24"/>
                <w:szCs w:val="24"/>
              </w:rPr>
              <w:t>.</w:t>
            </w:r>
            <w:r>
              <w:rPr>
                <w:rFonts w:ascii="Times New Roman" w:hAnsi="Times New Roman" w:cs="Times New Roman"/>
                <w:b/>
                <w:w w:val="120"/>
                <w:sz w:val="24"/>
                <w:szCs w:val="24"/>
              </w:rPr>
              <w:t>191</w:t>
            </w:r>
            <w:r w:rsidR="003B0548">
              <w:rPr>
                <w:rFonts w:ascii="Times New Roman" w:hAnsi="Times New Roman" w:cs="Times New Roman"/>
                <w:b/>
                <w:w w:val="120"/>
                <w:sz w:val="24"/>
                <w:szCs w:val="24"/>
              </w:rPr>
              <w:t>,00</w:t>
            </w:r>
          </w:p>
        </w:tc>
      </w:tr>
      <w:tr w:rsidR="002144B6" w:rsidRPr="00F91764" w:rsidTr="00302155">
        <w:trPr>
          <w:trHeight w:val="388"/>
          <w:jc w:val="center"/>
        </w:trPr>
        <w:tc>
          <w:tcPr>
            <w:tcW w:w="3678" w:type="dxa"/>
            <w:shd w:val="clear" w:color="auto" w:fill="F1F1F1"/>
          </w:tcPr>
          <w:p w:rsidR="002144B6" w:rsidRPr="00FC41B1" w:rsidRDefault="002144B6" w:rsidP="00777F7B">
            <w:pPr>
              <w:pStyle w:val="TableParagraph"/>
              <w:spacing w:before="73"/>
              <w:ind w:left="552" w:right="593"/>
              <w:jc w:val="center"/>
              <w:rPr>
                <w:rFonts w:ascii="Times New Roman" w:hAnsi="Times New Roman" w:cs="Times New Roman"/>
                <w:b/>
              </w:rPr>
            </w:pPr>
            <w:r w:rsidRPr="00FC41B1">
              <w:rPr>
                <w:rFonts w:ascii="Times New Roman" w:hAnsi="Times New Roman" w:cs="Times New Roman"/>
                <w:b/>
                <w:w w:val="110"/>
                <w:position w:val="1"/>
              </w:rPr>
              <w:t>T</w:t>
            </w:r>
            <w:r w:rsidRPr="00FC41B1">
              <w:rPr>
                <w:rFonts w:ascii="Times New Roman" w:hAnsi="Times New Roman" w:cs="Times New Roman"/>
                <w:b/>
                <w:w w:val="110"/>
              </w:rPr>
              <w:t>a</w:t>
            </w:r>
            <w:r w:rsidRPr="00FC41B1">
              <w:rPr>
                <w:rFonts w:ascii="Times New Roman" w:hAnsi="Times New Roman" w:cs="Times New Roman"/>
                <w:b/>
                <w:spacing w:val="21"/>
                <w:w w:val="110"/>
              </w:rPr>
              <w:t xml:space="preserve"> </w:t>
            </w:r>
            <w:r w:rsidRPr="00FC41B1">
              <w:rPr>
                <w:rFonts w:ascii="Times New Roman" w:hAnsi="Times New Roman" w:cs="Times New Roman"/>
                <w:b/>
                <w:w w:val="110"/>
                <w:position w:val="1"/>
              </w:rPr>
              <w:t>/T</w:t>
            </w:r>
            <w:r w:rsidRPr="00FC41B1">
              <w:rPr>
                <w:rFonts w:ascii="Times New Roman" w:hAnsi="Times New Roman" w:cs="Times New Roman"/>
                <w:b/>
                <w:w w:val="110"/>
              </w:rPr>
              <w:t>a-1</w:t>
            </w:r>
          </w:p>
        </w:tc>
        <w:tc>
          <w:tcPr>
            <w:tcW w:w="2977" w:type="dxa"/>
            <w:shd w:val="clear" w:color="auto" w:fill="F1F1F1"/>
          </w:tcPr>
          <w:p w:rsidR="002144B6" w:rsidRPr="00F91764" w:rsidRDefault="008977F1" w:rsidP="00E21F1A">
            <w:pPr>
              <w:pStyle w:val="TableParagraph"/>
              <w:spacing w:before="64"/>
              <w:ind w:right="152"/>
              <w:jc w:val="center"/>
              <w:rPr>
                <w:rFonts w:ascii="Times New Roman" w:hAnsi="Times New Roman" w:cs="Times New Roman"/>
                <w:b/>
                <w:w w:val="120"/>
                <w:sz w:val="24"/>
                <w:szCs w:val="24"/>
              </w:rPr>
            </w:pPr>
            <w:r>
              <w:rPr>
                <w:rFonts w:ascii="Times New Roman" w:hAnsi="Times New Roman" w:cs="Times New Roman"/>
                <w:b/>
                <w:w w:val="120"/>
                <w:sz w:val="24"/>
                <w:szCs w:val="24"/>
              </w:rPr>
              <w:t>1</w:t>
            </w:r>
            <w:r w:rsidR="007D1E52" w:rsidRPr="00F91764">
              <w:rPr>
                <w:rFonts w:ascii="Times New Roman" w:hAnsi="Times New Roman" w:cs="Times New Roman"/>
                <w:b/>
                <w:w w:val="120"/>
                <w:sz w:val="24"/>
                <w:szCs w:val="24"/>
              </w:rPr>
              <w:t>,</w:t>
            </w:r>
            <w:r>
              <w:rPr>
                <w:rFonts w:ascii="Times New Roman" w:hAnsi="Times New Roman" w:cs="Times New Roman"/>
                <w:b/>
                <w:w w:val="120"/>
                <w:sz w:val="24"/>
                <w:szCs w:val="24"/>
              </w:rPr>
              <w:t>0438</w:t>
            </w:r>
          </w:p>
        </w:tc>
        <w:tc>
          <w:tcPr>
            <w:tcW w:w="2972" w:type="dxa"/>
            <w:shd w:val="clear" w:color="auto" w:fill="F1F1F1"/>
          </w:tcPr>
          <w:p w:rsidR="002144B6" w:rsidRPr="00F91764" w:rsidRDefault="009A35DA" w:rsidP="003B0548">
            <w:pPr>
              <w:pStyle w:val="TableParagraph"/>
              <w:spacing w:before="73"/>
              <w:ind w:right="145"/>
              <w:jc w:val="center"/>
              <w:rPr>
                <w:rFonts w:ascii="Times New Roman" w:hAnsi="Times New Roman" w:cs="Times New Roman"/>
                <w:b/>
                <w:sz w:val="24"/>
                <w:szCs w:val="24"/>
              </w:rPr>
            </w:pPr>
            <w:r>
              <w:rPr>
                <w:rFonts w:ascii="Times New Roman" w:hAnsi="Times New Roman" w:cs="Times New Roman"/>
                <w:b/>
                <w:w w:val="120"/>
                <w:sz w:val="24"/>
                <w:szCs w:val="24"/>
              </w:rPr>
              <w:t>0</w:t>
            </w:r>
            <w:r w:rsidR="00D01A58" w:rsidRPr="00F91764">
              <w:rPr>
                <w:rFonts w:ascii="Times New Roman" w:hAnsi="Times New Roman" w:cs="Times New Roman"/>
                <w:b/>
                <w:w w:val="120"/>
                <w:sz w:val="24"/>
                <w:szCs w:val="24"/>
              </w:rPr>
              <w:t>,</w:t>
            </w:r>
            <w:r>
              <w:rPr>
                <w:rFonts w:ascii="Times New Roman" w:hAnsi="Times New Roman" w:cs="Times New Roman"/>
                <w:b/>
                <w:w w:val="120"/>
                <w:sz w:val="24"/>
                <w:szCs w:val="24"/>
              </w:rPr>
              <w:t>9</w:t>
            </w:r>
            <w:r w:rsidR="001275A5">
              <w:rPr>
                <w:rFonts w:ascii="Times New Roman" w:hAnsi="Times New Roman" w:cs="Times New Roman"/>
                <w:b/>
                <w:w w:val="120"/>
                <w:sz w:val="24"/>
                <w:szCs w:val="24"/>
              </w:rPr>
              <w:t>897</w:t>
            </w:r>
          </w:p>
        </w:tc>
      </w:tr>
      <w:tr w:rsidR="002144B6" w:rsidRPr="00F91764" w:rsidTr="00302155">
        <w:trPr>
          <w:trHeight w:val="392"/>
          <w:jc w:val="center"/>
        </w:trPr>
        <w:tc>
          <w:tcPr>
            <w:tcW w:w="3678" w:type="dxa"/>
            <w:shd w:val="clear" w:color="auto" w:fill="F1F1F1"/>
          </w:tcPr>
          <w:p w:rsidR="002144B6" w:rsidRPr="00FC41B1" w:rsidRDefault="002144B6" w:rsidP="00777F7B">
            <w:pPr>
              <w:pStyle w:val="TableParagraph"/>
              <w:spacing w:before="73"/>
              <w:ind w:left="552" w:right="603"/>
              <w:jc w:val="center"/>
              <w:rPr>
                <w:rFonts w:ascii="Times New Roman" w:hAnsi="Times New Roman" w:cs="Times New Roman"/>
                <w:b/>
              </w:rPr>
            </w:pPr>
            <w:r w:rsidRPr="00FC41B1">
              <w:rPr>
                <w:rFonts w:ascii="Times New Roman" w:hAnsi="Times New Roman" w:cs="Times New Roman"/>
                <w:b/>
                <w:w w:val="115"/>
              </w:rPr>
              <w:t>Superamento</w:t>
            </w:r>
            <w:r w:rsidRPr="00FC41B1">
              <w:rPr>
                <w:rFonts w:ascii="Times New Roman" w:hAnsi="Times New Roman" w:cs="Times New Roman"/>
                <w:b/>
                <w:spacing w:val="-8"/>
                <w:w w:val="115"/>
              </w:rPr>
              <w:t xml:space="preserve"> </w:t>
            </w:r>
            <w:r w:rsidRPr="00FC41B1">
              <w:rPr>
                <w:rFonts w:ascii="Times New Roman" w:hAnsi="Times New Roman" w:cs="Times New Roman"/>
                <w:b/>
                <w:w w:val="115"/>
              </w:rPr>
              <w:t>del</w:t>
            </w:r>
            <w:r w:rsidRPr="00FC41B1">
              <w:rPr>
                <w:rFonts w:ascii="Times New Roman" w:hAnsi="Times New Roman" w:cs="Times New Roman"/>
                <w:b/>
                <w:spacing w:val="-8"/>
                <w:w w:val="115"/>
              </w:rPr>
              <w:t xml:space="preserve"> </w:t>
            </w:r>
            <w:r w:rsidRPr="00FC41B1">
              <w:rPr>
                <w:rFonts w:ascii="Times New Roman" w:hAnsi="Times New Roman" w:cs="Times New Roman"/>
                <w:b/>
                <w:w w:val="115"/>
              </w:rPr>
              <w:t>limite</w:t>
            </w:r>
          </w:p>
        </w:tc>
        <w:tc>
          <w:tcPr>
            <w:tcW w:w="2977" w:type="dxa"/>
            <w:shd w:val="clear" w:color="auto" w:fill="F1F1F1"/>
          </w:tcPr>
          <w:p w:rsidR="002144B6" w:rsidRPr="00F91764" w:rsidRDefault="007D1E52" w:rsidP="00777F7B">
            <w:pPr>
              <w:pStyle w:val="TableParagraph"/>
              <w:spacing w:before="73"/>
              <w:ind w:left="1085" w:right="1221"/>
              <w:jc w:val="center"/>
              <w:rPr>
                <w:rFonts w:ascii="Times New Roman" w:hAnsi="Times New Roman" w:cs="Times New Roman"/>
                <w:b/>
                <w:sz w:val="24"/>
                <w:szCs w:val="24"/>
              </w:rPr>
            </w:pPr>
            <w:r w:rsidRPr="00F91764">
              <w:rPr>
                <w:rFonts w:ascii="Times New Roman" w:hAnsi="Times New Roman" w:cs="Times New Roman"/>
                <w:b/>
                <w:w w:val="125"/>
                <w:sz w:val="24"/>
                <w:szCs w:val="24"/>
              </w:rPr>
              <w:t>NO</w:t>
            </w:r>
          </w:p>
        </w:tc>
        <w:tc>
          <w:tcPr>
            <w:tcW w:w="2972" w:type="dxa"/>
            <w:shd w:val="clear" w:color="auto" w:fill="F1F1F1"/>
          </w:tcPr>
          <w:p w:rsidR="002144B6" w:rsidRPr="00F91764" w:rsidRDefault="002144B6" w:rsidP="00777F7B">
            <w:pPr>
              <w:pStyle w:val="TableParagraph"/>
              <w:spacing w:before="73"/>
              <w:ind w:left="1078" w:right="1220"/>
              <w:jc w:val="center"/>
              <w:rPr>
                <w:rFonts w:ascii="Times New Roman" w:hAnsi="Times New Roman" w:cs="Times New Roman"/>
                <w:b/>
                <w:sz w:val="24"/>
                <w:szCs w:val="24"/>
              </w:rPr>
            </w:pPr>
            <w:r w:rsidRPr="00F91764">
              <w:rPr>
                <w:rFonts w:ascii="Times New Roman" w:hAnsi="Times New Roman" w:cs="Times New Roman"/>
                <w:b/>
                <w:w w:val="115"/>
                <w:sz w:val="24"/>
                <w:szCs w:val="24"/>
              </w:rPr>
              <w:t>NO</w:t>
            </w:r>
          </w:p>
        </w:tc>
      </w:tr>
    </w:tbl>
    <w:bookmarkEnd w:id="51"/>
    <w:p w:rsidR="002144B6" w:rsidRPr="00F91764" w:rsidRDefault="00310778" w:rsidP="00B71271">
      <w:r w:rsidRPr="00F91764">
        <w:t xml:space="preserve">                                                                                                                                                              </w:t>
      </w:r>
    </w:p>
    <w:p w:rsidR="00746939" w:rsidRPr="00F91764" w:rsidRDefault="00746939" w:rsidP="00B71271">
      <w:pPr>
        <w:rPr>
          <w:w w:val="110"/>
        </w:rPr>
      </w:pPr>
      <w:r w:rsidRPr="00F91764">
        <w:rPr>
          <w:w w:val="110"/>
        </w:rPr>
        <w:t>I</w:t>
      </w:r>
      <w:r w:rsidRPr="00F91764">
        <w:rPr>
          <w:spacing w:val="31"/>
          <w:w w:val="110"/>
        </w:rPr>
        <w:t xml:space="preserve"> </w:t>
      </w:r>
      <w:r w:rsidRPr="00F91764">
        <w:rPr>
          <w:w w:val="110"/>
        </w:rPr>
        <w:t>valori</w:t>
      </w:r>
      <w:r w:rsidRPr="00F91764">
        <w:rPr>
          <w:spacing w:val="31"/>
          <w:w w:val="110"/>
        </w:rPr>
        <w:t xml:space="preserve"> </w:t>
      </w:r>
      <w:r w:rsidRPr="00F91764">
        <w:rPr>
          <w:w w:val="110"/>
        </w:rPr>
        <w:t>del</w:t>
      </w:r>
      <w:r w:rsidRPr="00F91764">
        <w:rPr>
          <w:spacing w:val="31"/>
          <w:w w:val="110"/>
        </w:rPr>
        <w:t xml:space="preserve"> </w:t>
      </w:r>
      <w:r w:rsidRPr="00F91764">
        <w:rPr>
          <w:w w:val="110"/>
        </w:rPr>
        <w:t>PEF</w:t>
      </w:r>
      <w:r w:rsidRPr="00F91764">
        <w:rPr>
          <w:spacing w:val="31"/>
          <w:w w:val="110"/>
        </w:rPr>
        <w:t xml:space="preserve"> </w:t>
      </w:r>
      <w:r w:rsidRPr="00F91764">
        <w:rPr>
          <w:w w:val="110"/>
        </w:rPr>
        <w:t>post</w:t>
      </w:r>
      <w:r w:rsidRPr="00F91764">
        <w:rPr>
          <w:spacing w:val="31"/>
          <w:w w:val="110"/>
        </w:rPr>
        <w:t xml:space="preserve"> </w:t>
      </w:r>
      <w:r w:rsidRPr="00F91764">
        <w:rPr>
          <w:w w:val="110"/>
        </w:rPr>
        <w:t>detrazioni</w:t>
      </w:r>
      <w:r w:rsidRPr="00F91764">
        <w:rPr>
          <w:spacing w:val="31"/>
          <w:w w:val="110"/>
        </w:rPr>
        <w:t xml:space="preserve"> </w:t>
      </w:r>
      <w:r w:rsidRPr="00F91764">
        <w:rPr>
          <w:w w:val="110"/>
        </w:rPr>
        <w:t>sono</w:t>
      </w:r>
      <w:r w:rsidRPr="00F91764">
        <w:rPr>
          <w:spacing w:val="31"/>
          <w:w w:val="110"/>
        </w:rPr>
        <w:t xml:space="preserve"> </w:t>
      </w:r>
      <w:r w:rsidRPr="00F91764">
        <w:rPr>
          <w:w w:val="110"/>
        </w:rPr>
        <w:t>i</w:t>
      </w:r>
      <w:r w:rsidRPr="00F91764">
        <w:rPr>
          <w:spacing w:val="27"/>
          <w:w w:val="110"/>
        </w:rPr>
        <w:t xml:space="preserve"> </w:t>
      </w:r>
      <w:r w:rsidRPr="00F91764">
        <w:rPr>
          <w:w w:val="110"/>
        </w:rPr>
        <w:t>seguenti:</w:t>
      </w:r>
    </w:p>
    <w:tbl>
      <w:tblPr>
        <w:tblStyle w:val="TableNormal"/>
        <w:tblW w:w="96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712"/>
        <w:gridCol w:w="2958"/>
        <w:gridCol w:w="2958"/>
      </w:tblGrid>
      <w:tr w:rsidR="00746939" w:rsidRPr="00F91764" w:rsidTr="00302155">
        <w:trPr>
          <w:trHeight w:val="316"/>
          <w:jc w:val="center"/>
        </w:trPr>
        <w:tc>
          <w:tcPr>
            <w:tcW w:w="3712" w:type="dxa"/>
            <w:shd w:val="clear" w:color="auto" w:fill="F1F1F1"/>
          </w:tcPr>
          <w:p w:rsidR="00746939" w:rsidRPr="005C0E63" w:rsidRDefault="00746939" w:rsidP="00D01A58">
            <w:pPr>
              <w:pStyle w:val="TableParagraph"/>
              <w:spacing w:before="35"/>
              <w:ind w:left="571" w:right="613"/>
              <w:jc w:val="center"/>
              <w:rPr>
                <w:rFonts w:ascii="Times New Roman" w:hAnsi="Times New Roman" w:cs="Times New Roman"/>
                <w:b/>
                <w:sz w:val="24"/>
                <w:szCs w:val="24"/>
              </w:rPr>
            </w:pPr>
            <w:r w:rsidRPr="005C0E63">
              <w:rPr>
                <w:rFonts w:ascii="Times New Roman" w:hAnsi="Times New Roman" w:cs="Times New Roman"/>
                <w:b/>
                <w:w w:val="110"/>
                <w:sz w:val="24"/>
                <w:szCs w:val="24"/>
              </w:rPr>
              <w:t>Anno</w:t>
            </w:r>
          </w:p>
        </w:tc>
        <w:tc>
          <w:tcPr>
            <w:tcW w:w="2958" w:type="dxa"/>
            <w:shd w:val="clear" w:color="auto" w:fill="F1F1F1"/>
          </w:tcPr>
          <w:p w:rsidR="00746939" w:rsidRPr="005C0E63" w:rsidRDefault="00746939" w:rsidP="00D01A58">
            <w:pPr>
              <w:pStyle w:val="TableParagraph"/>
              <w:spacing w:before="35"/>
              <w:ind w:left="1164" w:right="1207"/>
              <w:jc w:val="center"/>
              <w:rPr>
                <w:rFonts w:ascii="Times New Roman" w:hAnsi="Times New Roman" w:cs="Times New Roman"/>
                <w:b/>
                <w:sz w:val="24"/>
                <w:szCs w:val="24"/>
              </w:rPr>
            </w:pPr>
            <w:r w:rsidRPr="005C0E63">
              <w:rPr>
                <w:rFonts w:ascii="Times New Roman" w:hAnsi="Times New Roman" w:cs="Times New Roman"/>
                <w:b/>
                <w:w w:val="110"/>
                <w:sz w:val="24"/>
                <w:szCs w:val="24"/>
              </w:rPr>
              <w:t>2024</w:t>
            </w:r>
          </w:p>
        </w:tc>
        <w:tc>
          <w:tcPr>
            <w:tcW w:w="2958" w:type="dxa"/>
            <w:shd w:val="clear" w:color="auto" w:fill="F1F1F1"/>
          </w:tcPr>
          <w:p w:rsidR="00746939" w:rsidRPr="005C0E63" w:rsidRDefault="00746939" w:rsidP="00D01A58">
            <w:pPr>
              <w:pStyle w:val="TableParagraph"/>
              <w:spacing w:before="35"/>
              <w:ind w:left="1169" w:right="1202"/>
              <w:jc w:val="center"/>
              <w:rPr>
                <w:rFonts w:ascii="Times New Roman" w:hAnsi="Times New Roman" w:cs="Times New Roman"/>
                <w:b/>
                <w:sz w:val="24"/>
                <w:szCs w:val="24"/>
              </w:rPr>
            </w:pPr>
            <w:r w:rsidRPr="005C0E63">
              <w:rPr>
                <w:rFonts w:ascii="Times New Roman" w:hAnsi="Times New Roman" w:cs="Times New Roman"/>
                <w:b/>
                <w:w w:val="110"/>
                <w:sz w:val="24"/>
                <w:szCs w:val="24"/>
              </w:rPr>
              <w:t>2025</w:t>
            </w:r>
          </w:p>
        </w:tc>
      </w:tr>
      <w:tr w:rsidR="001C2538" w:rsidRPr="00F91764" w:rsidTr="00302155">
        <w:trPr>
          <w:trHeight w:val="431"/>
          <w:jc w:val="center"/>
        </w:trPr>
        <w:tc>
          <w:tcPr>
            <w:tcW w:w="3712" w:type="dxa"/>
            <w:shd w:val="clear" w:color="auto" w:fill="F1F1F1"/>
          </w:tcPr>
          <w:p w:rsidR="001C2538" w:rsidRPr="005C0E63" w:rsidRDefault="001C2538" w:rsidP="00D01A58">
            <w:pPr>
              <w:pStyle w:val="TableParagraph"/>
              <w:spacing w:before="97"/>
              <w:ind w:left="562" w:right="618"/>
              <w:jc w:val="center"/>
              <w:rPr>
                <w:rFonts w:ascii="Times New Roman" w:hAnsi="Times New Roman" w:cs="Times New Roman"/>
                <w:b/>
                <w:sz w:val="24"/>
                <w:szCs w:val="24"/>
              </w:rPr>
            </w:pPr>
            <w:r w:rsidRPr="005C0E63">
              <w:rPr>
                <w:rFonts w:ascii="Times New Roman" w:hAnsi="Times New Roman" w:cs="Times New Roman"/>
                <w:b/>
                <w:w w:val="110"/>
                <w:sz w:val="24"/>
                <w:szCs w:val="24"/>
              </w:rPr>
              <w:t>Ta</w:t>
            </w:r>
          </w:p>
        </w:tc>
        <w:tc>
          <w:tcPr>
            <w:tcW w:w="2958" w:type="dxa"/>
            <w:shd w:val="clear" w:color="auto" w:fill="F1F1F1"/>
          </w:tcPr>
          <w:p w:rsidR="001C2538" w:rsidRPr="005C0E63" w:rsidRDefault="001275A5" w:rsidP="006C68BD">
            <w:pPr>
              <w:pStyle w:val="TableParagraph"/>
              <w:spacing w:before="64"/>
              <w:ind w:right="152"/>
              <w:jc w:val="center"/>
              <w:rPr>
                <w:rFonts w:ascii="Times New Roman" w:hAnsi="Times New Roman" w:cs="Times New Roman"/>
                <w:b/>
                <w:sz w:val="24"/>
                <w:szCs w:val="24"/>
              </w:rPr>
            </w:pPr>
            <w:r>
              <w:rPr>
                <w:rFonts w:ascii="Times New Roman" w:hAnsi="Times New Roman" w:cs="Times New Roman"/>
                <w:b/>
                <w:w w:val="120"/>
                <w:sz w:val="24"/>
                <w:szCs w:val="24"/>
              </w:rPr>
              <w:t>42</w:t>
            </w:r>
            <w:r w:rsidR="009A35DA">
              <w:rPr>
                <w:rFonts w:ascii="Times New Roman" w:hAnsi="Times New Roman" w:cs="Times New Roman"/>
                <w:b/>
                <w:w w:val="120"/>
                <w:sz w:val="24"/>
                <w:szCs w:val="24"/>
              </w:rPr>
              <w:t>.</w:t>
            </w:r>
            <w:r>
              <w:rPr>
                <w:rFonts w:ascii="Times New Roman" w:hAnsi="Times New Roman" w:cs="Times New Roman"/>
                <w:b/>
                <w:w w:val="120"/>
                <w:sz w:val="24"/>
                <w:szCs w:val="24"/>
              </w:rPr>
              <w:t>191</w:t>
            </w:r>
            <w:r w:rsidR="009A35DA">
              <w:rPr>
                <w:rFonts w:ascii="Times New Roman" w:hAnsi="Times New Roman" w:cs="Times New Roman"/>
                <w:b/>
                <w:w w:val="120"/>
                <w:sz w:val="24"/>
                <w:szCs w:val="24"/>
              </w:rPr>
              <w:t>,00</w:t>
            </w:r>
          </w:p>
        </w:tc>
        <w:tc>
          <w:tcPr>
            <w:tcW w:w="2958" w:type="dxa"/>
            <w:shd w:val="clear" w:color="auto" w:fill="F1F1F1"/>
          </w:tcPr>
          <w:p w:rsidR="001C2538" w:rsidRPr="005C0E63" w:rsidRDefault="001275A5" w:rsidP="006C68BD">
            <w:pPr>
              <w:pStyle w:val="TableParagraph"/>
              <w:spacing w:before="64"/>
              <w:ind w:right="152"/>
              <w:jc w:val="center"/>
              <w:rPr>
                <w:rFonts w:ascii="Times New Roman" w:hAnsi="Times New Roman" w:cs="Times New Roman"/>
                <w:b/>
                <w:sz w:val="24"/>
                <w:szCs w:val="24"/>
              </w:rPr>
            </w:pPr>
            <w:r>
              <w:rPr>
                <w:rFonts w:ascii="Times New Roman" w:hAnsi="Times New Roman" w:cs="Times New Roman"/>
                <w:b/>
                <w:w w:val="120"/>
                <w:sz w:val="24"/>
                <w:szCs w:val="24"/>
              </w:rPr>
              <w:t>41</w:t>
            </w:r>
            <w:r w:rsidR="009A35DA">
              <w:rPr>
                <w:rFonts w:ascii="Times New Roman" w:hAnsi="Times New Roman" w:cs="Times New Roman"/>
                <w:b/>
                <w:w w:val="120"/>
                <w:sz w:val="24"/>
                <w:szCs w:val="24"/>
              </w:rPr>
              <w:t>.</w:t>
            </w:r>
            <w:r>
              <w:rPr>
                <w:rFonts w:ascii="Times New Roman" w:hAnsi="Times New Roman" w:cs="Times New Roman"/>
                <w:b/>
                <w:w w:val="120"/>
                <w:sz w:val="24"/>
                <w:szCs w:val="24"/>
              </w:rPr>
              <w:t>755</w:t>
            </w:r>
            <w:r w:rsidR="009A35DA">
              <w:rPr>
                <w:rFonts w:ascii="Times New Roman" w:hAnsi="Times New Roman" w:cs="Times New Roman"/>
                <w:b/>
                <w:w w:val="120"/>
                <w:sz w:val="24"/>
                <w:szCs w:val="24"/>
              </w:rPr>
              <w:t>,00</w:t>
            </w:r>
          </w:p>
        </w:tc>
      </w:tr>
      <w:tr w:rsidR="001C2538" w:rsidRPr="00F91764" w:rsidTr="00302155">
        <w:trPr>
          <w:trHeight w:val="392"/>
          <w:jc w:val="center"/>
        </w:trPr>
        <w:tc>
          <w:tcPr>
            <w:tcW w:w="3712" w:type="dxa"/>
            <w:shd w:val="clear" w:color="auto" w:fill="F1F1F1"/>
          </w:tcPr>
          <w:p w:rsidR="001C2538" w:rsidRPr="005C0E63" w:rsidRDefault="001C2538" w:rsidP="00D01A58">
            <w:pPr>
              <w:pStyle w:val="TableParagraph"/>
              <w:spacing w:before="78"/>
              <w:ind w:left="571" w:right="618"/>
              <w:jc w:val="center"/>
              <w:rPr>
                <w:rFonts w:ascii="Times New Roman" w:hAnsi="Times New Roman" w:cs="Times New Roman"/>
                <w:b/>
                <w:sz w:val="24"/>
                <w:szCs w:val="24"/>
              </w:rPr>
            </w:pPr>
            <w:r w:rsidRPr="005C0E63">
              <w:rPr>
                <w:rFonts w:ascii="Times New Roman" w:hAnsi="Times New Roman" w:cs="Times New Roman"/>
                <w:b/>
                <w:w w:val="110"/>
                <w:sz w:val="24"/>
                <w:szCs w:val="24"/>
              </w:rPr>
              <w:t>TVa-1</w:t>
            </w:r>
          </w:p>
        </w:tc>
        <w:tc>
          <w:tcPr>
            <w:tcW w:w="2958" w:type="dxa"/>
            <w:shd w:val="clear" w:color="auto" w:fill="F1F1F1"/>
          </w:tcPr>
          <w:p w:rsidR="001C2538" w:rsidRPr="005C0E63" w:rsidRDefault="001275A5" w:rsidP="00777F7B">
            <w:pPr>
              <w:pStyle w:val="TableParagraph"/>
              <w:spacing w:before="64"/>
              <w:ind w:right="152"/>
              <w:jc w:val="center"/>
              <w:rPr>
                <w:rFonts w:ascii="Times New Roman" w:hAnsi="Times New Roman" w:cs="Times New Roman"/>
                <w:w w:val="120"/>
                <w:sz w:val="24"/>
                <w:szCs w:val="24"/>
              </w:rPr>
            </w:pPr>
            <w:r>
              <w:rPr>
                <w:rFonts w:ascii="Times New Roman" w:hAnsi="Times New Roman" w:cs="Times New Roman"/>
                <w:w w:val="120"/>
                <w:sz w:val="24"/>
                <w:szCs w:val="24"/>
              </w:rPr>
              <w:t>28</w:t>
            </w:r>
            <w:r w:rsidR="009A35DA">
              <w:rPr>
                <w:rFonts w:ascii="Times New Roman" w:hAnsi="Times New Roman" w:cs="Times New Roman"/>
                <w:w w:val="120"/>
                <w:sz w:val="24"/>
                <w:szCs w:val="24"/>
              </w:rPr>
              <w:t>.</w:t>
            </w:r>
            <w:r>
              <w:rPr>
                <w:rFonts w:ascii="Times New Roman" w:hAnsi="Times New Roman" w:cs="Times New Roman"/>
                <w:w w:val="120"/>
                <w:sz w:val="24"/>
                <w:szCs w:val="24"/>
              </w:rPr>
              <w:t>220</w:t>
            </w:r>
            <w:r w:rsidR="009A35DA">
              <w:rPr>
                <w:rFonts w:ascii="Times New Roman" w:hAnsi="Times New Roman" w:cs="Times New Roman"/>
                <w:w w:val="120"/>
                <w:sz w:val="24"/>
                <w:szCs w:val="24"/>
              </w:rPr>
              <w:t>,00</w:t>
            </w:r>
          </w:p>
        </w:tc>
        <w:tc>
          <w:tcPr>
            <w:tcW w:w="2958" w:type="dxa"/>
            <w:shd w:val="clear" w:color="auto" w:fill="F1F1F1"/>
          </w:tcPr>
          <w:p w:rsidR="001C2538" w:rsidRPr="005C0E63" w:rsidRDefault="001275A5" w:rsidP="00777F7B">
            <w:pPr>
              <w:pStyle w:val="TableParagraph"/>
              <w:spacing w:before="59"/>
              <w:ind w:right="147"/>
              <w:jc w:val="center"/>
              <w:rPr>
                <w:rFonts w:ascii="Times New Roman" w:hAnsi="Times New Roman" w:cs="Times New Roman"/>
                <w:sz w:val="24"/>
                <w:szCs w:val="24"/>
              </w:rPr>
            </w:pPr>
            <w:r>
              <w:rPr>
                <w:rFonts w:ascii="Times New Roman" w:hAnsi="Times New Roman" w:cs="Times New Roman"/>
                <w:w w:val="120"/>
                <w:sz w:val="24"/>
                <w:szCs w:val="24"/>
              </w:rPr>
              <w:t>29</w:t>
            </w:r>
            <w:r w:rsidR="00CD44D4">
              <w:rPr>
                <w:rFonts w:ascii="Times New Roman" w:hAnsi="Times New Roman" w:cs="Times New Roman"/>
                <w:w w:val="120"/>
                <w:sz w:val="24"/>
                <w:szCs w:val="24"/>
              </w:rPr>
              <w:t>.</w:t>
            </w:r>
            <w:r>
              <w:rPr>
                <w:rFonts w:ascii="Times New Roman" w:hAnsi="Times New Roman" w:cs="Times New Roman"/>
                <w:w w:val="120"/>
                <w:sz w:val="24"/>
                <w:szCs w:val="24"/>
              </w:rPr>
              <w:t>686</w:t>
            </w:r>
            <w:r w:rsidR="00CD44D4">
              <w:rPr>
                <w:rFonts w:ascii="Times New Roman" w:hAnsi="Times New Roman" w:cs="Times New Roman"/>
                <w:w w:val="120"/>
                <w:sz w:val="24"/>
                <w:szCs w:val="24"/>
              </w:rPr>
              <w:t>,00</w:t>
            </w:r>
          </w:p>
        </w:tc>
      </w:tr>
      <w:tr w:rsidR="001C2538" w:rsidRPr="00F91764" w:rsidTr="00302155">
        <w:trPr>
          <w:trHeight w:val="388"/>
          <w:jc w:val="center"/>
        </w:trPr>
        <w:tc>
          <w:tcPr>
            <w:tcW w:w="3712" w:type="dxa"/>
            <w:shd w:val="clear" w:color="auto" w:fill="F1F1F1"/>
          </w:tcPr>
          <w:p w:rsidR="001C2538" w:rsidRPr="005C0E63" w:rsidRDefault="001C2538" w:rsidP="00D01A58">
            <w:pPr>
              <w:pStyle w:val="TableParagraph"/>
              <w:spacing w:before="74"/>
              <w:ind w:left="571" w:right="618"/>
              <w:jc w:val="center"/>
              <w:rPr>
                <w:rFonts w:ascii="Times New Roman" w:hAnsi="Times New Roman" w:cs="Times New Roman"/>
                <w:b/>
                <w:sz w:val="24"/>
                <w:szCs w:val="24"/>
              </w:rPr>
            </w:pPr>
            <w:r w:rsidRPr="005C0E63">
              <w:rPr>
                <w:rFonts w:ascii="Times New Roman" w:hAnsi="Times New Roman" w:cs="Times New Roman"/>
                <w:b/>
                <w:w w:val="115"/>
                <w:sz w:val="24"/>
                <w:szCs w:val="24"/>
              </w:rPr>
              <w:t>TFa-1</w:t>
            </w:r>
          </w:p>
        </w:tc>
        <w:tc>
          <w:tcPr>
            <w:tcW w:w="2958" w:type="dxa"/>
            <w:shd w:val="clear" w:color="auto" w:fill="F1F1F1"/>
          </w:tcPr>
          <w:p w:rsidR="001C2538" w:rsidRPr="005C0E63" w:rsidRDefault="001275A5" w:rsidP="00777F7B">
            <w:pPr>
              <w:pStyle w:val="TableParagraph"/>
              <w:spacing w:before="64"/>
              <w:ind w:right="152"/>
              <w:jc w:val="center"/>
              <w:rPr>
                <w:rFonts w:ascii="Times New Roman" w:hAnsi="Times New Roman" w:cs="Times New Roman"/>
                <w:w w:val="120"/>
                <w:sz w:val="24"/>
                <w:szCs w:val="24"/>
              </w:rPr>
            </w:pPr>
            <w:r>
              <w:rPr>
                <w:rFonts w:ascii="Times New Roman" w:hAnsi="Times New Roman" w:cs="Times New Roman"/>
                <w:w w:val="120"/>
                <w:sz w:val="24"/>
                <w:szCs w:val="24"/>
              </w:rPr>
              <w:t>12</w:t>
            </w:r>
            <w:r w:rsidR="009A35DA">
              <w:rPr>
                <w:rFonts w:ascii="Times New Roman" w:hAnsi="Times New Roman" w:cs="Times New Roman"/>
                <w:w w:val="120"/>
                <w:sz w:val="24"/>
                <w:szCs w:val="24"/>
              </w:rPr>
              <w:t>.</w:t>
            </w:r>
            <w:r>
              <w:rPr>
                <w:rFonts w:ascii="Times New Roman" w:hAnsi="Times New Roman" w:cs="Times New Roman"/>
                <w:w w:val="120"/>
                <w:sz w:val="24"/>
                <w:szCs w:val="24"/>
              </w:rPr>
              <w:t>200</w:t>
            </w:r>
            <w:r w:rsidR="009A35DA">
              <w:rPr>
                <w:rFonts w:ascii="Times New Roman" w:hAnsi="Times New Roman" w:cs="Times New Roman"/>
                <w:w w:val="120"/>
                <w:sz w:val="24"/>
                <w:szCs w:val="24"/>
              </w:rPr>
              <w:t>,00</w:t>
            </w:r>
          </w:p>
        </w:tc>
        <w:tc>
          <w:tcPr>
            <w:tcW w:w="2958" w:type="dxa"/>
            <w:shd w:val="clear" w:color="auto" w:fill="F1F1F1"/>
          </w:tcPr>
          <w:p w:rsidR="001C2538" w:rsidRPr="005C0E63" w:rsidRDefault="001275A5" w:rsidP="00777F7B">
            <w:pPr>
              <w:pStyle w:val="TableParagraph"/>
              <w:spacing w:before="65"/>
              <w:ind w:right="147"/>
              <w:jc w:val="center"/>
              <w:rPr>
                <w:rFonts w:ascii="Times New Roman" w:hAnsi="Times New Roman" w:cs="Times New Roman"/>
                <w:sz w:val="24"/>
                <w:szCs w:val="24"/>
              </w:rPr>
            </w:pPr>
            <w:r>
              <w:rPr>
                <w:rFonts w:ascii="Times New Roman" w:hAnsi="Times New Roman" w:cs="Times New Roman"/>
                <w:w w:val="120"/>
                <w:sz w:val="24"/>
                <w:szCs w:val="24"/>
              </w:rPr>
              <w:t>12</w:t>
            </w:r>
            <w:r w:rsidR="00CD44D4">
              <w:rPr>
                <w:rFonts w:ascii="Times New Roman" w:hAnsi="Times New Roman" w:cs="Times New Roman"/>
                <w:w w:val="120"/>
                <w:sz w:val="24"/>
                <w:szCs w:val="24"/>
              </w:rPr>
              <w:t>.</w:t>
            </w:r>
            <w:r>
              <w:rPr>
                <w:rFonts w:ascii="Times New Roman" w:hAnsi="Times New Roman" w:cs="Times New Roman"/>
                <w:w w:val="120"/>
                <w:sz w:val="24"/>
                <w:szCs w:val="24"/>
              </w:rPr>
              <w:t>505</w:t>
            </w:r>
            <w:r w:rsidR="00CD44D4">
              <w:rPr>
                <w:rFonts w:ascii="Times New Roman" w:hAnsi="Times New Roman" w:cs="Times New Roman"/>
                <w:w w:val="120"/>
                <w:sz w:val="24"/>
                <w:szCs w:val="24"/>
              </w:rPr>
              <w:t>,00</w:t>
            </w:r>
          </w:p>
        </w:tc>
      </w:tr>
      <w:tr w:rsidR="001C2538" w:rsidRPr="00F91764" w:rsidTr="00302155">
        <w:trPr>
          <w:trHeight w:val="392"/>
          <w:jc w:val="center"/>
        </w:trPr>
        <w:tc>
          <w:tcPr>
            <w:tcW w:w="3712" w:type="dxa"/>
            <w:shd w:val="clear" w:color="auto" w:fill="F1F1F1"/>
          </w:tcPr>
          <w:p w:rsidR="001C2538" w:rsidRPr="005C0E63" w:rsidRDefault="001C2538" w:rsidP="00D01A58">
            <w:pPr>
              <w:pStyle w:val="TableParagraph"/>
              <w:spacing w:before="73"/>
              <w:ind w:left="566" w:right="618"/>
              <w:jc w:val="center"/>
              <w:rPr>
                <w:rFonts w:ascii="Times New Roman" w:hAnsi="Times New Roman" w:cs="Times New Roman"/>
                <w:b/>
                <w:sz w:val="24"/>
                <w:szCs w:val="24"/>
              </w:rPr>
            </w:pPr>
            <w:r w:rsidRPr="005C0E63">
              <w:rPr>
                <w:rFonts w:ascii="Times New Roman" w:hAnsi="Times New Roman" w:cs="Times New Roman"/>
                <w:b/>
                <w:w w:val="110"/>
                <w:sz w:val="24"/>
                <w:szCs w:val="24"/>
              </w:rPr>
              <w:t>Ta-1</w:t>
            </w:r>
          </w:p>
        </w:tc>
        <w:tc>
          <w:tcPr>
            <w:tcW w:w="2958" w:type="dxa"/>
            <w:shd w:val="clear" w:color="auto" w:fill="F1F1F1"/>
          </w:tcPr>
          <w:p w:rsidR="001C2538" w:rsidRPr="005C0E63" w:rsidRDefault="001275A5" w:rsidP="00777F7B">
            <w:pPr>
              <w:pStyle w:val="TableParagraph"/>
              <w:spacing w:before="64"/>
              <w:ind w:right="152"/>
              <w:jc w:val="center"/>
              <w:rPr>
                <w:rFonts w:ascii="Times New Roman" w:hAnsi="Times New Roman" w:cs="Times New Roman"/>
                <w:b/>
                <w:w w:val="120"/>
                <w:sz w:val="24"/>
                <w:szCs w:val="24"/>
              </w:rPr>
            </w:pPr>
            <w:r>
              <w:rPr>
                <w:rFonts w:ascii="Times New Roman" w:hAnsi="Times New Roman" w:cs="Times New Roman"/>
                <w:b/>
                <w:w w:val="120"/>
                <w:sz w:val="24"/>
                <w:szCs w:val="24"/>
              </w:rPr>
              <w:t>40</w:t>
            </w:r>
            <w:r w:rsidR="009A35DA">
              <w:rPr>
                <w:rFonts w:ascii="Times New Roman" w:hAnsi="Times New Roman" w:cs="Times New Roman"/>
                <w:b/>
                <w:w w:val="120"/>
                <w:sz w:val="24"/>
                <w:szCs w:val="24"/>
              </w:rPr>
              <w:t>.</w:t>
            </w:r>
            <w:r>
              <w:rPr>
                <w:rFonts w:ascii="Times New Roman" w:hAnsi="Times New Roman" w:cs="Times New Roman"/>
                <w:b/>
                <w:w w:val="120"/>
                <w:sz w:val="24"/>
                <w:szCs w:val="24"/>
              </w:rPr>
              <w:t>420</w:t>
            </w:r>
            <w:r w:rsidR="009A35DA">
              <w:rPr>
                <w:rFonts w:ascii="Times New Roman" w:hAnsi="Times New Roman" w:cs="Times New Roman"/>
                <w:b/>
                <w:w w:val="120"/>
                <w:sz w:val="24"/>
                <w:szCs w:val="24"/>
              </w:rPr>
              <w:t>,00</w:t>
            </w:r>
          </w:p>
        </w:tc>
        <w:tc>
          <w:tcPr>
            <w:tcW w:w="2958" w:type="dxa"/>
            <w:shd w:val="clear" w:color="auto" w:fill="F1F1F1"/>
          </w:tcPr>
          <w:p w:rsidR="001C2538" w:rsidRPr="005C0E63" w:rsidRDefault="001275A5" w:rsidP="00777F7B">
            <w:pPr>
              <w:pStyle w:val="TableParagraph"/>
              <w:spacing w:before="64"/>
              <w:ind w:right="147"/>
              <w:jc w:val="center"/>
              <w:rPr>
                <w:rFonts w:ascii="Times New Roman" w:hAnsi="Times New Roman" w:cs="Times New Roman"/>
                <w:sz w:val="24"/>
                <w:szCs w:val="24"/>
              </w:rPr>
            </w:pPr>
            <w:r>
              <w:rPr>
                <w:rFonts w:ascii="Times New Roman" w:hAnsi="Times New Roman" w:cs="Times New Roman"/>
                <w:b/>
                <w:w w:val="120"/>
                <w:sz w:val="24"/>
                <w:szCs w:val="24"/>
              </w:rPr>
              <w:t>42</w:t>
            </w:r>
            <w:r w:rsidR="00CD44D4">
              <w:rPr>
                <w:rFonts w:ascii="Times New Roman" w:hAnsi="Times New Roman" w:cs="Times New Roman"/>
                <w:b/>
                <w:w w:val="120"/>
                <w:sz w:val="24"/>
                <w:szCs w:val="24"/>
              </w:rPr>
              <w:t>.</w:t>
            </w:r>
            <w:r>
              <w:rPr>
                <w:rFonts w:ascii="Times New Roman" w:hAnsi="Times New Roman" w:cs="Times New Roman"/>
                <w:b/>
                <w:w w:val="120"/>
                <w:sz w:val="24"/>
                <w:szCs w:val="24"/>
              </w:rPr>
              <w:t>191</w:t>
            </w:r>
            <w:r w:rsidR="00CD44D4">
              <w:rPr>
                <w:rFonts w:ascii="Times New Roman" w:hAnsi="Times New Roman" w:cs="Times New Roman"/>
                <w:b/>
                <w:w w:val="120"/>
                <w:sz w:val="24"/>
                <w:szCs w:val="24"/>
              </w:rPr>
              <w:t>,00</w:t>
            </w:r>
          </w:p>
        </w:tc>
      </w:tr>
      <w:tr w:rsidR="001C2538" w:rsidRPr="00F91764" w:rsidTr="00302155">
        <w:trPr>
          <w:trHeight w:val="388"/>
          <w:jc w:val="center"/>
        </w:trPr>
        <w:tc>
          <w:tcPr>
            <w:tcW w:w="3712" w:type="dxa"/>
            <w:shd w:val="clear" w:color="auto" w:fill="F1F1F1"/>
          </w:tcPr>
          <w:p w:rsidR="001C2538" w:rsidRPr="005C0E63" w:rsidRDefault="001C2538" w:rsidP="001C2538">
            <w:pPr>
              <w:pStyle w:val="TableParagraph"/>
              <w:spacing w:before="73"/>
              <w:ind w:left="566" w:right="618"/>
              <w:jc w:val="center"/>
              <w:rPr>
                <w:rFonts w:ascii="Times New Roman" w:hAnsi="Times New Roman" w:cs="Times New Roman"/>
                <w:b/>
                <w:sz w:val="24"/>
                <w:szCs w:val="24"/>
              </w:rPr>
            </w:pPr>
            <w:r w:rsidRPr="005C0E63">
              <w:rPr>
                <w:rFonts w:ascii="Times New Roman" w:hAnsi="Times New Roman" w:cs="Times New Roman"/>
                <w:b/>
                <w:w w:val="110"/>
                <w:sz w:val="24"/>
                <w:szCs w:val="24"/>
              </w:rPr>
              <w:t>T, max</w:t>
            </w:r>
          </w:p>
        </w:tc>
        <w:tc>
          <w:tcPr>
            <w:tcW w:w="2958" w:type="dxa"/>
            <w:shd w:val="clear" w:color="auto" w:fill="F1F1F1"/>
          </w:tcPr>
          <w:p w:rsidR="001C2538" w:rsidRPr="005C0E63" w:rsidRDefault="001275A5" w:rsidP="006C68BD">
            <w:pPr>
              <w:pStyle w:val="TableParagraph"/>
              <w:spacing w:before="64"/>
              <w:ind w:right="152"/>
              <w:jc w:val="center"/>
              <w:rPr>
                <w:rFonts w:ascii="Times New Roman" w:hAnsi="Times New Roman" w:cs="Times New Roman"/>
                <w:b/>
                <w:sz w:val="24"/>
                <w:szCs w:val="24"/>
              </w:rPr>
            </w:pPr>
            <w:r>
              <w:rPr>
                <w:rFonts w:ascii="Times New Roman" w:hAnsi="Times New Roman" w:cs="Times New Roman"/>
                <w:b/>
                <w:w w:val="120"/>
                <w:sz w:val="24"/>
                <w:szCs w:val="24"/>
              </w:rPr>
              <w:t>42</w:t>
            </w:r>
            <w:r w:rsidR="009A35DA">
              <w:rPr>
                <w:rFonts w:ascii="Times New Roman" w:hAnsi="Times New Roman" w:cs="Times New Roman"/>
                <w:b/>
                <w:w w:val="120"/>
                <w:sz w:val="24"/>
                <w:szCs w:val="24"/>
              </w:rPr>
              <w:t>.</w:t>
            </w:r>
            <w:r>
              <w:rPr>
                <w:rFonts w:ascii="Times New Roman" w:hAnsi="Times New Roman" w:cs="Times New Roman"/>
                <w:b/>
                <w:w w:val="120"/>
                <w:sz w:val="24"/>
                <w:szCs w:val="24"/>
              </w:rPr>
              <w:t>191</w:t>
            </w:r>
            <w:r w:rsidR="009A35DA">
              <w:rPr>
                <w:rFonts w:ascii="Times New Roman" w:hAnsi="Times New Roman" w:cs="Times New Roman"/>
                <w:b/>
                <w:w w:val="120"/>
                <w:sz w:val="24"/>
                <w:szCs w:val="24"/>
              </w:rPr>
              <w:t>,00</w:t>
            </w:r>
          </w:p>
        </w:tc>
        <w:tc>
          <w:tcPr>
            <w:tcW w:w="2958" w:type="dxa"/>
            <w:shd w:val="clear" w:color="auto" w:fill="F1F1F1"/>
          </w:tcPr>
          <w:p w:rsidR="001C2538" w:rsidRPr="005C0E63" w:rsidRDefault="001275A5" w:rsidP="00C602A1">
            <w:pPr>
              <w:pStyle w:val="TableParagraph"/>
              <w:spacing w:before="64"/>
              <w:ind w:right="152"/>
              <w:jc w:val="center"/>
              <w:rPr>
                <w:rFonts w:ascii="Times New Roman" w:hAnsi="Times New Roman" w:cs="Times New Roman"/>
                <w:b/>
                <w:sz w:val="24"/>
                <w:szCs w:val="24"/>
              </w:rPr>
            </w:pPr>
            <w:r>
              <w:rPr>
                <w:rFonts w:ascii="Times New Roman" w:hAnsi="Times New Roman" w:cs="Times New Roman"/>
                <w:b/>
                <w:w w:val="120"/>
                <w:sz w:val="24"/>
                <w:szCs w:val="24"/>
              </w:rPr>
              <w:t>41</w:t>
            </w:r>
            <w:r w:rsidR="00CD44D4">
              <w:rPr>
                <w:rFonts w:ascii="Times New Roman" w:hAnsi="Times New Roman" w:cs="Times New Roman"/>
                <w:b/>
                <w:w w:val="120"/>
                <w:sz w:val="24"/>
                <w:szCs w:val="24"/>
              </w:rPr>
              <w:t>.</w:t>
            </w:r>
            <w:r>
              <w:rPr>
                <w:rFonts w:ascii="Times New Roman" w:hAnsi="Times New Roman" w:cs="Times New Roman"/>
                <w:b/>
                <w:w w:val="120"/>
                <w:sz w:val="24"/>
                <w:szCs w:val="24"/>
              </w:rPr>
              <w:t>755,00</w:t>
            </w:r>
          </w:p>
        </w:tc>
      </w:tr>
      <w:tr w:rsidR="001C2538" w:rsidRPr="00F91764" w:rsidTr="00302155">
        <w:trPr>
          <w:trHeight w:val="388"/>
          <w:jc w:val="center"/>
        </w:trPr>
        <w:tc>
          <w:tcPr>
            <w:tcW w:w="3712" w:type="dxa"/>
            <w:shd w:val="clear" w:color="auto" w:fill="F1F1F1"/>
          </w:tcPr>
          <w:p w:rsidR="001C2538" w:rsidRPr="005C0E63" w:rsidRDefault="001C2538" w:rsidP="00777F7B">
            <w:pPr>
              <w:pStyle w:val="TableParagraph"/>
              <w:spacing w:before="73"/>
              <w:ind w:left="566" w:right="618"/>
              <w:jc w:val="center"/>
              <w:rPr>
                <w:rFonts w:ascii="Times New Roman" w:hAnsi="Times New Roman" w:cs="Times New Roman"/>
                <w:b/>
                <w:sz w:val="24"/>
                <w:szCs w:val="24"/>
              </w:rPr>
            </w:pPr>
            <w:r w:rsidRPr="005C0E63">
              <w:rPr>
                <w:rFonts w:ascii="Times New Roman" w:hAnsi="Times New Roman" w:cs="Times New Roman"/>
                <w:b/>
                <w:w w:val="110"/>
                <w:sz w:val="24"/>
                <w:szCs w:val="24"/>
              </w:rPr>
              <w:t>Ta</w:t>
            </w:r>
            <w:r w:rsidRPr="005C0E63">
              <w:rPr>
                <w:rFonts w:ascii="Times New Roman" w:hAnsi="Times New Roman" w:cs="Times New Roman"/>
                <w:b/>
                <w:spacing w:val="16"/>
                <w:w w:val="110"/>
                <w:sz w:val="24"/>
                <w:szCs w:val="24"/>
              </w:rPr>
              <w:t xml:space="preserve"> </w:t>
            </w:r>
            <w:r w:rsidRPr="005C0E63">
              <w:rPr>
                <w:rFonts w:ascii="Times New Roman" w:hAnsi="Times New Roman" w:cs="Times New Roman"/>
                <w:b/>
                <w:w w:val="110"/>
                <w:sz w:val="24"/>
                <w:szCs w:val="24"/>
              </w:rPr>
              <w:t>/Ta-1</w:t>
            </w:r>
          </w:p>
        </w:tc>
        <w:tc>
          <w:tcPr>
            <w:tcW w:w="2958" w:type="dxa"/>
            <w:shd w:val="clear" w:color="auto" w:fill="F1F1F1"/>
          </w:tcPr>
          <w:p w:rsidR="001C2538" w:rsidRPr="005C0E63" w:rsidRDefault="001275A5" w:rsidP="00C2142E">
            <w:pPr>
              <w:pStyle w:val="TableParagraph"/>
              <w:spacing w:before="73"/>
              <w:ind w:right="146"/>
              <w:jc w:val="center"/>
              <w:rPr>
                <w:rFonts w:ascii="Times New Roman" w:hAnsi="Times New Roman" w:cs="Times New Roman"/>
                <w:b/>
                <w:sz w:val="24"/>
                <w:szCs w:val="24"/>
              </w:rPr>
            </w:pPr>
            <w:r>
              <w:rPr>
                <w:rFonts w:ascii="Times New Roman" w:hAnsi="Times New Roman" w:cs="Times New Roman"/>
                <w:b/>
                <w:w w:val="120"/>
                <w:sz w:val="24"/>
                <w:szCs w:val="24"/>
              </w:rPr>
              <w:t>1,0438</w:t>
            </w:r>
          </w:p>
        </w:tc>
        <w:tc>
          <w:tcPr>
            <w:tcW w:w="2958" w:type="dxa"/>
            <w:shd w:val="clear" w:color="auto" w:fill="F1F1F1"/>
          </w:tcPr>
          <w:p w:rsidR="001C2538" w:rsidRPr="005C0E63" w:rsidRDefault="00CD44D4" w:rsidP="00C2142E">
            <w:pPr>
              <w:pStyle w:val="TableParagraph"/>
              <w:spacing w:before="73"/>
              <w:ind w:right="141"/>
              <w:jc w:val="center"/>
              <w:rPr>
                <w:rFonts w:ascii="Times New Roman" w:hAnsi="Times New Roman" w:cs="Times New Roman"/>
                <w:b/>
                <w:sz w:val="24"/>
                <w:szCs w:val="24"/>
              </w:rPr>
            </w:pPr>
            <w:r>
              <w:rPr>
                <w:rFonts w:ascii="Times New Roman" w:hAnsi="Times New Roman" w:cs="Times New Roman"/>
                <w:b/>
                <w:w w:val="120"/>
                <w:sz w:val="24"/>
                <w:szCs w:val="24"/>
              </w:rPr>
              <w:t>0,9</w:t>
            </w:r>
            <w:r w:rsidR="001275A5">
              <w:rPr>
                <w:rFonts w:ascii="Times New Roman" w:hAnsi="Times New Roman" w:cs="Times New Roman"/>
                <w:b/>
                <w:w w:val="120"/>
                <w:sz w:val="24"/>
                <w:szCs w:val="24"/>
              </w:rPr>
              <w:t>897</w:t>
            </w:r>
          </w:p>
        </w:tc>
      </w:tr>
      <w:tr w:rsidR="001C2538" w:rsidRPr="00570812" w:rsidTr="00302155">
        <w:trPr>
          <w:trHeight w:val="388"/>
          <w:jc w:val="center"/>
        </w:trPr>
        <w:tc>
          <w:tcPr>
            <w:tcW w:w="3712" w:type="dxa"/>
            <w:shd w:val="clear" w:color="auto" w:fill="F1F1F1"/>
          </w:tcPr>
          <w:p w:rsidR="001C2538" w:rsidRPr="00570812" w:rsidRDefault="001C2538" w:rsidP="00AE6DD9">
            <w:pPr>
              <w:pStyle w:val="TableParagraph"/>
              <w:spacing w:before="73"/>
              <w:ind w:left="552" w:right="603"/>
              <w:jc w:val="center"/>
              <w:rPr>
                <w:rFonts w:ascii="Times New Roman" w:hAnsi="Times New Roman" w:cs="Times New Roman"/>
                <w:b/>
                <w:w w:val="115"/>
              </w:rPr>
            </w:pPr>
            <w:r w:rsidRPr="00570812">
              <w:rPr>
                <w:rFonts w:ascii="Times New Roman" w:hAnsi="Times New Roman" w:cs="Times New Roman"/>
                <w:b/>
                <w:w w:val="115"/>
              </w:rPr>
              <w:lastRenderedPageBreak/>
              <w:t>Supera</w:t>
            </w:r>
            <w:r w:rsidR="00AE6DD9">
              <w:rPr>
                <w:rFonts w:ascii="Times New Roman" w:hAnsi="Times New Roman" w:cs="Times New Roman"/>
                <w:b/>
                <w:w w:val="115"/>
              </w:rPr>
              <w:t>m</w:t>
            </w:r>
            <w:r w:rsidRPr="00570812">
              <w:rPr>
                <w:rFonts w:ascii="Times New Roman" w:hAnsi="Times New Roman" w:cs="Times New Roman"/>
                <w:b/>
                <w:w w:val="115"/>
              </w:rPr>
              <w:t>ento del limite</w:t>
            </w:r>
          </w:p>
        </w:tc>
        <w:tc>
          <w:tcPr>
            <w:tcW w:w="2958" w:type="dxa"/>
            <w:shd w:val="clear" w:color="auto" w:fill="F1F1F1"/>
          </w:tcPr>
          <w:p w:rsidR="001C2538" w:rsidRPr="00570812" w:rsidRDefault="001C2538" w:rsidP="00570812">
            <w:pPr>
              <w:pStyle w:val="TableParagraph"/>
              <w:spacing w:before="73"/>
              <w:ind w:left="552" w:right="603"/>
              <w:jc w:val="center"/>
              <w:rPr>
                <w:rFonts w:ascii="Times New Roman" w:hAnsi="Times New Roman" w:cs="Times New Roman"/>
                <w:b/>
                <w:w w:val="115"/>
                <w:sz w:val="24"/>
                <w:szCs w:val="24"/>
              </w:rPr>
            </w:pPr>
            <w:r w:rsidRPr="00570812">
              <w:rPr>
                <w:rFonts w:ascii="Times New Roman" w:hAnsi="Times New Roman" w:cs="Times New Roman"/>
                <w:b/>
                <w:w w:val="115"/>
                <w:sz w:val="24"/>
                <w:szCs w:val="24"/>
              </w:rPr>
              <w:t>NO</w:t>
            </w:r>
          </w:p>
        </w:tc>
        <w:tc>
          <w:tcPr>
            <w:tcW w:w="2958" w:type="dxa"/>
            <w:shd w:val="clear" w:color="auto" w:fill="F1F1F1"/>
          </w:tcPr>
          <w:p w:rsidR="001C2538" w:rsidRPr="00570812" w:rsidRDefault="001C2538" w:rsidP="00570812">
            <w:pPr>
              <w:pStyle w:val="TableParagraph"/>
              <w:spacing w:before="73"/>
              <w:ind w:left="552" w:right="603"/>
              <w:jc w:val="center"/>
              <w:rPr>
                <w:rFonts w:ascii="Times New Roman" w:hAnsi="Times New Roman" w:cs="Times New Roman"/>
                <w:b/>
                <w:w w:val="115"/>
                <w:sz w:val="24"/>
                <w:szCs w:val="24"/>
              </w:rPr>
            </w:pPr>
            <w:r w:rsidRPr="00570812">
              <w:rPr>
                <w:rFonts w:ascii="Times New Roman" w:hAnsi="Times New Roman" w:cs="Times New Roman"/>
                <w:b/>
                <w:w w:val="115"/>
                <w:sz w:val="24"/>
                <w:szCs w:val="24"/>
              </w:rPr>
              <w:t>NO</w:t>
            </w:r>
          </w:p>
        </w:tc>
      </w:tr>
    </w:tbl>
    <w:p w:rsidR="001C2538" w:rsidRPr="00F91764" w:rsidRDefault="001C2538" w:rsidP="00B71271"/>
    <w:p w:rsidR="001C2538" w:rsidRPr="00F91764" w:rsidRDefault="001C2538" w:rsidP="00B71271"/>
    <w:p w:rsidR="008E548E" w:rsidRPr="005C0E63" w:rsidRDefault="008E548E" w:rsidP="009E2FFE">
      <w:pPr>
        <w:pStyle w:val="Titolo3"/>
        <w:tabs>
          <w:tab w:val="clear" w:pos="4831"/>
        </w:tabs>
        <w:ind w:left="426" w:hanging="426"/>
        <w:rPr>
          <w:rFonts w:cs="Times New Roman"/>
          <w:i w:val="0"/>
        </w:rPr>
      </w:pPr>
      <w:bookmarkStart w:id="52" w:name="_Toc86134964"/>
      <w:bookmarkStart w:id="53" w:name="_Toc86135053"/>
      <w:bookmarkStart w:id="54" w:name="_Toc86135647"/>
      <w:bookmarkStart w:id="55" w:name="_Toc164359920"/>
      <w:r w:rsidRPr="005C0E63">
        <w:rPr>
          <w:rFonts w:cs="Times New Roman"/>
          <w:i w:val="0"/>
        </w:rPr>
        <w:t>Coefficiente di recupero di produttività</w:t>
      </w:r>
      <w:bookmarkEnd w:id="52"/>
      <w:bookmarkEnd w:id="53"/>
      <w:bookmarkEnd w:id="54"/>
      <w:bookmarkEnd w:id="55"/>
    </w:p>
    <w:p w:rsidR="008E548E" w:rsidRPr="00F91764" w:rsidRDefault="008E548E" w:rsidP="008E548E">
      <w:r w:rsidRPr="00F91764">
        <w:t>Per ciascun ambito tariffario l’Ente territorialmente competente, sulla base delle risultanze del confronto tra il costo unitario effettivo (</w:t>
      </w:r>
      <w:r w:rsidRPr="00F91764">
        <w:rPr>
          <w:i/>
          <w:iCs/>
        </w:rPr>
        <w:t>CUeff</w:t>
      </w:r>
      <w:r w:rsidRPr="00F91764">
        <w:t xml:space="preserve">) e il </w:t>
      </w:r>
      <w:r w:rsidRPr="00F91764">
        <w:rPr>
          <w:i/>
          <w:iCs/>
        </w:rPr>
        <w:t xml:space="preserve">Benchmark </w:t>
      </w:r>
      <w:r w:rsidRPr="00F91764">
        <w:t xml:space="preserve">di riferimento, entrambi relativi all‘anno 2022, nonché delle proprie valutazioni sui risultati di raccolta differenziata e di preparazione per il riutilizzo ed il riciclo conseguiti nell’anno </w:t>
      </w:r>
      <w:r w:rsidRPr="00F91764">
        <w:rPr>
          <w:i/>
        </w:rPr>
        <w:t>a-2</w:t>
      </w:r>
      <w:r w:rsidRPr="00F91764">
        <w:t xml:space="preserve"> (2022, 2023), illustra le proprie decisioni in merito alla valorizzazione del coefficiente di recupero di produttività </w:t>
      </w:r>
      <w:r w:rsidRPr="00F91764">
        <w:rPr>
          <w:i/>
          <w:iCs/>
        </w:rPr>
        <w:t>X</w:t>
      </w:r>
      <w:r w:rsidRPr="00F91764">
        <w:t>.</w:t>
      </w:r>
    </w:p>
    <w:p w:rsidR="008E548E" w:rsidRPr="00F91764" w:rsidRDefault="008E548E" w:rsidP="008E548E">
      <w:pPr>
        <w:rPr>
          <w:iCs/>
        </w:rPr>
      </w:pPr>
      <w:r w:rsidRPr="00F91764">
        <w:t xml:space="preserve">L’Ente territorialmente competente indica, in particolare, le valutazioni compiute in ordine al livello di qualità ambientale della gestione, specificando i valori di </w:t>
      </w:r>
      <w:r w:rsidRPr="00F91764">
        <w:rPr>
          <w:rFonts w:ascii="Cambria Math" w:hAnsi="Cambria Math"/>
          <w:i/>
        </w:rPr>
        <w:t>𝛾</w:t>
      </w:r>
      <w:r w:rsidRPr="00F91764">
        <w:rPr>
          <w:i/>
          <w:vertAlign w:val="subscript"/>
        </w:rPr>
        <w:t>1</w:t>
      </w:r>
      <w:r w:rsidRPr="00F91764">
        <w:t xml:space="preserve"> e </w:t>
      </w:r>
      <w:r w:rsidRPr="00F91764">
        <w:rPr>
          <w:rFonts w:ascii="Cambria Math" w:hAnsi="Cambria Math"/>
          <w:i/>
        </w:rPr>
        <w:t>𝛾</w:t>
      </w:r>
      <w:r w:rsidRPr="00F91764">
        <w:rPr>
          <w:i/>
          <w:vertAlign w:val="subscript"/>
        </w:rPr>
        <w:t>2</w:t>
      </w:r>
      <w:r w:rsidRPr="00F91764">
        <w:t xml:space="preserve"> individuati. Con riferimento al valore di </w:t>
      </w:r>
      <w:r w:rsidRPr="00F91764">
        <w:rPr>
          <w:rFonts w:ascii="Cambria Math" w:hAnsi="Cambria Math"/>
          <w:i/>
        </w:rPr>
        <w:t>𝛾</w:t>
      </w:r>
      <w:r w:rsidRPr="00F91764">
        <w:rPr>
          <w:i/>
          <w:vertAlign w:val="subscript"/>
        </w:rPr>
        <w:t xml:space="preserve">2, </w:t>
      </w:r>
      <w:r w:rsidRPr="00F91764">
        <w:rPr>
          <w:iCs/>
        </w:rPr>
        <w:t>l’Ente territorialmente competente rappresenta, ai fini dell’attribuzione della propria valutazione, il soddisfacimento o il mancato soddisfacimento della condizione di cui al comma 3.1bis del MTR-2 aggiornato, in coerenza con il già richiamato macro-indicatore R1.</w:t>
      </w:r>
    </w:p>
    <w:p w:rsidR="001C2538" w:rsidRPr="00F91764" w:rsidRDefault="001C2538" w:rsidP="00B71271"/>
    <w:p w:rsidR="003A50D2" w:rsidRPr="00F91764" w:rsidRDefault="003A50D2" w:rsidP="003A50D2">
      <w:pPr>
        <w:rPr>
          <w:iCs/>
        </w:rPr>
      </w:pPr>
      <w:r w:rsidRPr="00F91764">
        <w:rPr>
          <w:iCs/>
        </w:rPr>
        <w:t xml:space="preserve">Di seguito si riportano per ogni parametro i criteri ipotizzati, attese le modifiche introdotte dal nuovo metodo tariffario rifiuti per l’aggiornamento biennale 2024- 2025 (MTR-2 aggiornato). </w:t>
      </w:r>
    </w:p>
    <w:p w:rsidR="003A50D2" w:rsidRPr="00F91764" w:rsidRDefault="003A50D2" w:rsidP="003A50D2">
      <w:pPr>
        <w:autoSpaceDE w:val="0"/>
        <w:autoSpaceDN w:val="0"/>
        <w:adjustRightInd w:val="0"/>
        <w:jc w:val="left"/>
        <w:rPr>
          <w:b/>
          <w:bCs/>
          <w:i/>
          <w:iCs/>
          <w:color w:val="000000"/>
        </w:rPr>
      </w:pPr>
    </w:p>
    <w:p w:rsidR="003A50D2" w:rsidRPr="00F91764" w:rsidRDefault="003A50D2" w:rsidP="005C0E63">
      <w:pPr>
        <w:pStyle w:val="Titolo3"/>
        <w:tabs>
          <w:tab w:val="clear" w:pos="4831"/>
        </w:tabs>
        <w:ind w:left="426" w:hanging="426"/>
        <w:rPr>
          <w:rFonts w:cs="Times New Roman"/>
          <w:i w:val="0"/>
        </w:rPr>
      </w:pPr>
      <w:bookmarkStart w:id="56" w:name="_Toc164359921"/>
      <w:r w:rsidRPr="00F91764">
        <w:rPr>
          <w:rFonts w:cs="Times New Roman"/>
          <w:i w:val="0"/>
        </w:rPr>
        <w:t>Coefficiente di recupero di produttività (Xa)</w:t>
      </w:r>
      <w:bookmarkEnd w:id="56"/>
      <w:r w:rsidRPr="00F91764">
        <w:rPr>
          <w:rFonts w:cs="Times New Roman"/>
          <w:i w:val="0"/>
        </w:rPr>
        <w:t xml:space="preserve"> </w:t>
      </w:r>
    </w:p>
    <w:p w:rsidR="003A50D2" w:rsidRPr="00F91764" w:rsidRDefault="003A50D2" w:rsidP="003A50D2">
      <w:pPr>
        <w:rPr>
          <w:iCs/>
        </w:rPr>
      </w:pPr>
      <w:r w:rsidRPr="00F91764">
        <w:rPr>
          <w:iCs/>
        </w:rPr>
        <w:t>Xa è il coefficiente di recupero di produttività, determinato dall’ETC, nell’ambito dell’intervallo di valori compreso tra 0,1% e 0,5%, sulla base del confronto tra il costo unitario effettivo ed il Benchmark di riferimento e dei risultati raggiunti dalla gestione in termini di raccolta differenziata (</w:t>
      </w:r>
      <w:r w:rsidRPr="00F91764">
        <w:rPr>
          <w:rFonts w:ascii="Cambria Math" w:hAnsi="Cambria Math"/>
        </w:rPr>
        <w:t>𝛾</w:t>
      </w:r>
      <w:r w:rsidRPr="00F91764">
        <w:rPr>
          <w:iCs/>
        </w:rPr>
        <w:t xml:space="preserve"> 1,a) e di efficacia delle attività di preparazione per il riutilizzo e il riciclo (</w:t>
      </w:r>
      <w:r w:rsidRPr="00F91764">
        <w:rPr>
          <w:rFonts w:ascii="Cambria Math" w:hAnsi="Cambria Math"/>
        </w:rPr>
        <w:t>𝛾</w:t>
      </w:r>
      <w:r w:rsidRPr="00F91764">
        <w:rPr>
          <w:iCs/>
        </w:rPr>
        <w:t xml:space="preserve"> 2,a) rispetto agli obiettivi comunitari. </w:t>
      </w:r>
    </w:p>
    <w:p w:rsidR="001C2538" w:rsidRPr="00F91764" w:rsidRDefault="003A50D2" w:rsidP="003A50D2">
      <w:pPr>
        <w:rPr>
          <w:iCs/>
        </w:rPr>
      </w:pPr>
      <w:r w:rsidRPr="00F91764">
        <w:rPr>
          <w:iCs/>
        </w:rPr>
        <w:t xml:space="preserve">Per il Comune di </w:t>
      </w:r>
      <w:r w:rsidR="003D7327">
        <w:rPr>
          <w:iCs/>
        </w:rPr>
        <w:t>Pescopennataro</w:t>
      </w:r>
      <w:r w:rsidRPr="00F91764">
        <w:rPr>
          <w:iCs/>
        </w:rPr>
        <w:t>, la determinazione del coefficiente di recupero di produttività è avvenuta sulla base dei seguenti dati:</w:t>
      </w:r>
    </w:p>
    <w:p w:rsidR="003A50D2" w:rsidRPr="00F91764" w:rsidRDefault="003A50D2" w:rsidP="003A50D2">
      <w:pPr>
        <w:autoSpaceDE w:val="0"/>
        <w:autoSpaceDN w:val="0"/>
        <w:adjustRightInd w:val="0"/>
        <w:jc w:val="left"/>
        <w:rPr>
          <w:color w:val="000000"/>
        </w:rPr>
      </w:pPr>
    </w:p>
    <w:p w:rsidR="003A50D2" w:rsidRPr="00F91764" w:rsidRDefault="00A415E3" w:rsidP="00A415E3">
      <w:pPr>
        <w:pStyle w:val="Paragrafoelenco"/>
        <w:numPr>
          <w:ilvl w:val="0"/>
          <w:numId w:val="11"/>
        </w:numPr>
        <w:jc w:val="both"/>
        <w:rPr>
          <w:sz w:val="24"/>
          <w:szCs w:val="24"/>
        </w:rPr>
      </w:pPr>
      <w:r>
        <w:rPr>
          <w:sz w:val="24"/>
          <w:szCs w:val="24"/>
        </w:rPr>
        <w:t>d</w:t>
      </w:r>
      <w:r w:rsidR="003A50D2" w:rsidRPr="00F91764">
        <w:rPr>
          <w:sz w:val="24"/>
          <w:szCs w:val="24"/>
        </w:rPr>
        <w:t xml:space="preserve">el confronto tra il costo unitario della gestione interessata e il Benchmark di riferimento, dove, in sede di aggiornamento biennale 2024-2025, il costo unitario effettivo (CUeff2022) da considerare è il seguente: </w:t>
      </w:r>
    </w:p>
    <w:tbl>
      <w:tblPr>
        <w:tblW w:w="9227" w:type="dxa"/>
        <w:tblInd w:w="937" w:type="dxa"/>
        <w:tblCellMar>
          <w:left w:w="70" w:type="dxa"/>
          <w:right w:w="70" w:type="dxa"/>
        </w:tblCellMar>
        <w:tblLook w:val="04A0"/>
      </w:tblPr>
      <w:tblGrid>
        <w:gridCol w:w="3399"/>
        <w:gridCol w:w="1457"/>
        <w:gridCol w:w="1457"/>
        <w:gridCol w:w="1457"/>
        <w:gridCol w:w="1457"/>
      </w:tblGrid>
      <w:tr w:rsidR="003A50D2" w:rsidRPr="00F91764" w:rsidTr="002408F3">
        <w:trPr>
          <w:gridAfter w:val="1"/>
          <w:wAfter w:w="1457" w:type="dxa"/>
          <w:trHeight w:val="398"/>
        </w:trPr>
        <w:tc>
          <w:tcPr>
            <w:tcW w:w="3399" w:type="dxa"/>
            <w:vMerge w:val="restart"/>
            <w:tcBorders>
              <w:top w:val="single" w:sz="4" w:space="0" w:color="7F7F7F"/>
              <w:left w:val="single" w:sz="4" w:space="0" w:color="7F7F7F"/>
              <w:bottom w:val="single" w:sz="4" w:space="0" w:color="7F7F7F"/>
              <w:right w:val="single" w:sz="4" w:space="0" w:color="7F7F7F"/>
            </w:tcBorders>
            <w:shd w:val="clear" w:color="000000" w:fill="E7E6E6"/>
            <w:vAlign w:val="center"/>
            <w:hideMark/>
          </w:tcPr>
          <w:p w:rsidR="003A50D2" w:rsidRPr="00A415E3" w:rsidRDefault="003A50D2" w:rsidP="003A50D2">
            <w:pPr>
              <w:jc w:val="left"/>
              <w:rPr>
                <w:b/>
                <w:bCs/>
                <w:color w:val="000000"/>
                <w:sz w:val="22"/>
                <w:szCs w:val="22"/>
              </w:rPr>
            </w:pPr>
            <w:r w:rsidRPr="00A415E3">
              <w:rPr>
                <w:b/>
                <w:bCs/>
                <w:color w:val="000000"/>
                <w:sz w:val="22"/>
                <w:szCs w:val="22"/>
              </w:rPr>
              <w:t>ENTRATE TARIFFARIE approvate a lordo delle detr. 1.4 Det. 2/2021/R/rif [€]</w:t>
            </w:r>
          </w:p>
        </w:tc>
        <w:tc>
          <w:tcPr>
            <w:tcW w:w="1457" w:type="dxa"/>
            <w:tcBorders>
              <w:top w:val="single" w:sz="4" w:space="0" w:color="7F7F7F"/>
              <w:left w:val="nil"/>
              <w:bottom w:val="single" w:sz="4" w:space="0" w:color="7F7F7F"/>
              <w:right w:val="single" w:sz="4" w:space="0" w:color="7F7F7F"/>
            </w:tcBorders>
            <w:shd w:val="clear" w:color="000000" w:fill="E7E6E6"/>
            <w:noWrap/>
            <w:vAlign w:val="center"/>
            <w:hideMark/>
          </w:tcPr>
          <w:p w:rsidR="003A50D2" w:rsidRPr="00F91764" w:rsidRDefault="003A50D2" w:rsidP="003A50D2">
            <w:pPr>
              <w:jc w:val="center"/>
              <w:rPr>
                <w:b/>
                <w:color w:val="000000"/>
              </w:rPr>
            </w:pPr>
            <w:r w:rsidRPr="00F91764">
              <w:rPr>
                <w:b/>
                <w:color w:val="000000"/>
              </w:rPr>
              <w:t>Anno</w:t>
            </w:r>
          </w:p>
        </w:tc>
        <w:tc>
          <w:tcPr>
            <w:tcW w:w="1457" w:type="dxa"/>
            <w:tcBorders>
              <w:top w:val="single" w:sz="4" w:space="0" w:color="7F7F7F"/>
              <w:left w:val="nil"/>
              <w:bottom w:val="single" w:sz="4" w:space="0" w:color="7F7F7F"/>
              <w:right w:val="single" w:sz="4" w:space="0" w:color="7F7F7F"/>
            </w:tcBorders>
            <w:shd w:val="clear" w:color="000000" w:fill="E7E6E6"/>
          </w:tcPr>
          <w:p w:rsidR="003A50D2" w:rsidRPr="00F91764" w:rsidRDefault="003A50D2" w:rsidP="003A50D2">
            <w:pPr>
              <w:jc w:val="center"/>
              <w:rPr>
                <w:b/>
                <w:color w:val="000000"/>
              </w:rPr>
            </w:pPr>
            <w:r w:rsidRPr="00F91764">
              <w:rPr>
                <w:b/>
                <w:color w:val="000000"/>
              </w:rPr>
              <w:t>2024</w:t>
            </w:r>
          </w:p>
        </w:tc>
        <w:tc>
          <w:tcPr>
            <w:tcW w:w="1457" w:type="dxa"/>
            <w:tcBorders>
              <w:top w:val="single" w:sz="4" w:space="0" w:color="7F7F7F"/>
              <w:left w:val="nil"/>
              <w:bottom w:val="single" w:sz="4" w:space="0" w:color="7F7F7F"/>
              <w:right w:val="single" w:sz="4" w:space="0" w:color="7F7F7F"/>
            </w:tcBorders>
            <w:shd w:val="clear" w:color="000000" w:fill="E7E6E6"/>
          </w:tcPr>
          <w:p w:rsidR="003A50D2" w:rsidRPr="00F91764" w:rsidRDefault="003A50D2" w:rsidP="003A50D2">
            <w:pPr>
              <w:jc w:val="center"/>
              <w:rPr>
                <w:b/>
                <w:color w:val="000000"/>
              </w:rPr>
            </w:pPr>
            <w:r w:rsidRPr="00F91764">
              <w:rPr>
                <w:b/>
                <w:color w:val="000000"/>
              </w:rPr>
              <w:t>2025</w:t>
            </w:r>
          </w:p>
        </w:tc>
      </w:tr>
      <w:tr w:rsidR="002408F3" w:rsidRPr="00F91764" w:rsidTr="002408F3">
        <w:trPr>
          <w:gridAfter w:val="1"/>
          <w:wAfter w:w="1457" w:type="dxa"/>
          <w:trHeight w:val="398"/>
        </w:trPr>
        <w:tc>
          <w:tcPr>
            <w:tcW w:w="3399" w:type="dxa"/>
            <w:vMerge/>
            <w:tcBorders>
              <w:top w:val="single" w:sz="4" w:space="0" w:color="7F7F7F"/>
              <w:left w:val="single" w:sz="4" w:space="0" w:color="7F7F7F"/>
              <w:bottom w:val="single" w:sz="4" w:space="0" w:color="7F7F7F"/>
              <w:right w:val="single" w:sz="4" w:space="0" w:color="7F7F7F"/>
            </w:tcBorders>
            <w:shd w:val="clear" w:color="000000" w:fill="E7E6E6"/>
            <w:vAlign w:val="center"/>
            <w:hideMark/>
          </w:tcPr>
          <w:p w:rsidR="002408F3" w:rsidRPr="00F91764" w:rsidRDefault="002408F3" w:rsidP="003A50D2">
            <w:pPr>
              <w:jc w:val="left"/>
              <w:rPr>
                <w:b/>
                <w:bCs/>
                <w:color w:val="000000"/>
              </w:rPr>
            </w:pPr>
          </w:p>
        </w:tc>
        <w:tc>
          <w:tcPr>
            <w:tcW w:w="1457" w:type="dxa"/>
            <w:tcBorders>
              <w:top w:val="single" w:sz="4" w:space="0" w:color="7F7F7F"/>
              <w:left w:val="nil"/>
              <w:bottom w:val="single" w:sz="4" w:space="0" w:color="7F7F7F"/>
              <w:right w:val="single" w:sz="4" w:space="0" w:color="7F7F7F"/>
            </w:tcBorders>
            <w:shd w:val="clear" w:color="000000" w:fill="E7E6E6"/>
            <w:noWrap/>
            <w:vAlign w:val="center"/>
            <w:hideMark/>
          </w:tcPr>
          <w:p w:rsidR="002408F3" w:rsidRPr="00F91764" w:rsidRDefault="002408F3" w:rsidP="003A50D2">
            <w:pPr>
              <w:jc w:val="left"/>
              <w:rPr>
                <w:color w:val="000000"/>
              </w:rPr>
            </w:pPr>
            <w:r w:rsidRPr="00F91764">
              <w:rPr>
                <w:color w:val="000000"/>
              </w:rPr>
              <w:t>TV</w:t>
            </w:r>
            <w:r w:rsidRPr="00F91764">
              <w:rPr>
                <w:color w:val="000000"/>
                <w:vertAlign w:val="subscript"/>
              </w:rPr>
              <w:t>2022, 2023</w:t>
            </w:r>
          </w:p>
        </w:tc>
        <w:tc>
          <w:tcPr>
            <w:tcW w:w="1457" w:type="dxa"/>
            <w:tcBorders>
              <w:top w:val="single" w:sz="4" w:space="0" w:color="7F7F7F"/>
              <w:left w:val="nil"/>
              <w:bottom w:val="single" w:sz="4" w:space="0" w:color="7F7F7F"/>
              <w:right w:val="single" w:sz="4" w:space="0" w:color="7F7F7F"/>
            </w:tcBorders>
            <w:shd w:val="clear" w:color="000000" w:fill="E7E6E6"/>
          </w:tcPr>
          <w:p w:rsidR="002408F3" w:rsidRPr="00F91764" w:rsidRDefault="00F36A9C" w:rsidP="002408F3">
            <w:pPr>
              <w:jc w:val="right"/>
              <w:rPr>
                <w:color w:val="000000"/>
              </w:rPr>
            </w:pPr>
            <w:r>
              <w:rPr>
                <w:color w:val="000000"/>
              </w:rPr>
              <w:t>28</w:t>
            </w:r>
            <w:r w:rsidR="0037110D">
              <w:rPr>
                <w:color w:val="000000"/>
              </w:rPr>
              <w:t>.</w:t>
            </w:r>
            <w:r>
              <w:rPr>
                <w:color w:val="000000"/>
              </w:rPr>
              <w:t>556</w:t>
            </w:r>
            <w:r w:rsidR="0037110D">
              <w:rPr>
                <w:color w:val="000000"/>
              </w:rPr>
              <w:t>,00</w:t>
            </w:r>
          </w:p>
        </w:tc>
        <w:tc>
          <w:tcPr>
            <w:tcW w:w="1457" w:type="dxa"/>
            <w:tcBorders>
              <w:top w:val="single" w:sz="4" w:space="0" w:color="7F7F7F"/>
              <w:left w:val="nil"/>
              <w:bottom w:val="single" w:sz="4" w:space="0" w:color="7F7F7F"/>
              <w:right w:val="single" w:sz="4" w:space="0" w:color="7F7F7F"/>
            </w:tcBorders>
            <w:shd w:val="clear" w:color="000000" w:fill="E7E6E6"/>
          </w:tcPr>
          <w:p w:rsidR="002408F3" w:rsidRPr="00F91764" w:rsidRDefault="00F36A9C" w:rsidP="00777F7B">
            <w:pPr>
              <w:jc w:val="right"/>
              <w:rPr>
                <w:color w:val="000000"/>
              </w:rPr>
            </w:pPr>
            <w:r>
              <w:rPr>
                <w:color w:val="000000"/>
              </w:rPr>
              <w:t>28</w:t>
            </w:r>
            <w:r w:rsidR="0037110D">
              <w:rPr>
                <w:color w:val="000000"/>
              </w:rPr>
              <w:t>.</w:t>
            </w:r>
            <w:r>
              <w:rPr>
                <w:color w:val="000000"/>
              </w:rPr>
              <w:t>220</w:t>
            </w:r>
            <w:r w:rsidR="0037110D">
              <w:rPr>
                <w:color w:val="000000"/>
              </w:rPr>
              <w:t>,00</w:t>
            </w:r>
          </w:p>
        </w:tc>
      </w:tr>
      <w:tr w:rsidR="002408F3" w:rsidRPr="00F91764" w:rsidTr="002408F3">
        <w:trPr>
          <w:gridAfter w:val="1"/>
          <w:wAfter w:w="1457" w:type="dxa"/>
          <w:trHeight w:val="398"/>
        </w:trPr>
        <w:tc>
          <w:tcPr>
            <w:tcW w:w="3399" w:type="dxa"/>
            <w:vMerge/>
            <w:tcBorders>
              <w:top w:val="single" w:sz="4" w:space="0" w:color="7F7F7F"/>
              <w:left w:val="single" w:sz="4" w:space="0" w:color="7F7F7F"/>
              <w:bottom w:val="single" w:sz="4" w:space="0" w:color="7F7F7F"/>
              <w:right w:val="single" w:sz="4" w:space="0" w:color="7F7F7F"/>
            </w:tcBorders>
            <w:vAlign w:val="center"/>
            <w:hideMark/>
          </w:tcPr>
          <w:p w:rsidR="002408F3" w:rsidRPr="00F91764" w:rsidRDefault="002408F3" w:rsidP="003A50D2">
            <w:pPr>
              <w:jc w:val="left"/>
              <w:rPr>
                <w:b/>
                <w:bCs/>
                <w:color w:val="000000"/>
              </w:rPr>
            </w:pPr>
          </w:p>
        </w:tc>
        <w:tc>
          <w:tcPr>
            <w:tcW w:w="1457" w:type="dxa"/>
            <w:tcBorders>
              <w:top w:val="nil"/>
              <w:left w:val="nil"/>
              <w:bottom w:val="single" w:sz="4" w:space="0" w:color="7F7F7F"/>
              <w:right w:val="single" w:sz="4" w:space="0" w:color="7F7F7F"/>
            </w:tcBorders>
            <w:shd w:val="clear" w:color="000000" w:fill="E7E6E6"/>
            <w:noWrap/>
            <w:vAlign w:val="center"/>
            <w:hideMark/>
          </w:tcPr>
          <w:p w:rsidR="002408F3" w:rsidRPr="00F91764" w:rsidRDefault="002408F3" w:rsidP="003A50D2">
            <w:pPr>
              <w:jc w:val="left"/>
              <w:rPr>
                <w:color w:val="000000"/>
              </w:rPr>
            </w:pPr>
            <w:r w:rsidRPr="00F91764">
              <w:rPr>
                <w:color w:val="000000"/>
              </w:rPr>
              <w:t>TF</w:t>
            </w:r>
            <w:r w:rsidRPr="00F91764">
              <w:rPr>
                <w:color w:val="000000"/>
                <w:vertAlign w:val="subscript"/>
              </w:rPr>
              <w:t>2022, 2023</w:t>
            </w:r>
          </w:p>
        </w:tc>
        <w:tc>
          <w:tcPr>
            <w:tcW w:w="1457" w:type="dxa"/>
            <w:tcBorders>
              <w:top w:val="nil"/>
              <w:left w:val="nil"/>
              <w:bottom w:val="single" w:sz="4" w:space="0" w:color="7F7F7F"/>
              <w:right w:val="single" w:sz="4" w:space="0" w:color="7F7F7F"/>
            </w:tcBorders>
            <w:shd w:val="clear" w:color="000000" w:fill="E7E6E6"/>
          </w:tcPr>
          <w:p w:rsidR="002408F3" w:rsidRPr="00F91764" w:rsidRDefault="00F36A9C" w:rsidP="002408F3">
            <w:pPr>
              <w:jc w:val="right"/>
              <w:rPr>
                <w:color w:val="000000"/>
              </w:rPr>
            </w:pPr>
            <w:r>
              <w:rPr>
                <w:color w:val="000000"/>
              </w:rPr>
              <w:t>12</w:t>
            </w:r>
            <w:r w:rsidR="0037110D">
              <w:rPr>
                <w:color w:val="000000"/>
              </w:rPr>
              <w:t>.</w:t>
            </w:r>
            <w:r>
              <w:rPr>
                <w:color w:val="000000"/>
              </w:rPr>
              <w:t>383</w:t>
            </w:r>
            <w:r w:rsidR="0037110D">
              <w:rPr>
                <w:color w:val="000000"/>
              </w:rPr>
              <w:t>,00</w:t>
            </w:r>
          </w:p>
        </w:tc>
        <w:tc>
          <w:tcPr>
            <w:tcW w:w="1457" w:type="dxa"/>
            <w:tcBorders>
              <w:top w:val="nil"/>
              <w:left w:val="nil"/>
              <w:bottom w:val="single" w:sz="4" w:space="0" w:color="7F7F7F"/>
              <w:right w:val="single" w:sz="4" w:space="0" w:color="7F7F7F"/>
            </w:tcBorders>
            <w:shd w:val="clear" w:color="000000" w:fill="E7E6E6"/>
          </w:tcPr>
          <w:p w:rsidR="002408F3" w:rsidRPr="00F91764" w:rsidRDefault="00F36A9C" w:rsidP="00777F7B">
            <w:pPr>
              <w:jc w:val="right"/>
              <w:rPr>
                <w:color w:val="000000"/>
              </w:rPr>
            </w:pPr>
            <w:r>
              <w:rPr>
                <w:color w:val="000000"/>
              </w:rPr>
              <w:t>12</w:t>
            </w:r>
            <w:r w:rsidR="0037110D">
              <w:rPr>
                <w:color w:val="000000"/>
              </w:rPr>
              <w:t>.</w:t>
            </w:r>
            <w:r>
              <w:rPr>
                <w:color w:val="000000"/>
              </w:rPr>
              <w:t>200</w:t>
            </w:r>
            <w:r w:rsidR="0037110D">
              <w:rPr>
                <w:color w:val="000000"/>
              </w:rPr>
              <w:t>,00</w:t>
            </w:r>
          </w:p>
        </w:tc>
      </w:tr>
      <w:tr w:rsidR="002408F3" w:rsidRPr="00F91764" w:rsidTr="002408F3">
        <w:trPr>
          <w:gridAfter w:val="1"/>
          <w:wAfter w:w="1457" w:type="dxa"/>
          <w:trHeight w:val="398"/>
        </w:trPr>
        <w:tc>
          <w:tcPr>
            <w:tcW w:w="3399" w:type="dxa"/>
            <w:vMerge/>
            <w:tcBorders>
              <w:top w:val="single" w:sz="4" w:space="0" w:color="7F7F7F"/>
              <w:left w:val="single" w:sz="4" w:space="0" w:color="7F7F7F"/>
              <w:bottom w:val="single" w:sz="4" w:space="0" w:color="7F7F7F"/>
              <w:right w:val="single" w:sz="4" w:space="0" w:color="7F7F7F"/>
            </w:tcBorders>
            <w:vAlign w:val="center"/>
            <w:hideMark/>
          </w:tcPr>
          <w:p w:rsidR="002408F3" w:rsidRPr="00F91764" w:rsidRDefault="002408F3" w:rsidP="003A50D2">
            <w:pPr>
              <w:jc w:val="left"/>
              <w:rPr>
                <w:b/>
                <w:bCs/>
                <w:color w:val="000000"/>
              </w:rPr>
            </w:pPr>
          </w:p>
        </w:tc>
        <w:tc>
          <w:tcPr>
            <w:tcW w:w="1457" w:type="dxa"/>
            <w:tcBorders>
              <w:top w:val="nil"/>
              <w:left w:val="nil"/>
              <w:bottom w:val="single" w:sz="4" w:space="0" w:color="7F7F7F"/>
              <w:right w:val="single" w:sz="4" w:space="0" w:color="7F7F7F"/>
            </w:tcBorders>
            <w:shd w:val="clear" w:color="000000" w:fill="E7E6E6"/>
            <w:noWrap/>
            <w:vAlign w:val="center"/>
            <w:hideMark/>
          </w:tcPr>
          <w:p w:rsidR="002408F3" w:rsidRPr="00F91764" w:rsidRDefault="002408F3" w:rsidP="003A50D2">
            <w:pPr>
              <w:jc w:val="left"/>
              <w:rPr>
                <w:color w:val="000000"/>
              </w:rPr>
            </w:pPr>
            <w:r w:rsidRPr="00F91764">
              <w:rPr>
                <w:color w:val="000000"/>
              </w:rPr>
              <w:t>T</w:t>
            </w:r>
            <w:r w:rsidRPr="00F91764">
              <w:rPr>
                <w:color w:val="000000"/>
                <w:vertAlign w:val="subscript"/>
              </w:rPr>
              <w:t>2022, 2023</w:t>
            </w:r>
          </w:p>
        </w:tc>
        <w:tc>
          <w:tcPr>
            <w:tcW w:w="1457" w:type="dxa"/>
            <w:tcBorders>
              <w:top w:val="nil"/>
              <w:left w:val="nil"/>
              <w:bottom w:val="single" w:sz="4" w:space="0" w:color="7F7F7F"/>
              <w:right w:val="single" w:sz="4" w:space="0" w:color="7F7F7F"/>
            </w:tcBorders>
            <w:shd w:val="clear" w:color="000000" w:fill="E7E6E6"/>
          </w:tcPr>
          <w:p w:rsidR="002408F3" w:rsidRPr="00F91764" w:rsidRDefault="00F36A9C" w:rsidP="002408F3">
            <w:pPr>
              <w:jc w:val="right"/>
              <w:rPr>
                <w:color w:val="000000"/>
              </w:rPr>
            </w:pPr>
            <w:r>
              <w:rPr>
                <w:color w:val="000000"/>
              </w:rPr>
              <w:t>40</w:t>
            </w:r>
            <w:r w:rsidR="0037110D">
              <w:rPr>
                <w:color w:val="000000"/>
              </w:rPr>
              <w:t>.</w:t>
            </w:r>
            <w:r>
              <w:rPr>
                <w:color w:val="000000"/>
              </w:rPr>
              <w:t>939</w:t>
            </w:r>
            <w:r w:rsidR="0037110D">
              <w:rPr>
                <w:color w:val="000000"/>
              </w:rPr>
              <w:t>,00</w:t>
            </w:r>
          </w:p>
        </w:tc>
        <w:tc>
          <w:tcPr>
            <w:tcW w:w="1457" w:type="dxa"/>
            <w:tcBorders>
              <w:top w:val="nil"/>
              <w:left w:val="nil"/>
              <w:bottom w:val="single" w:sz="4" w:space="0" w:color="7F7F7F"/>
              <w:right w:val="single" w:sz="4" w:space="0" w:color="7F7F7F"/>
            </w:tcBorders>
            <w:shd w:val="clear" w:color="000000" w:fill="E7E6E6"/>
          </w:tcPr>
          <w:p w:rsidR="002408F3" w:rsidRPr="00F91764" w:rsidRDefault="00F36A9C" w:rsidP="00777F7B">
            <w:pPr>
              <w:jc w:val="right"/>
              <w:rPr>
                <w:color w:val="000000"/>
              </w:rPr>
            </w:pPr>
            <w:r>
              <w:rPr>
                <w:color w:val="000000"/>
              </w:rPr>
              <w:t>40</w:t>
            </w:r>
            <w:r w:rsidR="0037110D">
              <w:rPr>
                <w:color w:val="000000"/>
              </w:rPr>
              <w:t>.</w:t>
            </w:r>
            <w:r>
              <w:rPr>
                <w:color w:val="000000"/>
              </w:rPr>
              <w:t>420</w:t>
            </w:r>
            <w:r w:rsidR="0037110D">
              <w:rPr>
                <w:color w:val="000000"/>
              </w:rPr>
              <w:t>,00</w:t>
            </w:r>
          </w:p>
        </w:tc>
      </w:tr>
      <w:tr w:rsidR="002408F3" w:rsidRPr="00F91764" w:rsidTr="002408F3">
        <w:trPr>
          <w:gridAfter w:val="1"/>
          <w:wAfter w:w="1457" w:type="dxa"/>
          <w:trHeight w:val="412"/>
        </w:trPr>
        <w:tc>
          <w:tcPr>
            <w:tcW w:w="3399" w:type="dxa"/>
            <w:tcBorders>
              <w:top w:val="single" w:sz="4" w:space="0" w:color="7F7F7F"/>
              <w:left w:val="single" w:sz="4" w:space="0" w:color="7F7F7F"/>
              <w:bottom w:val="single" w:sz="4" w:space="0" w:color="7F7F7F"/>
              <w:right w:val="single" w:sz="4" w:space="0" w:color="7F7F7F"/>
            </w:tcBorders>
            <w:shd w:val="clear" w:color="000000" w:fill="E7E6E6"/>
            <w:noWrap/>
            <w:vAlign w:val="center"/>
            <w:hideMark/>
          </w:tcPr>
          <w:p w:rsidR="002408F3" w:rsidRPr="00F91764" w:rsidRDefault="002408F3" w:rsidP="003A50D2">
            <w:pPr>
              <w:jc w:val="left"/>
              <w:rPr>
                <w:b/>
                <w:bCs/>
                <w:color w:val="000000"/>
              </w:rPr>
            </w:pPr>
            <w:r w:rsidRPr="00A415E3">
              <w:rPr>
                <w:b/>
                <w:bCs/>
                <w:color w:val="000000"/>
                <w:sz w:val="22"/>
              </w:rPr>
              <w:t>Quantità di rifiuti prodotti [ton]:</w:t>
            </w:r>
          </w:p>
        </w:tc>
        <w:tc>
          <w:tcPr>
            <w:tcW w:w="1457" w:type="dxa"/>
            <w:tcBorders>
              <w:top w:val="nil"/>
              <w:left w:val="nil"/>
              <w:bottom w:val="single" w:sz="4" w:space="0" w:color="7F7F7F"/>
              <w:right w:val="single" w:sz="4" w:space="0" w:color="7F7F7F"/>
            </w:tcBorders>
            <w:shd w:val="clear" w:color="000000" w:fill="E7E6E6"/>
            <w:noWrap/>
            <w:vAlign w:val="center"/>
            <w:hideMark/>
          </w:tcPr>
          <w:p w:rsidR="002408F3" w:rsidRPr="00F91764" w:rsidRDefault="002408F3" w:rsidP="003A50D2">
            <w:pPr>
              <w:jc w:val="left"/>
              <w:rPr>
                <w:color w:val="000000"/>
              </w:rPr>
            </w:pPr>
            <w:r w:rsidRPr="00F91764">
              <w:rPr>
                <w:color w:val="000000"/>
              </w:rPr>
              <w:t>q</w:t>
            </w:r>
            <w:r w:rsidRPr="00F91764">
              <w:rPr>
                <w:color w:val="000000"/>
                <w:vertAlign w:val="subscript"/>
              </w:rPr>
              <w:t>2022, 2023</w:t>
            </w:r>
          </w:p>
        </w:tc>
        <w:tc>
          <w:tcPr>
            <w:tcW w:w="1457" w:type="dxa"/>
            <w:tcBorders>
              <w:top w:val="nil"/>
              <w:left w:val="nil"/>
              <w:bottom w:val="single" w:sz="4" w:space="0" w:color="7F7F7F"/>
              <w:right w:val="single" w:sz="4" w:space="0" w:color="7F7F7F"/>
            </w:tcBorders>
            <w:shd w:val="clear" w:color="000000" w:fill="E7E6E6"/>
          </w:tcPr>
          <w:p w:rsidR="002408F3" w:rsidRPr="00F91764" w:rsidRDefault="00F36A9C" w:rsidP="002408F3">
            <w:pPr>
              <w:jc w:val="right"/>
              <w:rPr>
                <w:color w:val="000000"/>
              </w:rPr>
            </w:pPr>
            <w:r>
              <w:rPr>
                <w:color w:val="000000"/>
              </w:rPr>
              <w:t>79</w:t>
            </w:r>
          </w:p>
        </w:tc>
        <w:tc>
          <w:tcPr>
            <w:tcW w:w="1457" w:type="dxa"/>
            <w:tcBorders>
              <w:top w:val="nil"/>
              <w:left w:val="nil"/>
              <w:bottom w:val="single" w:sz="4" w:space="0" w:color="7F7F7F"/>
              <w:right w:val="single" w:sz="4" w:space="0" w:color="7F7F7F"/>
            </w:tcBorders>
            <w:shd w:val="clear" w:color="000000" w:fill="E7E6E6"/>
          </w:tcPr>
          <w:p w:rsidR="002408F3" w:rsidRPr="00F91764" w:rsidRDefault="00F36A9C" w:rsidP="00777F7B">
            <w:pPr>
              <w:jc w:val="right"/>
              <w:rPr>
                <w:color w:val="000000"/>
              </w:rPr>
            </w:pPr>
            <w:r>
              <w:rPr>
                <w:color w:val="000000"/>
              </w:rPr>
              <w:t>79</w:t>
            </w:r>
          </w:p>
        </w:tc>
      </w:tr>
      <w:tr w:rsidR="002408F3" w:rsidRPr="00F91764" w:rsidTr="002408F3">
        <w:trPr>
          <w:trHeight w:val="412"/>
        </w:trPr>
        <w:tc>
          <w:tcPr>
            <w:tcW w:w="4856" w:type="dxa"/>
            <w:gridSpan w:val="2"/>
            <w:tcBorders>
              <w:top w:val="single" w:sz="4" w:space="0" w:color="7F7F7F"/>
              <w:left w:val="single" w:sz="4" w:space="0" w:color="7F7F7F"/>
              <w:bottom w:val="single" w:sz="4" w:space="0" w:color="7F7F7F"/>
              <w:right w:val="single" w:sz="4" w:space="0" w:color="7F7F7F"/>
            </w:tcBorders>
            <w:shd w:val="clear" w:color="000000" w:fill="E7E6E6"/>
            <w:noWrap/>
            <w:vAlign w:val="center"/>
            <w:hideMark/>
          </w:tcPr>
          <w:p w:rsidR="002408F3" w:rsidRPr="00A415E3" w:rsidRDefault="002408F3" w:rsidP="003A50D2">
            <w:pPr>
              <w:jc w:val="right"/>
              <w:rPr>
                <w:b/>
                <w:bCs/>
                <w:color w:val="000000"/>
                <w:sz w:val="22"/>
              </w:rPr>
            </w:pPr>
            <w:r w:rsidRPr="00A415E3">
              <w:rPr>
                <w:b/>
                <w:bCs/>
                <w:color w:val="000000"/>
                <w:sz w:val="22"/>
              </w:rPr>
              <w:t>CU</w:t>
            </w:r>
            <w:r w:rsidRPr="00A415E3">
              <w:rPr>
                <w:b/>
                <w:bCs/>
                <w:color w:val="000000"/>
                <w:sz w:val="22"/>
                <w:vertAlign w:val="subscript"/>
              </w:rPr>
              <w:t>eff2022, 2023</w:t>
            </w:r>
            <w:r w:rsidRPr="00A415E3">
              <w:rPr>
                <w:b/>
                <w:bCs/>
                <w:color w:val="000000"/>
                <w:sz w:val="22"/>
              </w:rPr>
              <w:t xml:space="preserve">  [cent€/kg]</w:t>
            </w:r>
          </w:p>
        </w:tc>
        <w:tc>
          <w:tcPr>
            <w:tcW w:w="1457" w:type="dxa"/>
            <w:tcBorders>
              <w:top w:val="single" w:sz="4" w:space="0" w:color="7F7F7F"/>
              <w:left w:val="single" w:sz="4" w:space="0" w:color="7F7F7F"/>
              <w:bottom w:val="single" w:sz="4" w:space="0" w:color="7F7F7F"/>
              <w:right w:val="single" w:sz="4" w:space="0" w:color="7F7F7F"/>
            </w:tcBorders>
            <w:shd w:val="clear" w:color="000000" w:fill="E7E6E6"/>
          </w:tcPr>
          <w:p w:rsidR="002408F3" w:rsidRPr="00F91764" w:rsidRDefault="00F36A9C" w:rsidP="00650273">
            <w:pPr>
              <w:jc w:val="right"/>
              <w:rPr>
                <w:b/>
                <w:bCs/>
                <w:color w:val="000000"/>
              </w:rPr>
            </w:pPr>
            <w:r>
              <w:rPr>
                <w:b/>
                <w:bCs/>
                <w:color w:val="000000"/>
              </w:rPr>
              <w:t>52</w:t>
            </w:r>
            <w:r w:rsidR="002565BC">
              <w:rPr>
                <w:b/>
                <w:bCs/>
                <w:color w:val="000000"/>
              </w:rPr>
              <w:t>,</w:t>
            </w:r>
            <w:r>
              <w:rPr>
                <w:b/>
                <w:bCs/>
                <w:color w:val="000000"/>
              </w:rPr>
              <w:t>01</w:t>
            </w:r>
          </w:p>
        </w:tc>
        <w:tc>
          <w:tcPr>
            <w:tcW w:w="1457" w:type="dxa"/>
            <w:tcBorders>
              <w:top w:val="single" w:sz="4" w:space="0" w:color="7F7F7F"/>
              <w:left w:val="single" w:sz="4" w:space="0" w:color="7F7F7F"/>
              <w:bottom w:val="single" w:sz="4" w:space="0" w:color="7F7F7F"/>
              <w:right w:val="single" w:sz="4" w:space="0" w:color="7F7F7F"/>
            </w:tcBorders>
            <w:shd w:val="clear" w:color="000000" w:fill="E7E6E6"/>
          </w:tcPr>
          <w:p w:rsidR="002408F3" w:rsidRPr="00F91764" w:rsidRDefault="00F36A9C" w:rsidP="00650273">
            <w:pPr>
              <w:jc w:val="right"/>
              <w:rPr>
                <w:b/>
                <w:bCs/>
                <w:color w:val="000000"/>
              </w:rPr>
            </w:pPr>
            <w:r>
              <w:rPr>
                <w:b/>
                <w:bCs/>
                <w:color w:val="000000"/>
              </w:rPr>
              <w:t>51</w:t>
            </w:r>
            <w:r w:rsidR="002565BC">
              <w:rPr>
                <w:b/>
                <w:bCs/>
                <w:color w:val="000000"/>
              </w:rPr>
              <w:t>,</w:t>
            </w:r>
            <w:r>
              <w:rPr>
                <w:b/>
                <w:bCs/>
                <w:color w:val="000000"/>
              </w:rPr>
              <w:t>35</w:t>
            </w:r>
          </w:p>
        </w:tc>
        <w:tc>
          <w:tcPr>
            <w:tcW w:w="1457" w:type="dxa"/>
          </w:tcPr>
          <w:p w:rsidR="002408F3" w:rsidRPr="00F91764" w:rsidRDefault="002408F3" w:rsidP="002408F3">
            <w:pPr>
              <w:jc w:val="center"/>
              <w:rPr>
                <w:b/>
                <w:bCs/>
                <w:color w:val="000000"/>
              </w:rPr>
            </w:pPr>
          </w:p>
        </w:tc>
      </w:tr>
      <w:tr w:rsidR="002408F3" w:rsidRPr="00F91764" w:rsidTr="00971349">
        <w:trPr>
          <w:gridAfter w:val="1"/>
          <w:wAfter w:w="1457" w:type="dxa"/>
          <w:trHeight w:val="412"/>
        </w:trPr>
        <w:tc>
          <w:tcPr>
            <w:tcW w:w="4856" w:type="dxa"/>
            <w:gridSpan w:val="2"/>
            <w:tcBorders>
              <w:top w:val="single" w:sz="4" w:space="0" w:color="7F7F7F"/>
              <w:left w:val="single" w:sz="4" w:space="0" w:color="7F7F7F"/>
              <w:bottom w:val="single" w:sz="4" w:space="0" w:color="7F7F7F"/>
              <w:right w:val="single" w:sz="4" w:space="0" w:color="7F7F7F"/>
            </w:tcBorders>
            <w:shd w:val="clear" w:color="000000" w:fill="E7E6E6"/>
            <w:noWrap/>
            <w:vAlign w:val="center"/>
            <w:hideMark/>
          </w:tcPr>
          <w:p w:rsidR="002408F3" w:rsidRPr="00A415E3" w:rsidRDefault="002408F3" w:rsidP="003A50D2">
            <w:pPr>
              <w:jc w:val="right"/>
              <w:rPr>
                <w:b/>
                <w:color w:val="000000"/>
                <w:sz w:val="22"/>
              </w:rPr>
            </w:pPr>
            <w:r w:rsidRPr="00A415E3">
              <w:rPr>
                <w:b/>
                <w:color w:val="000000"/>
                <w:sz w:val="22"/>
              </w:rPr>
              <w:t>Benchmark di riferimento [cent€/kg]</w:t>
            </w:r>
          </w:p>
        </w:tc>
        <w:tc>
          <w:tcPr>
            <w:tcW w:w="1457" w:type="dxa"/>
            <w:tcBorders>
              <w:top w:val="single" w:sz="4" w:space="0" w:color="7F7F7F"/>
              <w:left w:val="single" w:sz="4" w:space="0" w:color="7F7F7F"/>
              <w:bottom w:val="single" w:sz="4" w:space="0" w:color="7F7F7F"/>
              <w:right w:val="single" w:sz="4" w:space="0" w:color="7F7F7F"/>
            </w:tcBorders>
            <w:shd w:val="clear" w:color="auto" w:fill="auto"/>
          </w:tcPr>
          <w:p w:rsidR="002408F3" w:rsidRPr="00971349" w:rsidRDefault="002408F3" w:rsidP="003A50D2">
            <w:pPr>
              <w:jc w:val="center"/>
              <w:rPr>
                <w:color w:val="000000"/>
              </w:rPr>
            </w:pPr>
          </w:p>
        </w:tc>
        <w:tc>
          <w:tcPr>
            <w:tcW w:w="1457" w:type="dxa"/>
            <w:tcBorders>
              <w:top w:val="single" w:sz="4" w:space="0" w:color="7F7F7F"/>
              <w:left w:val="single" w:sz="4" w:space="0" w:color="7F7F7F"/>
              <w:bottom w:val="single" w:sz="4" w:space="0" w:color="7F7F7F"/>
              <w:right w:val="single" w:sz="4" w:space="0" w:color="7F7F7F"/>
            </w:tcBorders>
            <w:shd w:val="clear" w:color="auto" w:fill="auto"/>
          </w:tcPr>
          <w:p w:rsidR="002408F3" w:rsidRPr="00F91764" w:rsidRDefault="002408F3" w:rsidP="003A50D2">
            <w:pPr>
              <w:jc w:val="center"/>
              <w:rPr>
                <w:color w:val="000000"/>
              </w:rPr>
            </w:pPr>
          </w:p>
        </w:tc>
      </w:tr>
    </w:tbl>
    <w:p w:rsidR="003A50D2" w:rsidRPr="00F91764" w:rsidRDefault="003A50D2" w:rsidP="00B71271"/>
    <w:p w:rsidR="00746939" w:rsidRPr="00F91764" w:rsidRDefault="00CA16AD" w:rsidP="008400D8">
      <w:pPr>
        <w:pStyle w:val="Paragrafoelenco"/>
        <w:numPr>
          <w:ilvl w:val="0"/>
          <w:numId w:val="11"/>
        </w:numPr>
        <w:jc w:val="both"/>
        <w:rPr>
          <w:sz w:val="24"/>
          <w:szCs w:val="24"/>
        </w:rPr>
      </w:pPr>
      <w:r w:rsidRPr="00F91764">
        <w:rPr>
          <w:sz w:val="24"/>
          <w:szCs w:val="24"/>
        </w:rPr>
        <w:t>I risultati raggiunti dalla gestione in termini di raccolta differenziata (</w:t>
      </w:r>
      <w:r w:rsidRPr="00F91764">
        <w:rPr>
          <w:rFonts w:ascii="Cambria Math" w:hAnsi="Cambria Math"/>
          <w:sz w:val="24"/>
          <w:szCs w:val="24"/>
        </w:rPr>
        <w:t>𝛾</w:t>
      </w:r>
      <w:r w:rsidRPr="00F91764">
        <w:rPr>
          <w:sz w:val="24"/>
          <w:szCs w:val="24"/>
        </w:rPr>
        <w:t>1,a) e di efficacia delle attività di preparazione per il riutilizzo e il riciclo (</w:t>
      </w:r>
      <w:r w:rsidRPr="00F91764">
        <w:rPr>
          <w:rFonts w:ascii="Cambria Math" w:hAnsi="Cambria Math"/>
          <w:sz w:val="24"/>
          <w:szCs w:val="24"/>
        </w:rPr>
        <w:t>𝛾</w:t>
      </w:r>
      <w:r w:rsidRPr="00F91764">
        <w:rPr>
          <w:sz w:val="24"/>
          <w:szCs w:val="24"/>
        </w:rPr>
        <w:t>2,a) rispetto agli obiettivi comunitari sono i seguenti:</w:t>
      </w:r>
    </w:p>
    <w:tbl>
      <w:tblPr>
        <w:tblStyle w:val="TableNormal"/>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95"/>
        <w:gridCol w:w="2266"/>
        <w:gridCol w:w="2422"/>
      </w:tblGrid>
      <w:tr w:rsidR="00CA16AD" w:rsidRPr="00F91764" w:rsidTr="00F2422A">
        <w:trPr>
          <w:trHeight w:val="330"/>
          <w:jc w:val="center"/>
        </w:trPr>
        <w:tc>
          <w:tcPr>
            <w:tcW w:w="4695" w:type="dxa"/>
            <w:shd w:val="clear" w:color="auto" w:fill="F1F1F1"/>
          </w:tcPr>
          <w:p w:rsidR="00CA16AD" w:rsidRPr="00B15611" w:rsidRDefault="00CA16AD" w:rsidP="00776CEF">
            <w:pPr>
              <w:pStyle w:val="TableParagraph"/>
              <w:tabs>
                <w:tab w:val="left" w:pos="4821"/>
              </w:tabs>
              <w:spacing w:before="30"/>
              <w:ind w:left="143" w:right="567" w:firstLine="142"/>
              <w:jc w:val="center"/>
              <w:rPr>
                <w:rFonts w:ascii="Times New Roman" w:hAnsi="Times New Roman" w:cs="Times New Roman"/>
                <w:b/>
                <w:szCs w:val="24"/>
              </w:rPr>
            </w:pPr>
            <w:r w:rsidRPr="00B15611">
              <w:rPr>
                <w:rFonts w:ascii="Times New Roman" w:hAnsi="Times New Roman" w:cs="Times New Roman"/>
                <w:b/>
                <w:w w:val="115"/>
                <w:szCs w:val="24"/>
              </w:rPr>
              <w:t>Risultati</w:t>
            </w:r>
            <w:r w:rsidRPr="00B15611">
              <w:rPr>
                <w:rFonts w:ascii="Times New Roman" w:hAnsi="Times New Roman" w:cs="Times New Roman"/>
                <w:b/>
                <w:spacing w:val="1"/>
                <w:w w:val="115"/>
                <w:szCs w:val="24"/>
              </w:rPr>
              <w:t xml:space="preserve"> </w:t>
            </w:r>
            <w:r w:rsidRPr="00B15611">
              <w:rPr>
                <w:rFonts w:ascii="Times New Roman" w:hAnsi="Times New Roman" w:cs="Times New Roman"/>
                <w:b/>
                <w:w w:val="115"/>
                <w:szCs w:val="24"/>
              </w:rPr>
              <w:t>della</w:t>
            </w:r>
            <w:r w:rsidRPr="00B15611">
              <w:rPr>
                <w:rFonts w:ascii="Times New Roman" w:hAnsi="Times New Roman" w:cs="Times New Roman"/>
                <w:b/>
                <w:spacing w:val="-2"/>
                <w:w w:val="115"/>
                <w:szCs w:val="24"/>
              </w:rPr>
              <w:t xml:space="preserve"> </w:t>
            </w:r>
            <w:r w:rsidR="00776CEF" w:rsidRPr="00B15611">
              <w:rPr>
                <w:rFonts w:ascii="Times New Roman" w:hAnsi="Times New Roman" w:cs="Times New Roman"/>
                <w:b/>
                <w:spacing w:val="-2"/>
                <w:w w:val="115"/>
                <w:szCs w:val="24"/>
              </w:rPr>
              <w:t>g</w:t>
            </w:r>
            <w:r w:rsidRPr="00B15611">
              <w:rPr>
                <w:rFonts w:ascii="Times New Roman" w:hAnsi="Times New Roman" w:cs="Times New Roman"/>
                <w:b/>
                <w:w w:val="115"/>
                <w:szCs w:val="24"/>
              </w:rPr>
              <w:t>estione</w:t>
            </w:r>
          </w:p>
        </w:tc>
        <w:tc>
          <w:tcPr>
            <w:tcW w:w="2266" w:type="dxa"/>
            <w:shd w:val="clear" w:color="auto" w:fill="F1F1F1"/>
          </w:tcPr>
          <w:p w:rsidR="00CA16AD" w:rsidRPr="00B15611" w:rsidRDefault="00CA16AD" w:rsidP="00D01A58">
            <w:pPr>
              <w:pStyle w:val="TableParagraph"/>
              <w:spacing w:before="30"/>
              <w:ind w:left="180" w:right="172"/>
              <w:jc w:val="center"/>
              <w:rPr>
                <w:rFonts w:ascii="Times New Roman" w:hAnsi="Times New Roman" w:cs="Times New Roman"/>
                <w:b/>
                <w:szCs w:val="24"/>
              </w:rPr>
            </w:pPr>
            <w:r w:rsidRPr="00B15611">
              <w:rPr>
                <w:rFonts w:ascii="Times New Roman" w:hAnsi="Times New Roman" w:cs="Times New Roman"/>
                <w:b/>
                <w:w w:val="110"/>
                <w:szCs w:val="24"/>
              </w:rPr>
              <w:t>2024</w:t>
            </w:r>
          </w:p>
        </w:tc>
        <w:tc>
          <w:tcPr>
            <w:tcW w:w="2422" w:type="dxa"/>
            <w:shd w:val="clear" w:color="auto" w:fill="F1F1F1"/>
          </w:tcPr>
          <w:p w:rsidR="00CA16AD" w:rsidRPr="00B15611" w:rsidRDefault="00CA16AD" w:rsidP="00D01A58">
            <w:pPr>
              <w:pStyle w:val="TableParagraph"/>
              <w:spacing w:before="30"/>
              <w:ind w:left="219" w:right="217"/>
              <w:jc w:val="center"/>
              <w:rPr>
                <w:rFonts w:ascii="Times New Roman" w:hAnsi="Times New Roman" w:cs="Times New Roman"/>
                <w:b/>
                <w:szCs w:val="24"/>
              </w:rPr>
            </w:pPr>
            <w:r w:rsidRPr="00B15611">
              <w:rPr>
                <w:rFonts w:ascii="Times New Roman" w:hAnsi="Times New Roman" w:cs="Times New Roman"/>
                <w:b/>
                <w:w w:val="110"/>
                <w:szCs w:val="24"/>
              </w:rPr>
              <w:t>2025</w:t>
            </w:r>
          </w:p>
        </w:tc>
      </w:tr>
      <w:tr w:rsidR="00CA16AD" w:rsidRPr="00F91764" w:rsidTr="00F2422A">
        <w:trPr>
          <w:trHeight w:val="243"/>
          <w:jc w:val="center"/>
        </w:trPr>
        <w:tc>
          <w:tcPr>
            <w:tcW w:w="4695" w:type="dxa"/>
            <w:shd w:val="clear" w:color="auto" w:fill="F1F1F1"/>
          </w:tcPr>
          <w:p w:rsidR="00CA16AD" w:rsidRPr="00A415E3" w:rsidRDefault="00CA16AD" w:rsidP="00D01A58">
            <w:pPr>
              <w:pStyle w:val="TableParagraph"/>
              <w:ind w:left="1157" w:right="1147"/>
              <w:jc w:val="center"/>
              <w:rPr>
                <w:rFonts w:ascii="Times New Roman" w:hAnsi="Times New Roman" w:cs="Times New Roman"/>
                <w:sz w:val="20"/>
                <w:szCs w:val="24"/>
              </w:rPr>
            </w:pPr>
            <w:r w:rsidRPr="00A415E3">
              <w:rPr>
                <w:rFonts w:ascii="Times New Roman" w:hAnsi="Times New Roman" w:cs="Times New Roman"/>
                <w:b/>
                <w:w w:val="105"/>
                <w:sz w:val="20"/>
                <w:szCs w:val="24"/>
              </w:rPr>
              <w:t>%</w:t>
            </w:r>
            <w:r w:rsidRPr="00A415E3">
              <w:rPr>
                <w:rFonts w:ascii="Times New Roman" w:hAnsi="Times New Roman" w:cs="Times New Roman"/>
                <w:b/>
                <w:spacing w:val="23"/>
                <w:w w:val="105"/>
                <w:sz w:val="20"/>
                <w:szCs w:val="24"/>
              </w:rPr>
              <w:t xml:space="preserve"> </w:t>
            </w:r>
            <w:r w:rsidRPr="00A415E3">
              <w:rPr>
                <w:rFonts w:ascii="Times New Roman" w:hAnsi="Times New Roman" w:cs="Times New Roman"/>
                <w:b/>
                <w:w w:val="105"/>
                <w:sz w:val="20"/>
                <w:szCs w:val="24"/>
              </w:rPr>
              <w:t>RD</w:t>
            </w:r>
            <w:r w:rsidRPr="00A415E3">
              <w:rPr>
                <w:rFonts w:ascii="Times New Roman" w:hAnsi="Times New Roman" w:cs="Times New Roman"/>
                <w:b/>
                <w:spacing w:val="23"/>
                <w:w w:val="105"/>
                <w:sz w:val="20"/>
                <w:szCs w:val="24"/>
              </w:rPr>
              <w:t xml:space="preserve"> </w:t>
            </w:r>
            <w:r w:rsidRPr="00A415E3">
              <w:rPr>
                <w:rFonts w:ascii="Times New Roman" w:hAnsi="Times New Roman" w:cs="Times New Roman"/>
                <w:w w:val="105"/>
                <w:sz w:val="20"/>
                <w:szCs w:val="24"/>
              </w:rPr>
              <w:t>(dato</w:t>
            </w:r>
            <w:r w:rsidRPr="00A415E3">
              <w:rPr>
                <w:rFonts w:ascii="Times New Roman" w:hAnsi="Times New Roman" w:cs="Times New Roman"/>
                <w:spacing w:val="23"/>
                <w:w w:val="105"/>
                <w:sz w:val="20"/>
                <w:szCs w:val="24"/>
              </w:rPr>
              <w:t xml:space="preserve"> </w:t>
            </w:r>
            <w:r w:rsidRPr="00A415E3">
              <w:rPr>
                <w:rFonts w:ascii="Times New Roman" w:hAnsi="Times New Roman" w:cs="Times New Roman"/>
                <w:w w:val="105"/>
                <w:sz w:val="20"/>
                <w:szCs w:val="24"/>
              </w:rPr>
              <w:t>2022)</w:t>
            </w:r>
          </w:p>
        </w:tc>
        <w:tc>
          <w:tcPr>
            <w:tcW w:w="2266" w:type="dxa"/>
            <w:shd w:val="clear" w:color="auto" w:fill="F1F1F1"/>
          </w:tcPr>
          <w:p w:rsidR="00CA16AD" w:rsidRPr="00A415E3" w:rsidRDefault="00200CF7" w:rsidP="00D01A58">
            <w:pPr>
              <w:pStyle w:val="TableParagraph"/>
              <w:ind w:left="174" w:right="172"/>
              <w:jc w:val="center"/>
              <w:rPr>
                <w:rFonts w:ascii="Times New Roman" w:hAnsi="Times New Roman" w:cs="Times New Roman"/>
                <w:sz w:val="20"/>
                <w:szCs w:val="24"/>
              </w:rPr>
            </w:pPr>
            <w:r>
              <w:rPr>
                <w:rFonts w:ascii="Times New Roman" w:hAnsi="Times New Roman" w:cs="Times New Roman"/>
                <w:w w:val="110"/>
                <w:sz w:val="20"/>
                <w:szCs w:val="24"/>
              </w:rPr>
              <w:t>6</w:t>
            </w:r>
            <w:r w:rsidR="00F36A9C">
              <w:rPr>
                <w:rFonts w:ascii="Times New Roman" w:hAnsi="Times New Roman" w:cs="Times New Roman"/>
                <w:w w:val="110"/>
                <w:sz w:val="20"/>
                <w:szCs w:val="24"/>
              </w:rPr>
              <w:t>0</w:t>
            </w:r>
            <w:r w:rsidR="00CA16AD" w:rsidRPr="00A415E3">
              <w:rPr>
                <w:rFonts w:ascii="Times New Roman" w:hAnsi="Times New Roman" w:cs="Times New Roman"/>
                <w:w w:val="110"/>
                <w:sz w:val="20"/>
                <w:szCs w:val="24"/>
              </w:rPr>
              <w:t>%</w:t>
            </w:r>
          </w:p>
        </w:tc>
        <w:tc>
          <w:tcPr>
            <w:tcW w:w="2422" w:type="dxa"/>
            <w:shd w:val="clear" w:color="auto" w:fill="F1F1F1"/>
          </w:tcPr>
          <w:p w:rsidR="00CA16AD" w:rsidRPr="00A415E3" w:rsidRDefault="00F36A9C" w:rsidP="00D01A58">
            <w:pPr>
              <w:pStyle w:val="TableParagraph"/>
              <w:ind w:left="216" w:right="217"/>
              <w:jc w:val="center"/>
              <w:rPr>
                <w:rFonts w:ascii="Times New Roman" w:hAnsi="Times New Roman" w:cs="Times New Roman"/>
                <w:sz w:val="20"/>
                <w:szCs w:val="24"/>
              </w:rPr>
            </w:pPr>
            <w:r>
              <w:rPr>
                <w:rFonts w:ascii="Times New Roman" w:hAnsi="Times New Roman" w:cs="Times New Roman"/>
                <w:w w:val="110"/>
                <w:sz w:val="20"/>
                <w:szCs w:val="24"/>
              </w:rPr>
              <w:t>60</w:t>
            </w:r>
            <w:r w:rsidR="00CA16AD" w:rsidRPr="00A415E3">
              <w:rPr>
                <w:rFonts w:ascii="Times New Roman" w:hAnsi="Times New Roman" w:cs="Times New Roman"/>
                <w:w w:val="110"/>
                <w:sz w:val="20"/>
                <w:szCs w:val="24"/>
              </w:rPr>
              <w:t>%</w:t>
            </w:r>
          </w:p>
        </w:tc>
      </w:tr>
      <w:tr w:rsidR="00CA16AD" w:rsidRPr="00F91764" w:rsidTr="00F2422A">
        <w:trPr>
          <w:trHeight w:val="734"/>
          <w:jc w:val="center"/>
        </w:trPr>
        <w:tc>
          <w:tcPr>
            <w:tcW w:w="4695" w:type="dxa"/>
            <w:shd w:val="clear" w:color="auto" w:fill="F1F1F1"/>
          </w:tcPr>
          <w:p w:rsidR="00CA16AD" w:rsidRPr="00A415E3" w:rsidRDefault="00CA16AD" w:rsidP="003D041B">
            <w:pPr>
              <w:pStyle w:val="TableParagraph"/>
              <w:spacing w:before="126"/>
              <w:ind w:left="1"/>
              <w:jc w:val="center"/>
              <w:rPr>
                <w:rFonts w:ascii="Times New Roman" w:hAnsi="Times New Roman" w:cs="Times New Roman"/>
                <w:b/>
                <w:sz w:val="20"/>
                <w:szCs w:val="24"/>
                <w:lang w:val="it-IT"/>
              </w:rPr>
            </w:pPr>
            <w:r w:rsidRPr="00A415E3">
              <w:rPr>
                <w:rFonts w:ascii="Times New Roman" w:hAnsi="Times New Roman" w:cs="Times New Roman"/>
                <w:w w:val="110"/>
                <w:sz w:val="20"/>
                <w:szCs w:val="24"/>
                <w:lang w:val="it-IT"/>
              </w:rPr>
              <w:lastRenderedPageBreak/>
              <w:t>Valutazione</w:t>
            </w:r>
            <w:r w:rsidRPr="00A415E3">
              <w:rPr>
                <w:rFonts w:ascii="Times New Roman" w:hAnsi="Times New Roman" w:cs="Times New Roman"/>
                <w:spacing w:val="20"/>
                <w:w w:val="110"/>
                <w:sz w:val="20"/>
                <w:szCs w:val="24"/>
                <w:lang w:val="it-IT"/>
              </w:rPr>
              <w:t xml:space="preserve"> </w:t>
            </w:r>
            <w:r w:rsidRPr="00A415E3">
              <w:rPr>
                <w:rFonts w:ascii="Times New Roman" w:hAnsi="Times New Roman" w:cs="Times New Roman"/>
                <w:w w:val="110"/>
                <w:sz w:val="20"/>
                <w:szCs w:val="24"/>
                <w:lang w:val="it-IT"/>
              </w:rPr>
              <w:t>in</w:t>
            </w:r>
            <w:r w:rsidRPr="00A415E3">
              <w:rPr>
                <w:rFonts w:ascii="Times New Roman" w:hAnsi="Times New Roman" w:cs="Times New Roman"/>
                <w:spacing w:val="16"/>
                <w:w w:val="110"/>
                <w:sz w:val="20"/>
                <w:szCs w:val="24"/>
                <w:lang w:val="it-IT"/>
              </w:rPr>
              <w:t xml:space="preserve"> </w:t>
            </w:r>
            <w:r w:rsidRPr="00A415E3">
              <w:rPr>
                <w:rFonts w:ascii="Times New Roman" w:hAnsi="Times New Roman" w:cs="Times New Roman"/>
                <w:w w:val="110"/>
                <w:sz w:val="20"/>
                <w:szCs w:val="24"/>
                <w:lang w:val="it-IT"/>
              </w:rPr>
              <w:t>merito</w:t>
            </w:r>
            <w:r w:rsidRPr="00A415E3">
              <w:rPr>
                <w:rFonts w:ascii="Times New Roman" w:hAnsi="Times New Roman" w:cs="Times New Roman"/>
                <w:spacing w:val="17"/>
                <w:w w:val="110"/>
                <w:sz w:val="20"/>
                <w:szCs w:val="24"/>
                <w:lang w:val="it-IT"/>
              </w:rPr>
              <w:t xml:space="preserve"> </w:t>
            </w:r>
            <w:r w:rsidRPr="00A415E3">
              <w:rPr>
                <w:rFonts w:ascii="Times New Roman" w:hAnsi="Times New Roman" w:cs="Times New Roman"/>
                <w:w w:val="110"/>
                <w:sz w:val="20"/>
                <w:szCs w:val="24"/>
                <w:lang w:val="it-IT"/>
              </w:rPr>
              <w:t>al</w:t>
            </w:r>
            <w:r w:rsidRPr="00A415E3">
              <w:rPr>
                <w:rFonts w:ascii="Times New Roman" w:hAnsi="Times New Roman" w:cs="Times New Roman"/>
                <w:spacing w:val="17"/>
                <w:w w:val="110"/>
                <w:sz w:val="20"/>
                <w:szCs w:val="24"/>
                <w:lang w:val="it-IT"/>
              </w:rPr>
              <w:t xml:space="preserve"> </w:t>
            </w:r>
            <w:r w:rsidRPr="00A415E3">
              <w:rPr>
                <w:rFonts w:ascii="Times New Roman" w:hAnsi="Times New Roman" w:cs="Times New Roman"/>
                <w:w w:val="110"/>
                <w:sz w:val="20"/>
                <w:szCs w:val="24"/>
                <w:lang w:val="it-IT"/>
              </w:rPr>
              <w:t>rispetto</w:t>
            </w:r>
            <w:r w:rsidRPr="00A415E3">
              <w:rPr>
                <w:rFonts w:ascii="Times New Roman" w:hAnsi="Times New Roman" w:cs="Times New Roman"/>
                <w:spacing w:val="17"/>
                <w:w w:val="110"/>
                <w:sz w:val="20"/>
                <w:szCs w:val="24"/>
                <w:lang w:val="it-IT"/>
              </w:rPr>
              <w:t xml:space="preserve"> </w:t>
            </w:r>
            <w:r w:rsidRPr="00A415E3">
              <w:rPr>
                <w:rFonts w:ascii="Times New Roman" w:hAnsi="Times New Roman" w:cs="Times New Roman"/>
                <w:w w:val="110"/>
                <w:sz w:val="20"/>
                <w:szCs w:val="24"/>
                <w:lang w:val="it-IT"/>
              </w:rPr>
              <w:t>degli</w:t>
            </w:r>
            <w:r w:rsidR="00C05CB4" w:rsidRPr="00A415E3">
              <w:rPr>
                <w:rFonts w:ascii="Times New Roman" w:hAnsi="Times New Roman" w:cs="Times New Roman"/>
                <w:spacing w:val="17"/>
                <w:w w:val="110"/>
                <w:sz w:val="20"/>
                <w:szCs w:val="24"/>
                <w:lang w:val="it-IT"/>
              </w:rPr>
              <w:t xml:space="preserve"> </w:t>
            </w:r>
            <w:r w:rsidRPr="00A415E3">
              <w:rPr>
                <w:rFonts w:ascii="Times New Roman" w:hAnsi="Times New Roman" w:cs="Times New Roman"/>
                <w:w w:val="110"/>
                <w:sz w:val="20"/>
                <w:szCs w:val="24"/>
                <w:lang w:val="it-IT"/>
              </w:rPr>
              <w:t>obiettivi</w:t>
            </w:r>
            <w:r w:rsidRPr="00A415E3">
              <w:rPr>
                <w:rFonts w:ascii="Times New Roman" w:hAnsi="Times New Roman" w:cs="Times New Roman"/>
                <w:spacing w:val="18"/>
                <w:w w:val="110"/>
                <w:sz w:val="20"/>
                <w:szCs w:val="24"/>
                <w:lang w:val="it-IT"/>
              </w:rPr>
              <w:t xml:space="preserve"> </w:t>
            </w:r>
            <w:r w:rsidRPr="00A415E3">
              <w:rPr>
                <w:rFonts w:ascii="Times New Roman" w:hAnsi="Times New Roman" w:cs="Times New Roman"/>
                <w:w w:val="110"/>
                <w:sz w:val="20"/>
                <w:szCs w:val="24"/>
                <w:lang w:val="it-IT"/>
              </w:rPr>
              <w:t>di</w:t>
            </w:r>
            <w:r w:rsidR="00C05CB4" w:rsidRPr="00A415E3">
              <w:rPr>
                <w:rFonts w:ascii="Times New Roman" w:hAnsi="Times New Roman" w:cs="Times New Roman"/>
                <w:w w:val="110"/>
                <w:sz w:val="20"/>
                <w:szCs w:val="24"/>
                <w:lang w:val="it-IT"/>
              </w:rPr>
              <w:t xml:space="preserve"> </w:t>
            </w:r>
            <w:r w:rsidRPr="00A415E3">
              <w:rPr>
                <w:rFonts w:ascii="Times New Roman" w:hAnsi="Times New Roman" w:cs="Times New Roman"/>
                <w:spacing w:val="-46"/>
                <w:w w:val="110"/>
                <w:sz w:val="20"/>
                <w:szCs w:val="24"/>
                <w:lang w:val="it-IT"/>
              </w:rPr>
              <w:t xml:space="preserve"> </w:t>
            </w:r>
            <w:r w:rsidRPr="00A415E3">
              <w:rPr>
                <w:rFonts w:ascii="Times New Roman" w:hAnsi="Times New Roman" w:cs="Times New Roman"/>
                <w:w w:val="110"/>
                <w:position w:val="1"/>
                <w:sz w:val="20"/>
                <w:szCs w:val="24"/>
                <w:lang w:val="it-IT"/>
              </w:rPr>
              <w:t>raccolta</w:t>
            </w:r>
            <w:r w:rsidRPr="00A415E3">
              <w:rPr>
                <w:rFonts w:ascii="Times New Roman" w:hAnsi="Times New Roman" w:cs="Times New Roman"/>
                <w:spacing w:val="11"/>
                <w:w w:val="110"/>
                <w:position w:val="1"/>
                <w:sz w:val="20"/>
                <w:szCs w:val="24"/>
                <w:lang w:val="it-IT"/>
              </w:rPr>
              <w:t xml:space="preserve"> </w:t>
            </w:r>
            <w:r w:rsidRPr="00A415E3">
              <w:rPr>
                <w:rFonts w:ascii="Times New Roman" w:hAnsi="Times New Roman" w:cs="Times New Roman"/>
                <w:w w:val="110"/>
                <w:position w:val="1"/>
                <w:sz w:val="20"/>
                <w:szCs w:val="24"/>
                <w:lang w:val="it-IT"/>
              </w:rPr>
              <w:t>differenziata</w:t>
            </w:r>
            <w:r w:rsidRPr="00A415E3">
              <w:rPr>
                <w:rFonts w:ascii="Times New Roman" w:hAnsi="Times New Roman" w:cs="Times New Roman"/>
                <w:spacing w:val="12"/>
                <w:w w:val="110"/>
                <w:position w:val="1"/>
                <w:sz w:val="20"/>
                <w:szCs w:val="24"/>
                <w:lang w:val="it-IT"/>
              </w:rPr>
              <w:t xml:space="preserve"> </w:t>
            </w:r>
            <w:r w:rsidRPr="00A415E3">
              <w:rPr>
                <w:rFonts w:ascii="Times New Roman" w:hAnsi="Times New Roman" w:cs="Times New Roman"/>
                <w:w w:val="110"/>
                <w:position w:val="1"/>
                <w:sz w:val="20"/>
                <w:szCs w:val="24"/>
                <w:lang w:val="it-IT"/>
              </w:rPr>
              <w:t>raggiunti</w:t>
            </w:r>
            <w:r w:rsidRPr="00A415E3">
              <w:rPr>
                <w:rFonts w:ascii="Times New Roman" w:hAnsi="Times New Roman" w:cs="Times New Roman"/>
                <w:spacing w:val="18"/>
                <w:w w:val="110"/>
                <w:position w:val="1"/>
                <w:sz w:val="20"/>
                <w:szCs w:val="24"/>
                <w:lang w:val="it-IT"/>
              </w:rPr>
              <w:t xml:space="preserve"> </w:t>
            </w:r>
            <w:r w:rsidRPr="00A415E3">
              <w:rPr>
                <w:rFonts w:ascii="Times New Roman" w:hAnsi="Times New Roman" w:cs="Times New Roman"/>
                <w:b/>
                <w:w w:val="110"/>
                <w:position w:val="1"/>
                <w:sz w:val="20"/>
                <w:szCs w:val="24"/>
                <w:lang w:val="it-IT"/>
              </w:rPr>
              <w:t>(</w:t>
            </w:r>
            <w:r w:rsidRPr="00A415E3">
              <w:rPr>
                <w:rFonts w:ascii="Times New Roman" w:hAnsi="Times New Roman" w:cs="Times New Roman"/>
                <w:b/>
                <w:w w:val="110"/>
                <w:position w:val="1"/>
                <w:sz w:val="20"/>
                <w:szCs w:val="24"/>
              </w:rPr>
              <w:t>γ</w:t>
            </w:r>
            <w:r w:rsidRPr="00A415E3">
              <w:rPr>
                <w:rFonts w:ascii="Times New Roman" w:hAnsi="Times New Roman" w:cs="Times New Roman"/>
                <w:b/>
                <w:w w:val="110"/>
                <w:sz w:val="20"/>
                <w:szCs w:val="24"/>
                <w:lang w:val="it-IT"/>
              </w:rPr>
              <w:t>1</w:t>
            </w:r>
            <w:r w:rsidRPr="00A415E3">
              <w:rPr>
                <w:rFonts w:ascii="Times New Roman" w:hAnsi="Times New Roman" w:cs="Times New Roman"/>
                <w:b/>
                <w:w w:val="110"/>
                <w:position w:val="1"/>
                <w:sz w:val="20"/>
                <w:szCs w:val="24"/>
                <w:lang w:val="it-IT"/>
              </w:rPr>
              <w:t>)</w:t>
            </w:r>
          </w:p>
        </w:tc>
        <w:tc>
          <w:tcPr>
            <w:tcW w:w="2266" w:type="dxa"/>
            <w:shd w:val="clear" w:color="auto" w:fill="F1F1F1"/>
          </w:tcPr>
          <w:p w:rsidR="00CA16AD" w:rsidRPr="00A415E3" w:rsidRDefault="00CA16AD" w:rsidP="00D01A58">
            <w:pPr>
              <w:pStyle w:val="TableParagraph"/>
              <w:rPr>
                <w:rFonts w:ascii="Times New Roman" w:hAnsi="Times New Roman" w:cs="Times New Roman"/>
                <w:b/>
                <w:sz w:val="20"/>
                <w:szCs w:val="24"/>
                <w:lang w:val="it-IT"/>
              </w:rPr>
            </w:pPr>
          </w:p>
          <w:p w:rsidR="00CA16AD" w:rsidRPr="00A415E3" w:rsidRDefault="00CA16AD" w:rsidP="00D01A58">
            <w:pPr>
              <w:pStyle w:val="TableParagraph"/>
              <w:ind w:left="180" w:right="172"/>
              <w:jc w:val="center"/>
              <w:rPr>
                <w:rFonts w:ascii="Times New Roman" w:hAnsi="Times New Roman" w:cs="Times New Roman"/>
                <w:b/>
                <w:sz w:val="20"/>
                <w:szCs w:val="24"/>
              </w:rPr>
            </w:pPr>
            <w:r w:rsidRPr="00A415E3">
              <w:rPr>
                <w:rFonts w:ascii="Times New Roman" w:hAnsi="Times New Roman" w:cs="Times New Roman"/>
                <w:b/>
                <w:w w:val="120"/>
                <w:sz w:val="18"/>
                <w:szCs w:val="24"/>
              </w:rPr>
              <w:t>SODDISFACENTE</w:t>
            </w:r>
          </w:p>
        </w:tc>
        <w:tc>
          <w:tcPr>
            <w:tcW w:w="2422" w:type="dxa"/>
            <w:shd w:val="clear" w:color="auto" w:fill="F1F1F1"/>
          </w:tcPr>
          <w:p w:rsidR="00CA16AD" w:rsidRPr="00A415E3" w:rsidRDefault="00CA16AD" w:rsidP="00D01A58">
            <w:pPr>
              <w:pStyle w:val="TableParagraph"/>
              <w:rPr>
                <w:rFonts w:ascii="Times New Roman" w:hAnsi="Times New Roman" w:cs="Times New Roman"/>
                <w:b/>
                <w:sz w:val="20"/>
                <w:szCs w:val="24"/>
              </w:rPr>
            </w:pPr>
          </w:p>
          <w:p w:rsidR="00CA16AD" w:rsidRPr="00A415E3" w:rsidRDefault="00CA16AD" w:rsidP="00D01A58">
            <w:pPr>
              <w:pStyle w:val="TableParagraph"/>
              <w:ind w:left="219" w:right="217"/>
              <w:jc w:val="center"/>
              <w:rPr>
                <w:rFonts w:ascii="Times New Roman" w:hAnsi="Times New Roman" w:cs="Times New Roman"/>
                <w:b/>
                <w:sz w:val="20"/>
                <w:szCs w:val="24"/>
              </w:rPr>
            </w:pPr>
            <w:r w:rsidRPr="00A415E3">
              <w:rPr>
                <w:rFonts w:ascii="Times New Roman" w:hAnsi="Times New Roman" w:cs="Times New Roman"/>
                <w:b/>
                <w:w w:val="120"/>
                <w:sz w:val="18"/>
                <w:szCs w:val="24"/>
              </w:rPr>
              <w:t>SODDISFACENTE</w:t>
            </w:r>
          </w:p>
        </w:tc>
      </w:tr>
      <w:tr w:rsidR="00CA16AD" w:rsidRPr="00F91764" w:rsidTr="00F2422A">
        <w:trPr>
          <w:trHeight w:val="988"/>
          <w:jc w:val="center"/>
        </w:trPr>
        <w:tc>
          <w:tcPr>
            <w:tcW w:w="4695" w:type="dxa"/>
            <w:shd w:val="clear" w:color="auto" w:fill="F1F1F1"/>
          </w:tcPr>
          <w:p w:rsidR="00CA16AD" w:rsidRPr="00EF185D" w:rsidRDefault="00CA16AD" w:rsidP="00D01A58">
            <w:pPr>
              <w:pStyle w:val="TableParagraph"/>
              <w:ind w:left="167" w:right="162" w:hanging="1"/>
              <w:jc w:val="center"/>
              <w:rPr>
                <w:rFonts w:ascii="Times New Roman" w:hAnsi="Times New Roman" w:cs="Times New Roman"/>
                <w:b/>
                <w:sz w:val="20"/>
                <w:szCs w:val="24"/>
                <w:lang w:val="it-IT"/>
              </w:rPr>
            </w:pPr>
            <w:r w:rsidRPr="00EF185D">
              <w:rPr>
                <w:rFonts w:ascii="Times New Roman" w:hAnsi="Times New Roman" w:cs="Times New Roman"/>
                <w:w w:val="115"/>
                <w:sz w:val="20"/>
                <w:szCs w:val="24"/>
                <w:lang w:val="it-IT"/>
              </w:rPr>
              <w:t>Efficacia dell’avvio a riciclaggio delle frazioni</w:t>
            </w:r>
            <w:r w:rsidRPr="00EF185D">
              <w:rPr>
                <w:rFonts w:ascii="Times New Roman" w:hAnsi="Times New Roman" w:cs="Times New Roman"/>
                <w:spacing w:val="1"/>
                <w:w w:val="115"/>
                <w:sz w:val="20"/>
                <w:szCs w:val="24"/>
                <w:lang w:val="it-IT"/>
              </w:rPr>
              <w:t xml:space="preserve"> </w:t>
            </w:r>
            <w:r w:rsidRPr="00EF185D">
              <w:rPr>
                <w:rFonts w:ascii="Times New Roman" w:hAnsi="Times New Roman" w:cs="Times New Roman"/>
                <w:spacing w:val="-1"/>
                <w:w w:val="115"/>
                <w:sz w:val="20"/>
                <w:szCs w:val="24"/>
                <w:lang w:val="it-IT"/>
              </w:rPr>
              <w:t>soggette</w:t>
            </w:r>
            <w:r w:rsidRPr="00EF185D">
              <w:rPr>
                <w:rFonts w:ascii="Times New Roman" w:hAnsi="Times New Roman" w:cs="Times New Roman"/>
                <w:spacing w:val="-5"/>
                <w:w w:val="115"/>
                <w:sz w:val="20"/>
                <w:szCs w:val="24"/>
                <w:lang w:val="it-IT"/>
              </w:rPr>
              <w:t xml:space="preserve"> </w:t>
            </w:r>
            <w:r w:rsidRPr="00EF185D">
              <w:rPr>
                <w:rFonts w:ascii="Times New Roman" w:hAnsi="Times New Roman" w:cs="Times New Roman"/>
                <w:w w:val="115"/>
                <w:sz w:val="20"/>
                <w:szCs w:val="24"/>
                <w:lang w:val="it-IT"/>
              </w:rPr>
              <w:t>agli</w:t>
            </w:r>
            <w:r w:rsidRPr="00EF185D">
              <w:rPr>
                <w:rFonts w:ascii="Times New Roman" w:hAnsi="Times New Roman" w:cs="Times New Roman"/>
                <w:spacing w:val="-7"/>
                <w:w w:val="115"/>
                <w:sz w:val="20"/>
                <w:szCs w:val="24"/>
                <w:lang w:val="it-IT"/>
              </w:rPr>
              <w:t xml:space="preserve"> </w:t>
            </w:r>
            <w:r w:rsidRPr="00EF185D">
              <w:rPr>
                <w:rFonts w:ascii="Times New Roman" w:hAnsi="Times New Roman" w:cs="Times New Roman"/>
                <w:w w:val="115"/>
                <w:sz w:val="20"/>
                <w:szCs w:val="24"/>
                <w:lang w:val="it-IT"/>
              </w:rPr>
              <w:t>obblighi</w:t>
            </w:r>
            <w:r w:rsidRPr="00EF185D">
              <w:rPr>
                <w:rFonts w:ascii="Times New Roman" w:hAnsi="Times New Roman" w:cs="Times New Roman"/>
                <w:spacing w:val="-7"/>
                <w:w w:val="115"/>
                <w:sz w:val="20"/>
                <w:szCs w:val="24"/>
                <w:lang w:val="it-IT"/>
              </w:rPr>
              <w:t xml:space="preserve"> </w:t>
            </w:r>
            <w:r w:rsidRPr="00EF185D">
              <w:rPr>
                <w:rFonts w:ascii="Times New Roman" w:hAnsi="Times New Roman" w:cs="Times New Roman"/>
                <w:w w:val="115"/>
                <w:sz w:val="20"/>
                <w:szCs w:val="24"/>
                <w:lang w:val="it-IT"/>
              </w:rPr>
              <w:t>di</w:t>
            </w:r>
            <w:r w:rsidRPr="00EF185D">
              <w:rPr>
                <w:rFonts w:ascii="Times New Roman" w:hAnsi="Times New Roman" w:cs="Times New Roman"/>
                <w:spacing w:val="-7"/>
                <w:w w:val="115"/>
                <w:sz w:val="20"/>
                <w:szCs w:val="24"/>
                <w:lang w:val="it-IT"/>
              </w:rPr>
              <w:t xml:space="preserve"> </w:t>
            </w:r>
            <w:r w:rsidRPr="00EF185D">
              <w:rPr>
                <w:rFonts w:ascii="Times New Roman" w:hAnsi="Times New Roman" w:cs="Times New Roman"/>
                <w:w w:val="115"/>
                <w:sz w:val="20"/>
                <w:szCs w:val="24"/>
                <w:lang w:val="it-IT"/>
              </w:rPr>
              <w:t>responsabilità</w:t>
            </w:r>
            <w:r w:rsidRPr="00EF185D">
              <w:rPr>
                <w:rFonts w:ascii="Times New Roman" w:hAnsi="Times New Roman" w:cs="Times New Roman"/>
                <w:spacing w:val="-12"/>
                <w:w w:val="115"/>
                <w:sz w:val="20"/>
                <w:szCs w:val="24"/>
                <w:lang w:val="it-IT"/>
              </w:rPr>
              <w:t xml:space="preserve"> </w:t>
            </w:r>
            <w:r w:rsidRPr="00EF185D">
              <w:rPr>
                <w:rFonts w:ascii="Times New Roman" w:hAnsi="Times New Roman" w:cs="Times New Roman"/>
                <w:w w:val="115"/>
                <w:sz w:val="20"/>
                <w:szCs w:val="24"/>
                <w:lang w:val="it-IT"/>
              </w:rPr>
              <w:t>estesa</w:t>
            </w:r>
            <w:r w:rsidRPr="00EF185D">
              <w:rPr>
                <w:rFonts w:ascii="Times New Roman" w:hAnsi="Times New Roman" w:cs="Times New Roman"/>
                <w:spacing w:val="-10"/>
                <w:w w:val="115"/>
                <w:sz w:val="20"/>
                <w:szCs w:val="24"/>
                <w:lang w:val="it-IT"/>
              </w:rPr>
              <w:t xml:space="preserve"> </w:t>
            </w:r>
            <w:r w:rsidRPr="00EF185D">
              <w:rPr>
                <w:rFonts w:ascii="Times New Roman" w:hAnsi="Times New Roman" w:cs="Times New Roman"/>
                <w:w w:val="115"/>
                <w:sz w:val="20"/>
                <w:szCs w:val="24"/>
                <w:lang w:val="it-IT"/>
              </w:rPr>
              <w:t>del</w:t>
            </w:r>
            <w:r w:rsidRPr="00EF185D">
              <w:rPr>
                <w:rFonts w:ascii="Times New Roman" w:hAnsi="Times New Roman" w:cs="Times New Roman"/>
                <w:spacing w:val="-48"/>
                <w:w w:val="115"/>
                <w:sz w:val="20"/>
                <w:szCs w:val="24"/>
                <w:lang w:val="it-IT"/>
              </w:rPr>
              <w:t xml:space="preserve"> </w:t>
            </w:r>
            <w:r w:rsidRPr="00EF185D">
              <w:rPr>
                <w:rFonts w:ascii="Times New Roman" w:hAnsi="Times New Roman" w:cs="Times New Roman"/>
                <w:w w:val="115"/>
                <w:position w:val="2"/>
                <w:sz w:val="20"/>
                <w:szCs w:val="24"/>
                <w:lang w:val="it-IT"/>
              </w:rPr>
              <w:t>produttore-</w:t>
            </w:r>
            <w:r w:rsidRPr="00EF185D">
              <w:rPr>
                <w:rFonts w:ascii="Times New Roman" w:hAnsi="Times New Roman" w:cs="Times New Roman"/>
                <w:spacing w:val="7"/>
                <w:w w:val="115"/>
                <w:position w:val="2"/>
                <w:sz w:val="20"/>
                <w:szCs w:val="24"/>
                <w:lang w:val="it-IT"/>
              </w:rPr>
              <w:t xml:space="preserve"> </w:t>
            </w:r>
            <w:r w:rsidRPr="00EF185D">
              <w:rPr>
                <w:rFonts w:ascii="Times New Roman" w:hAnsi="Times New Roman" w:cs="Times New Roman"/>
                <w:w w:val="115"/>
                <w:position w:val="2"/>
                <w:sz w:val="20"/>
                <w:szCs w:val="24"/>
                <w:lang w:val="it-IT"/>
              </w:rPr>
              <w:t>Efficacia</w:t>
            </w:r>
            <w:r w:rsidRPr="00EF185D">
              <w:rPr>
                <w:rFonts w:ascii="Times New Roman" w:hAnsi="Times New Roman" w:cs="Times New Roman"/>
                <w:b/>
                <w:w w:val="115"/>
                <w:sz w:val="20"/>
                <w:szCs w:val="24"/>
                <w:lang w:val="it-IT"/>
              </w:rPr>
              <w:t>AVV_RicRD,sc</w:t>
            </w:r>
            <w:r w:rsidRPr="00EF185D">
              <w:rPr>
                <w:rFonts w:ascii="Times New Roman" w:hAnsi="Times New Roman" w:cs="Times New Roman"/>
                <w:b/>
                <w:spacing w:val="19"/>
                <w:w w:val="115"/>
                <w:sz w:val="20"/>
                <w:szCs w:val="24"/>
                <w:lang w:val="it-IT"/>
              </w:rPr>
              <w:t xml:space="preserve"> </w:t>
            </w:r>
            <w:r w:rsidRPr="00EF185D">
              <w:rPr>
                <w:rFonts w:ascii="Times New Roman" w:hAnsi="Times New Roman" w:cs="Times New Roman"/>
                <w:b/>
                <w:w w:val="115"/>
                <w:position w:val="2"/>
                <w:sz w:val="20"/>
                <w:szCs w:val="24"/>
                <w:lang w:val="it-IT"/>
              </w:rPr>
              <w:t>[R1]</w:t>
            </w:r>
          </w:p>
          <w:p w:rsidR="00CA16AD" w:rsidRPr="00A415E3" w:rsidRDefault="00CA16AD" w:rsidP="00D01A58">
            <w:pPr>
              <w:pStyle w:val="TableParagraph"/>
              <w:spacing w:line="218" w:lineRule="exact"/>
              <w:ind w:left="1163" w:right="1147"/>
              <w:jc w:val="center"/>
              <w:rPr>
                <w:rFonts w:ascii="Times New Roman" w:hAnsi="Times New Roman" w:cs="Times New Roman"/>
                <w:sz w:val="20"/>
                <w:szCs w:val="24"/>
              </w:rPr>
            </w:pPr>
            <w:r w:rsidRPr="00EF185D">
              <w:rPr>
                <w:rFonts w:ascii="Times New Roman" w:hAnsi="Times New Roman" w:cs="Times New Roman"/>
                <w:w w:val="105"/>
                <w:sz w:val="20"/>
                <w:szCs w:val="24"/>
              </w:rPr>
              <w:t>(dato</w:t>
            </w:r>
            <w:r w:rsidRPr="00EF185D">
              <w:rPr>
                <w:rFonts w:ascii="Times New Roman" w:hAnsi="Times New Roman" w:cs="Times New Roman"/>
                <w:spacing w:val="23"/>
                <w:w w:val="105"/>
                <w:sz w:val="20"/>
                <w:szCs w:val="24"/>
              </w:rPr>
              <w:t xml:space="preserve"> </w:t>
            </w:r>
            <w:r w:rsidRPr="00EF185D">
              <w:rPr>
                <w:rFonts w:ascii="Times New Roman" w:hAnsi="Times New Roman" w:cs="Times New Roman"/>
                <w:w w:val="105"/>
                <w:sz w:val="20"/>
                <w:szCs w:val="24"/>
              </w:rPr>
              <w:t>2022)</w:t>
            </w:r>
          </w:p>
        </w:tc>
        <w:tc>
          <w:tcPr>
            <w:tcW w:w="2266" w:type="dxa"/>
            <w:shd w:val="clear" w:color="auto" w:fill="F1F1F1"/>
          </w:tcPr>
          <w:p w:rsidR="00CA16AD" w:rsidRPr="00A415E3" w:rsidRDefault="00CA16AD" w:rsidP="00D01A58">
            <w:pPr>
              <w:pStyle w:val="TableParagraph"/>
              <w:spacing w:before="7"/>
              <w:rPr>
                <w:rFonts w:ascii="Times New Roman" w:hAnsi="Times New Roman" w:cs="Times New Roman"/>
                <w:sz w:val="20"/>
                <w:szCs w:val="24"/>
              </w:rPr>
            </w:pPr>
          </w:p>
          <w:p w:rsidR="00CA16AD" w:rsidRPr="00A415E3" w:rsidRDefault="00CA16AD" w:rsidP="00776CEF">
            <w:pPr>
              <w:pStyle w:val="TableParagraph"/>
              <w:spacing w:before="1"/>
              <w:ind w:left="185" w:right="172"/>
              <w:jc w:val="center"/>
              <w:rPr>
                <w:rFonts w:ascii="Times New Roman" w:hAnsi="Times New Roman" w:cs="Times New Roman"/>
                <w:sz w:val="20"/>
                <w:szCs w:val="24"/>
              </w:rPr>
            </w:pPr>
            <w:r w:rsidRPr="00A415E3">
              <w:rPr>
                <w:rFonts w:ascii="Times New Roman" w:hAnsi="Times New Roman" w:cs="Times New Roman"/>
                <w:w w:val="120"/>
                <w:sz w:val="20"/>
                <w:szCs w:val="24"/>
              </w:rPr>
              <w:t>0</w:t>
            </w:r>
            <w:r w:rsidR="0037110D">
              <w:rPr>
                <w:rFonts w:ascii="Times New Roman" w:hAnsi="Times New Roman" w:cs="Times New Roman"/>
                <w:w w:val="120"/>
                <w:sz w:val="20"/>
                <w:szCs w:val="24"/>
              </w:rPr>
              <w:t>,</w:t>
            </w:r>
            <w:r w:rsidR="00F36A9C">
              <w:rPr>
                <w:rFonts w:ascii="Times New Roman" w:hAnsi="Times New Roman" w:cs="Times New Roman"/>
                <w:w w:val="120"/>
                <w:sz w:val="20"/>
                <w:szCs w:val="24"/>
              </w:rPr>
              <w:t>98</w:t>
            </w:r>
          </w:p>
        </w:tc>
        <w:tc>
          <w:tcPr>
            <w:tcW w:w="2422" w:type="dxa"/>
            <w:shd w:val="clear" w:color="auto" w:fill="F1F1F1"/>
          </w:tcPr>
          <w:p w:rsidR="00CA16AD" w:rsidRPr="00A415E3" w:rsidRDefault="00CA16AD" w:rsidP="00D01A58">
            <w:pPr>
              <w:pStyle w:val="TableParagraph"/>
              <w:spacing w:before="7"/>
              <w:rPr>
                <w:rFonts w:ascii="Times New Roman" w:hAnsi="Times New Roman" w:cs="Times New Roman"/>
                <w:sz w:val="20"/>
                <w:szCs w:val="24"/>
              </w:rPr>
            </w:pPr>
          </w:p>
          <w:p w:rsidR="00CA16AD" w:rsidRPr="00A415E3" w:rsidRDefault="00CA16AD" w:rsidP="00776CEF">
            <w:pPr>
              <w:pStyle w:val="TableParagraph"/>
              <w:spacing w:before="1"/>
              <w:ind w:left="219" w:right="212"/>
              <w:jc w:val="center"/>
              <w:rPr>
                <w:rFonts w:ascii="Times New Roman" w:hAnsi="Times New Roman" w:cs="Times New Roman"/>
                <w:sz w:val="20"/>
                <w:szCs w:val="24"/>
              </w:rPr>
            </w:pPr>
            <w:r w:rsidRPr="00A415E3">
              <w:rPr>
                <w:rFonts w:ascii="Times New Roman" w:hAnsi="Times New Roman" w:cs="Times New Roman"/>
                <w:w w:val="120"/>
                <w:sz w:val="20"/>
                <w:szCs w:val="24"/>
              </w:rPr>
              <w:t>0,</w:t>
            </w:r>
            <w:r w:rsidR="00F36A9C">
              <w:rPr>
                <w:rFonts w:ascii="Times New Roman" w:hAnsi="Times New Roman" w:cs="Times New Roman"/>
                <w:w w:val="120"/>
                <w:sz w:val="20"/>
                <w:szCs w:val="24"/>
              </w:rPr>
              <w:t>98</w:t>
            </w:r>
          </w:p>
        </w:tc>
      </w:tr>
      <w:tr w:rsidR="00CA16AD" w:rsidRPr="00F91764" w:rsidTr="00F2422A">
        <w:trPr>
          <w:trHeight w:val="733"/>
          <w:jc w:val="center"/>
        </w:trPr>
        <w:tc>
          <w:tcPr>
            <w:tcW w:w="4695" w:type="dxa"/>
            <w:shd w:val="clear" w:color="auto" w:fill="F1F1F1"/>
          </w:tcPr>
          <w:p w:rsidR="00CA16AD" w:rsidRPr="00A415E3" w:rsidRDefault="00CA16AD" w:rsidP="00A415E3">
            <w:pPr>
              <w:pStyle w:val="TableParagraph"/>
              <w:spacing w:before="11"/>
              <w:ind w:left="182" w:right="171" w:hanging="4"/>
              <w:jc w:val="center"/>
              <w:rPr>
                <w:rFonts w:ascii="Times New Roman" w:hAnsi="Times New Roman" w:cs="Times New Roman"/>
                <w:b/>
                <w:sz w:val="20"/>
                <w:szCs w:val="24"/>
                <w:lang w:val="it-IT"/>
              </w:rPr>
            </w:pPr>
            <w:r w:rsidRPr="00A415E3">
              <w:rPr>
                <w:rFonts w:ascii="Times New Roman" w:hAnsi="Times New Roman" w:cs="Times New Roman"/>
                <w:w w:val="110"/>
                <w:sz w:val="20"/>
                <w:szCs w:val="24"/>
                <w:lang w:val="it-IT"/>
              </w:rPr>
              <w:t>Valutazione</w:t>
            </w:r>
            <w:r w:rsidRPr="00A415E3">
              <w:rPr>
                <w:rFonts w:ascii="Times New Roman" w:hAnsi="Times New Roman" w:cs="Times New Roman"/>
                <w:spacing w:val="1"/>
                <w:w w:val="110"/>
                <w:sz w:val="20"/>
                <w:szCs w:val="24"/>
                <w:lang w:val="it-IT"/>
              </w:rPr>
              <w:t xml:space="preserve"> </w:t>
            </w:r>
            <w:r w:rsidRPr="00A415E3">
              <w:rPr>
                <w:rFonts w:ascii="Times New Roman" w:hAnsi="Times New Roman" w:cs="Times New Roman"/>
                <w:w w:val="110"/>
                <w:sz w:val="20"/>
                <w:szCs w:val="24"/>
                <w:lang w:val="it-IT"/>
              </w:rPr>
              <w:t>in</w:t>
            </w:r>
            <w:r w:rsidRPr="00A415E3">
              <w:rPr>
                <w:rFonts w:ascii="Times New Roman" w:hAnsi="Times New Roman" w:cs="Times New Roman"/>
                <w:spacing w:val="1"/>
                <w:w w:val="110"/>
                <w:sz w:val="20"/>
                <w:szCs w:val="24"/>
                <w:lang w:val="it-IT"/>
              </w:rPr>
              <w:t xml:space="preserve"> </w:t>
            </w:r>
            <w:r w:rsidRPr="00A415E3">
              <w:rPr>
                <w:rFonts w:ascii="Times New Roman" w:hAnsi="Times New Roman" w:cs="Times New Roman"/>
                <w:w w:val="110"/>
                <w:sz w:val="20"/>
                <w:szCs w:val="24"/>
                <w:lang w:val="it-IT"/>
              </w:rPr>
              <w:t>merito</w:t>
            </w:r>
            <w:r w:rsidRPr="00A415E3">
              <w:rPr>
                <w:rFonts w:ascii="Times New Roman" w:hAnsi="Times New Roman" w:cs="Times New Roman"/>
                <w:spacing w:val="1"/>
                <w:w w:val="110"/>
                <w:sz w:val="20"/>
                <w:szCs w:val="24"/>
                <w:lang w:val="it-IT"/>
              </w:rPr>
              <w:t xml:space="preserve"> </w:t>
            </w:r>
            <w:r w:rsidRPr="00A415E3">
              <w:rPr>
                <w:rFonts w:ascii="Times New Roman" w:hAnsi="Times New Roman" w:cs="Times New Roman"/>
                <w:w w:val="110"/>
                <w:sz w:val="20"/>
                <w:szCs w:val="24"/>
                <w:lang w:val="it-IT"/>
              </w:rPr>
              <w:t>al livello</w:t>
            </w:r>
            <w:r w:rsidRPr="00A415E3">
              <w:rPr>
                <w:rFonts w:ascii="Times New Roman" w:hAnsi="Times New Roman" w:cs="Times New Roman"/>
                <w:spacing w:val="1"/>
                <w:w w:val="110"/>
                <w:sz w:val="20"/>
                <w:szCs w:val="24"/>
                <w:lang w:val="it-IT"/>
              </w:rPr>
              <w:t xml:space="preserve"> </w:t>
            </w:r>
            <w:r w:rsidRPr="00A415E3">
              <w:rPr>
                <w:rFonts w:ascii="Times New Roman" w:hAnsi="Times New Roman" w:cs="Times New Roman"/>
                <w:w w:val="110"/>
                <w:sz w:val="20"/>
                <w:szCs w:val="24"/>
                <w:lang w:val="it-IT"/>
              </w:rPr>
              <w:t>di efficacia delle</w:t>
            </w:r>
            <w:r w:rsidRPr="00A415E3">
              <w:rPr>
                <w:rFonts w:ascii="Times New Roman" w:hAnsi="Times New Roman" w:cs="Times New Roman"/>
                <w:spacing w:val="1"/>
                <w:w w:val="110"/>
                <w:sz w:val="20"/>
                <w:szCs w:val="24"/>
                <w:lang w:val="it-IT"/>
              </w:rPr>
              <w:t xml:space="preserve"> </w:t>
            </w:r>
            <w:r w:rsidRPr="00A415E3">
              <w:rPr>
                <w:rFonts w:ascii="Times New Roman" w:hAnsi="Times New Roman" w:cs="Times New Roman"/>
                <w:w w:val="110"/>
                <w:sz w:val="20"/>
                <w:szCs w:val="24"/>
                <w:lang w:val="it-IT"/>
              </w:rPr>
              <w:t>attività</w:t>
            </w:r>
            <w:r w:rsidRPr="00A415E3">
              <w:rPr>
                <w:rFonts w:ascii="Times New Roman" w:hAnsi="Times New Roman" w:cs="Times New Roman"/>
                <w:spacing w:val="10"/>
                <w:w w:val="110"/>
                <w:sz w:val="20"/>
                <w:szCs w:val="24"/>
                <w:lang w:val="it-IT"/>
              </w:rPr>
              <w:t xml:space="preserve"> </w:t>
            </w:r>
            <w:r w:rsidRPr="00A415E3">
              <w:rPr>
                <w:rFonts w:ascii="Times New Roman" w:hAnsi="Times New Roman" w:cs="Times New Roman"/>
                <w:w w:val="110"/>
                <w:sz w:val="20"/>
                <w:szCs w:val="24"/>
                <w:lang w:val="it-IT"/>
              </w:rPr>
              <w:t>di</w:t>
            </w:r>
            <w:r w:rsidRPr="00A415E3">
              <w:rPr>
                <w:rFonts w:ascii="Times New Roman" w:hAnsi="Times New Roman" w:cs="Times New Roman"/>
                <w:spacing w:val="15"/>
                <w:w w:val="110"/>
                <w:sz w:val="20"/>
                <w:szCs w:val="24"/>
                <w:lang w:val="it-IT"/>
              </w:rPr>
              <w:t xml:space="preserve"> </w:t>
            </w:r>
            <w:r w:rsidRPr="00A415E3">
              <w:rPr>
                <w:rFonts w:ascii="Times New Roman" w:hAnsi="Times New Roman" w:cs="Times New Roman"/>
                <w:w w:val="110"/>
                <w:sz w:val="20"/>
                <w:szCs w:val="24"/>
                <w:lang w:val="it-IT"/>
              </w:rPr>
              <w:t>preparazione</w:t>
            </w:r>
            <w:r w:rsidRPr="00A415E3">
              <w:rPr>
                <w:rFonts w:ascii="Times New Roman" w:hAnsi="Times New Roman" w:cs="Times New Roman"/>
                <w:spacing w:val="17"/>
                <w:w w:val="110"/>
                <w:sz w:val="20"/>
                <w:szCs w:val="24"/>
                <w:lang w:val="it-IT"/>
              </w:rPr>
              <w:t xml:space="preserve"> </w:t>
            </w:r>
            <w:r w:rsidRPr="00A415E3">
              <w:rPr>
                <w:rFonts w:ascii="Times New Roman" w:hAnsi="Times New Roman" w:cs="Times New Roman"/>
                <w:w w:val="110"/>
                <w:sz w:val="20"/>
                <w:szCs w:val="24"/>
                <w:lang w:val="it-IT"/>
              </w:rPr>
              <w:t>per</w:t>
            </w:r>
            <w:r w:rsidRPr="00A415E3">
              <w:rPr>
                <w:rFonts w:ascii="Times New Roman" w:hAnsi="Times New Roman" w:cs="Times New Roman"/>
                <w:spacing w:val="11"/>
                <w:w w:val="110"/>
                <w:sz w:val="20"/>
                <w:szCs w:val="24"/>
                <w:lang w:val="it-IT"/>
              </w:rPr>
              <w:t xml:space="preserve"> </w:t>
            </w:r>
            <w:r w:rsidRPr="00A415E3">
              <w:rPr>
                <w:rFonts w:ascii="Times New Roman" w:hAnsi="Times New Roman" w:cs="Times New Roman"/>
                <w:w w:val="110"/>
                <w:sz w:val="20"/>
                <w:szCs w:val="24"/>
                <w:lang w:val="it-IT"/>
              </w:rPr>
              <w:t>il</w:t>
            </w:r>
            <w:r w:rsidRPr="00A415E3">
              <w:rPr>
                <w:rFonts w:ascii="Times New Roman" w:hAnsi="Times New Roman" w:cs="Times New Roman"/>
                <w:spacing w:val="15"/>
                <w:w w:val="110"/>
                <w:sz w:val="20"/>
                <w:szCs w:val="24"/>
                <w:lang w:val="it-IT"/>
              </w:rPr>
              <w:t xml:space="preserve"> </w:t>
            </w:r>
            <w:r w:rsidRPr="00A415E3">
              <w:rPr>
                <w:rFonts w:ascii="Times New Roman" w:hAnsi="Times New Roman" w:cs="Times New Roman"/>
                <w:w w:val="110"/>
                <w:sz w:val="20"/>
                <w:szCs w:val="24"/>
                <w:lang w:val="it-IT"/>
              </w:rPr>
              <w:t>riutilizzo</w:t>
            </w:r>
            <w:r w:rsidRPr="00A415E3">
              <w:rPr>
                <w:rFonts w:ascii="Times New Roman" w:hAnsi="Times New Roman" w:cs="Times New Roman"/>
                <w:spacing w:val="9"/>
                <w:w w:val="110"/>
                <w:sz w:val="20"/>
                <w:szCs w:val="24"/>
                <w:lang w:val="it-IT"/>
              </w:rPr>
              <w:t xml:space="preserve"> </w:t>
            </w:r>
            <w:r w:rsidRPr="00A415E3">
              <w:rPr>
                <w:rFonts w:ascii="Times New Roman" w:hAnsi="Times New Roman" w:cs="Times New Roman"/>
                <w:w w:val="110"/>
                <w:sz w:val="20"/>
                <w:szCs w:val="24"/>
                <w:lang w:val="it-IT"/>
              </w:rPr>
              <w:t>e</w:t>
            </w:r>
            <w:r w:rsidRPr="00A415E3">
              <w:rPr>
                <w:rFonts w:ascii="Times New Roman" w:hAnsi="Times New Roman" w:cs="Times New Roman"/>
                <w:spacing w:val="18"/>
                <w:w w:val="110"/>
                <w:sz w:val="20"/>
                <w:szCs w:val="24"/>
                <w:lang w:val="it-IT"/>
              </w:rPr>
              <w:t xml:space="preserve"> </w:t>
            </w:r>
            <w:r w:rsidRPr="00A415E3">
              <w:rPr>
                <w:rFonts w:ascii="Times New Roman" w:hAnsi="Times New Roman" w:cs="Times New Roman"/>
                <w:w w:val="110"/>
                <w:sz w:val="20"/>
                <w:szCs w:val="24"/>
                <w:lang w:val="it-IT"/>
              </w:rPr>
              <w:t>il</w:t>
            </w:r>
            <w:r w:rsidRPr="00A415E3">
              <w:rPr>
                <w:rFonts w:ascii="Times New Roman" w:hAnsi="Times New Roman" w:cs="Times New Roman"/>
                <w:spacing w:val="15"/>
                <w:w w:val="110"/>
                <w:sz w:val="20"/>
                <w:szCs w:val="24"/>
                <w:lang w:val="it-IT"/>
              </w:rPr>
              <w:t xml:space="preserve"> </w:t>
            </w:r>
            <w:r w:rsidRPr="00A415E3">
              <w:rPr>
                <w:rFonts w:ascii="Times New Roman" w:hAnsi="Times New Roman" w:cs="Times New Roman"/>
                <w:w w:val="110"/>
                <w:sz w:val="20"/>
                <w:szCs w:val="24"/>
                <w:lang w:val="it-IT"/>
              </w:rPr>
              <w:t>riciclo</w:t>
            </w:r>
            <w:r w:rsidR="00A415E3">
              <w:rPr>
                <w:rFonts w:ascii="Times New Roman" w:hAnsi="Times New Roman" w:cs="Times New Roman"/>
                <w:w w:val="110"/>
                <w:sz w:val="20"/>
                <w:szCs w:val="24"/>
                <w:lang w:val="it-IT"/>
              </w:rPr>
              <w:t xml:space="preserve"> </w:t>
            </w:r>
            <w:r w:rsidRPr="00A415E3">
              <w:rPr>
                <w:rFonts w:ascii="Times New Roman" w:hAnsi="Times New Roman" w:cs="Times New Roman"/>
                <w:b/>
                <w:position w:val="1"/>
                <w:sz w:val="20"/>
                <w:szCs w:val="24"/>
                <w:lang w:val="it-IT"/>
              </w:rPr>
              <w:t>(</w:t>
            </w:r>
            <w:r w:rsidRPr="00A415E3">
              <w:rPr>
                <w:rFonts w:ascii="Times New Roman" w:hAnsi="Times New Roman" w:cs="Times New Roman"/>
                <w:b/>
                <w:position w:val="1"/>
                <w:sz w:val="20"/>
                <w:szCs w:val="24"/>
              </w:rPr>
              <w:t>γ</w:t>
            </w:r>
            <w:r w:rsidRPr="00A415E3">
              <w:rPr>
                <w:rFonts w:ascii="Times New Roman" w:hAnsi="Times New Roman" w:cs="Times New Roman"/>
                <w:b/>
                <w:sz w:val="20"/>
                <w:szCs w:val="24"/>
                <w:lang w:val="it-IT"/>
              </w:rPr>
              <w:t>2</w:t>
            </w:r>
            <w:r w:rsidRPr="00A415E3">
              <w:rPr>
                <w:rFonts w:ascii="Times New Roman" w:hAnsi="Times New Roman" w:cs="Times New Roman"/>
                <w:b/>
                <w:position w:val="1"/>
                <w:sz w:val="20"/>
                <w:szCs w:val="24"/>
                <w:lang w:val="it-IT"/>
              </w:rPr>
              <w:t>)</w:t>
            </w:r>
          </w:p>
        </w:tc>
        <w:tc>
          <w:tcPr>
            <w:tcW w:w="2266" w:type="dxa"/>
            <w:shd w:val="clear" w:color="auto" w:fill="F1F1F1"/>
          </w:tcPr>
          <w:p w:rsidR="00A415E3" w:rsidRPr="00A415E3" w:rsidRDefault="00A415E3" w:rsidP="00F36A9C">
            <w:pPr>
              <w:pStyle w:val="TableParagraph"/>
              <w:rPr>
                <w:rFonts w:ascii="Times New Roman" w:hAnsi="Times New Roman" w:cs="Times New Roman"/>
                <w:b/>
                <w:sz w:val="20"/>
                <w:szCs w:val="24"/>
                <w:lang w:val="it-IT"/>
              </w:rPr>
            </w:pPr>
          </w:p>
          <w:p w:rsidR="00CA16AD" w:rsidRPr="00A415E3" w:rsidRDefault="00A415E3" w:rsidP="00A415E3">
            <w:pPr>
              <w:pStyle w:val="TableParagraph"/>
              <w:jc w:val="center"/>
              <w:rPr>
                <w:rFonts w:ascii="Times New Roman" w:hAnsi="Times New Roman" w:cs="Times New Roman"/>
                <w:b/>
                <w:sz w:val="20"/>
                <w:szCs w:val="24"/>
                <w:lang w:val="it-IT"/>
              </w:rPr>
            </w:pPr>
            <w:r w:rsidRPr="00A415E3">
              <w:rPr>
                <w:rFonts w:ascii="Times New Roman" w:hAnsi="Times New Roman" w:cs="Times New Roman"/>
                <w:b/>
                <w:sz w:val="20"/>
                <w:szCs w:val="24"/>
                <w:lang w:val="it-IT"/>
              </w:rPr>
              <w:t>SODDISFACENTE</w:t>
            </w:r>
          </w:p>
        </w:tc>
        <w:tc>
          <w:tcPr>
            <w:tcW w:w="2422" w:type="dxa"/>
            <w:shd w:val="clear" w:color="auto" w:fill="F1F1F1"/>
          </w:tcPr>
          <w:p w:rsidR="00A415E3" w:rsidRPr="00A415E3" w:rsidRDefault="00A415E3" w:rsidP="00F36A9C">
            <w:pPr>
              <w:pStyle w:val="TableParagraph"/>
              <w:rPr>
                <w:rFonts w:ascii="Times New Roman" w:hAnsi="Times New Roman" w:cs="Times New Roman"/>
                <w:b/>
                <w:sz w:val="20"/>
                <w:szCs w:val="24"/>
                <w:lang w:val="it-IT"/>
              </w:rPr>
            </w:pPr>
          </w:p>
          <w:p w:rsidR="00CA16AD" w:rsidRPr="00A415E3" w:rsidRDefault="00A415E3" w:rsidP="00A415E3">
            <w:pPr>
              <w:pStyle w:val="TableParagraph"/>
              <w:jc w:val="center"/>
              <w:rPr>
                <w:rFonts w:ascii="Times New Roman" w:hAnsi="Times New Roman" w:cs="Times New Roman"/>
                <w:b/>
                <w:sz w:val="20"/>
                <w:szCs w:val="24"/>
                <w:lang w:val="it-IT"/>
              </w:rPr>
            </w:pPr>
            <w:r w:rsidRPr="00A415E3">
              <w:rPr>
                <w:rFonts w:ascii="Times New Roman" w:hAnsi="Times New Roman" w:cs="Times New Roman"/>
                <w:b/>
                <w:sz w:val="20"/>
                <w:szCs w:val="24"/>
                <w:lang w:val="it-IT"/>
              </w:rPr>
              <w:t>SODDISFACENTE</w:t>
            </w:r>
          </w:p>
        </w:tc>
      </w:tr>
      <w:tr w:rsidR="00A415E3" w:rsidRPr="00F91764" w:rsidTr="00EF185D">
        <w:trPr>
          <w:trHeight w:val="181"/>
          <w:jc w:val="center"/>
        </w:trPr>
        <w:tc>
          <w:tcPr>
            <w:tcW w:w="9383" w:type="dxa"/>
            <w:gridSpan w:val="3"/>
            <w:tcBorders>
              <w:left w:val="nil"/>
              <w:right w:val="nil"/>
            </w:tcBorders>
            <w:shd w:val="clear" w:color="auto" w:fill="auto"/>
          </w:tcPr>
          <w:p w:rsidR="00A415E3" w:rsidRPr="00A415E3" w:rsidRDefault="00A415E3" w:rsidP="00C05CB4">
            <w:pPr>
              <w:pStyle w:val="TableParagraph"/>
              <w:jc w:val="center"/>
              <w:rPr>
                <w:rFonts w:ascii="Times New Roman" w:hAnsi="Times New Roman" w:cs="Times New Roman"/>
                <w:b/>
                <w:sz w:val="20"/>
                <w:szCs w:val="24"/>
              </w:rPr>
            </w:pPr>
          </w:p>
        </w:tc>
      </w:tr>
      <w:tr w:rsidR="00CA16AD" w:rsidRPr="00F91764" w:rsidTr="00F2422A">
        <w:trPr>
          <w:trHeight w:val="542"/>
          <w:jc w:val="center"/>
        </w:trPr>
        <w:tc>
          <w:tcPr>
            <w:tcW w:w="4695" w:type="dxa"/>
            <w:shd w:val="clear" w:color="auto" w:fill="F1F1F1"/>
          </w:tcPr>
          <w:p w:rsidR="00CA16AD" w:rsidRPr="00B66727" w:rsidRDefault="00CA16AD" w:rsidP="00D01A58">
            <w:pPr>
              <w:pStyle w:val="TableParagraph"/>
              <w:spacing w:before="1"/>
              <w:ind w:left="110"/>
              <w:rPr>
                <w:rFonts w:ascii="Times New Roman" w:hAnsi="Times New Roman" w:cs="Times New Roman"/>
                <w:b/>
                <w:sz w:val="20"/>
                <w:szCs w:val="24"/>
                <w:lang w:val="it-IT"/>
              </w:rPr>
            </w:pPr>
            <w:r w:rsidRPr="00B66727">
              <w:rPr>
                <w:rFonts w:ascii="Times New Roman" w:hAnsi="Times New Roman" w:cs="Times New Roman"/>
                <w:b/>
                <w:w w:val="115"/>
                <w:position w:val="1"/>
                <w:sz w:val="20"/>
                <w:szCs w:val="24"/>
                <w:lang w:val="it-IT"/>
              </w:rPr>
              <w:t>Intervalli</w:t>
            </w:r>
            <w:r w:rsidRPr="00B66727">
              <w:rPr>
                <w:rFonts w:ascii="Times New Roman" w:hAnsi="Times New Roman" w:cs="Times New Roman"/>
                <w:b/>
                <w:spacing w:val="24"/>
                <w:w w:val="115"/>
                <w:position w:val="1"/>
                <w:sz w:val="20"/>
                <w:szCs w:val="24"/>
                <w:lang w:val="it-IT"/>
              </w:rPr>
              <w:t xml:space="preserve"> </w:t>
            </w:r>
            <w:r w:rsidRPr="00B66727">
              <w:rPr>
                <w:rFonts w:ascii="Times New Roman" w:hAnsi="Times New Roman" w:cs="Times New Roman"/>
                <w:b/>
                <w:w w:val="115"/>
                <w:position w:val="1"/>
                <w:sz w:val="20"/>
                <w:szCs w:val="24"/>
                <w:lang w:val="it-IT"/>
              </w:rPr>
              <w:t>di</w:t>
            </w:r>
            <w:r w:rsidRPr="00B66727">
              <w:rPr>
                <w:rFonts w:ascii="Times New Roman" w:hAnsi="Times New Roman" w:cs="Times New Roman"/>
                <w:b/>
                <w:spacing w:val="20"/>
                <w:w w:val="115"/>
                <w:position w:val="1"/>
                <w:sz w:val="20"/>
                <w:szCs w:val="24"/>
                <w:lang w:val="it-IT"/>
              </w:rPr>
              <w:t xml:space="preserve"> </w:t>
            </w:r>
            <w:r w:rsidRPr="00B66727">
              <w:rPr>
                <w:rFonts w:ascii="Times New Roman" w:hAnsi="Times New Roman" w:cs="Times New Roman"/>
                <w:b/>
                <w:w w:val="115"/>
                <w:position w:val="1"/>
                <w:sz w:val="20"/>
                <w:szCs w:val="24"/>
                <w:lang w:val="it-IT"/>
              </w:rPr>
              <w:t>riferimento</w:t>
            </w:r>
            <w:r w:rsidRPr="00B66727">
              <w:rPr>
                <w:rFonts w:ascii="Times New Roman" w:hAnsi="Times New Roman" w:cs="Times New Roman"/>
                <w:b/>
                <w:spacing w:val="23"/>
                <w:w w:val="115"/>
                <w:position w:val="1"/>
                <w:sz w:val="20"/>
                <w:szCs w:val="24"/>
                <w:lang w:val="it-IT"/>
              </w:rPr>
              <w:t xml:space="preserve"> </w:t>
            </w:r>
            <w:r w:rsidRPr="00B66727">
              <w:rPr>
                <w:rFonts w:ascii="Times New Roman" w:hAnsi="Times New Roman" w:cs="Times New Roman"/>
                <w:b/>
                <w:w w:val="115"/>
                <w:position w:val="1"/>
                <w:sz w:val="20"/>
                <w:szCs w:val="24"/>
                <w:lang w:val="it-IT"/>
              </w:rPr>
              <w:t>coefficienti</w:t>
            </w:r>
            <w:r w:rsidRPr="00B66727">
              <w:rPr>
                <w:rFonts w:ascii="Times New Roman" w:hAnsi="Times New Roman" w:cs="Times New Roman"/>
                <w:b/>
                <w:spacing w:val="23"/>
                <w:w w:val="115"/>
                <w:position w:val="1"/>
                <w:sz w:val="20"/>
                <w:szCs w:val="24"/>
                <w:lang w:val="it-IT"/>
              </w:rPr>
              <w:t xml:space="preserve"> </w:t>
            </w:r>
            <w:r w:rsidRPr="00B66727">
              <w:rPr>
                <w:rFonts w:ascii="Times New Roman" w:hAnsi="Times New Roman" w:cs="Times New Roman"/>
                <w:b/>
                <w:w w:val="115"/>
                <w:position w:val="1"/>
                <w:sz w:val="20"/>
                <w:szCs w:val="24"/>
              </w:rPr>
              <w:t>γ</w:t>
            </w:r>
            <w:r w:rsidRPr="00B66727">
              <w:rPr>
                <w:rFonts w:ascii="Times New Roman" w:hAnsi="Times New Roman" w:cs="Times New Roman"/>
                <w:b/>
                <w:w w:val="115"/>
                <w:sz w:val="20"/>
                <w:szCs w:val="24"/>
                <w:lang w:val="it-IT"/>
              </w:rPr>
              <w:t>1</w:t>
            </w:r>
            <w:r w:rsidRPr="00B66727">
              <w:rPr>
                <w:rFonts w:ascii="Times New Roman" w:hAnsi="Times New Roman" w:cs="Times New Roman"/>
                <w:b/>
                <w:spacing w:val="14"/>
                <w:w w:val="115"/>
                <w:sz w:val="20"/>
                <w:szCs w:val="24"/>
                <w:lang w:val="it-IT"/>
              </w:rPr>
              <w:t xml:space="preserve"> </w:t>
            </w:r>
            <w:r w:rsidRPr="00B66727">
              <w:rPr>
                <w:rFonts w:ascii="Times New Roman" w:hAnsi="Times New Roman" w:cs="Times New Roman"/>
                <w:b/>
                <w:w w:val="115"/>
                <w:position w:val="1"/>
                <w:sz w:val="20"/>
                <w:szCs w:val="24"/>
                <w:lang w:val="it-IT"/>
              </w:rPr>
              <w:t>e</w:t>
            </w:r>
            <w:r w:rsidRPr="00B66727">
              <w:rPr>
                <w:rFonts w:ascii="Times New Roman" w:hAnsi="Times New Roman" w:cs="Times New Roman"/>
                <w:b/>
                <w:spacing w:val="24"/>
                <w:w w:val="115"/>
                <w:position w:val="1"/>
                <w:sz w:val="20"/>
                <w:szCs w:val="24"/>
                <w:lang w:val="it-IT"/>
              </w:rPr>
              <w:t xml:space="preserve"> </w:t>
            </w:r>
            <w:r w:rsidRPr="00B66727">
              <w:rPr>
                <w:rFonts w:ascii="Times New Roman" w:hAnsi="Times New Roman" w:cs="Times New Roman"/>
                <w:b/>
                <w:w w:val="115"/>
                <w:position w:val="1"/>
                <w:sz w:val="20"/>
                <w:szCs w:val="24"/>
              </w:rPr>
              <w:t>γ</w:t>
            </w:r>
            <w:r w:rsidRPr="00B66727">
              <w:rPr>
                <w:rFonts w:ascii="Times New Roman" w:hAnsi="Times New Roman" w:cs="Times New Roman"/>
                <w:b/>
                <w:w w:val="115"/>
                <w:sz w:val="20"/>
                <w:szCs w:val="24"/>
                <w:lang w:val="it-IT"/>
              </w:rPr>
              <w:t>2</w:t>
            </w:r>
          </w:p>
        </w:tc>
        <w:tc>
          <w:tcPr>
            <w:tcW w:w="2266" w:type="dxa"/>
            <w:shd w:val="clear" w:color="auto" w:fill="F1F1F1"/>
          </w:tcPr>
          <w:p w:rsidR="00CA16AD" w:rsidRPr="00A415E3" w:rsidRDefault="00CA16AD" w:rsidP="002408F3">
            <w:pPr>
              <w:pStyle w:val="TableParagraph"/>
              <w:jc w:val="center"/>
              <w:rPr>
                <w:rFonts w:ascii="Times New Roman" w:hAnsi="Times New Roman" w:cs="Times New Roman"/>
                <w:b/>
                <w:sz w:val="20"/>
                <w:szCs w:val="24"/>
                <w:lang w:val="it-IT"/>
              </w:rPr>
            </w:pPr>
            <w:r w:rsidRPr="00A415E3">
              <w:rPr>
                <w:rFonts w:ascii="Times New Roman" w:hAnsi="Times New Roman" w:cs="Times New Roman"/>
                <w:b/>
                <w:sz w:val="20"/>
                <w:szCs w:val="24"/>
                <w:lang w:val="it-IT"/>
              </w:rPr>
              <w:t>SODDISFACENTE</w:t>
            </w:r>
          </w:p>
        </w:tc>
        <w:tc>
          <w:tcPr>
            <w:tcW w:w="2422" w:type="dxa"/>
            <w:shd w:val="clear" w:color="auto" w:fill="F1F1F1"/>
          </w:tcPr>
          <w:p w:rsidR="00CA16AD" w:rsidRPr="00A415E3" w:rsidRDefault="00CA16AD" w:rsidP="002408F3">
            <w:pPr>
              <w:pStyle w:val="TableParagraph"/>
              <w:jc w:val="center"/>
              <w:rPr>
                <w:rFonts w:ascii="Times New Roman" w:hAnsi="Times New Roman" w:cs="Times New Roman"/>
                <w:b/>
                <w:sz w:val="20"/>
                <w:szCs w:val="24"/>
                <w:lang w:val="it-IT"/>
              </w:rPr>
            </w:pPr>
            <w:r w:rsidRPr="00A415E3">
              <w:rPr>
                <w:rFonts w:ascii="Times New Roman" w:hAnsi="Times New Roman" w:cs="Times New Roman"/>
                <w:b/>
                <w:sz w:val="20"/>
                <w:szCs w:val="24"/>
                <w:lang w:val="it-IT"/>
              </w:rPr>
              <w:t>NON</w:t>
            </w:r>
          </w:p>
          <w:p w:rsidR="00CA16AD" w:rsidRPr="00A415E3" w:rsidRDefault="00CA16AD" w:rsidP="002408F3">
            <w:pPr>
              <w:pStyle w:val="TableParagraph"/>
              <w:jc w:val="center"/>
              <w:rPr>
                <w:rFonts w:ascii="Times New Roman" w:hAnsi="Times New Roman" w:cs="Times New Roman"/>
                <w:b/>
                <w:sz w:val="20"/>
                <w:szCs w:val="24"/>
                <w:lang w:val="it-IT"/>
              </w:rPr>
            </w:pPr>
            <w:r w:rsidRPr="00A415E3">
              <w:rPr>
                <w:rFonts w:ascii="Times New Roman" w:hAnsi="Times New Roman" w:cs="Times New Roman"/>
                <w:b/>
                <w:sz w:val="20"/>
                <w:szCs w:val="24"/>
                <w:lang w:val="it-IT"/>
              </w:rPr>
              <w:t>SODDISFACENTE</w:t>
            </w:r>
          </w:p>
        </w:tc>
      </w:tr>
      <w:tr w:rsidR="00CA16AD" w:rsidRPr="00F91764" w:rsidTr="00C332AB">
        <w:trPr>
          <w:trHeight w:val="541"/>
          <w:jc w:val="center"/>
        </w:trPr>
        <w:tc>
          <w:tcPr>
            <w:tcW w:w="4695" w:type="dxa"/>
            <w:shd w:val="clear" w:color="auto" w:fill="F1F1F1"/>
          </w:tcPr>
          <w:p w:rsidR="00CA16AD" w:rsidRPr="00A415E3" w:rsidRDefault="00CA16AD" w:rsidP="00A415E3">
            <w:pPr>
              <w:pStyle w:val="TableParagraph"/>
              <w:spacing w:line="231" w:lineRule="exact"/>
              <w:ind w:left="110"/>
              <w:rPr>
                <w:rFonts w:ascii="Times New Roman" w:hAnsi="Times New Roman" w:cs="Times New Roman"/>
                <w:sz w:val="20"/>
                <w:szCs w:val="24"/>
                <w:lang w:val="it-IT"/>
              </w:rPr>
            </w:pPr>
            <w:r w:rsidRPr="00A415E3">
              <w:rPr>
                <w:rFonts w:ascii="Times New Roman" w:hAnsi="Times New Roman" w:cs="Times New Roman"/>
                <w:w w:val="110"/>
                <w:sz w:val="20"/>
                <w:szCs w:val="24"/>
                <w:lang w:val="it-IT"/>
              </w:rPr>
              <w:t>Valutazione</w:t>
            </w:r>
            <w:r w:rsidRPr="00A415E3">
              <w:rPr>
                <w:rFonts w:ascii="Times New Roman" w:hAnsi="Times New Roman" w:cs="Times New Roman"/>
                <w:spacing w:val="38"/>
                <w:w w:val="110"/>
                <w:sz w:val="20"/>
                <w:szCs w:val="24"/>
                <w:lang w:val="it-IT"/>
              </w:rPr>
              <w:t xml:space="preserve"> </w:t>
            </w:r>
            <w:r w:rsidRPr="00A415E3">
              <w:rPr>
                <w:rFonts w:ascii="Times New Roman" w:hAnsi="Times New Roman" w:cs="Times New Roman"/>
                <w:w w:val="110"/>
                <w:sz w:val="20"/>
                <w:szCs w:val="24"/>
                <w:lang w:val="it-IT"/>
              </w:rPr>
              <w:t>in</w:t>
            </w:r>
            <w:r w:rsidRPr="00A415E3">
              <w:rPr>
                <w:rFonts w:ascii="Times New Roman" w:hAnsi="Times New Roman" w:cs="Times New Roman"/>
                <w:spacing w:val="35"/>
                <w:w w:val="110"/>
                <w:sz w:val="20"/>
                <w:szCs w:val="24"/>
                <w:lang w:val="it-IT"/>
              </w:rPr>
              <w:t xml:space="preserve"> </w:t>
            </w:r>
            <w:r w:rsidRPr="00A415E3">
              <w:rPr>
                <w:rFonts w:ascii="Times New Roman" w:hAnsi="Times New Roman" w:cs="Times New Roman"/>
                <w:w w:val="110"/>
                <w:sz w:val="20"/>
                <w:szCs w:val="24"/>
                <w:lang w:val="it-IT"/>
              </w:rPr>
              <w:t>merito</w:t>
            </w:r>
            <w:r w:rsidRPr="00A415E3">
              <w:rPr>
                <w:rFonts w:ascii="Times New Roman" w:hAnsi="Times New Roman" w:cs="Times New Roman"/>
                <w:spacing w:val="36"/>
                <w:w w:val="110"/>
                <w:sz w:val="20"/>
                <w:szCs w:val="24"/>
                <w:lang w:val="it-IT"/>
              </w:rPr>
              <w:t xml:space="preserve"> </w:t>
            </w:r>
            <w:r w:rsidRPr="00A415E3">
              <w:rPr>
                <w:rFonts w:ascii="Times New Roman" w:hAnsi="Times New Roman" w:cs="Times New Roman"/>
                <w:w w:val="110"/>
                <w:sz w:val="20"/>
                <w:szCs w:val="24"/>
                <w:lang w:val="it-IT"/>
              </w:rPr>
              <w:t>al</w:t>
            </w:r>
            <w:r w:rsidRPr="00A415E3">
              <w:rPr>
                <w:rFonts w:ascii="Times New Roman" w:hAnsi="Times New Roman" w:cs="Times New Roman"/>
                <w:spacing w:val="39"/>
                <w:w w:val="110"/>
                <w:sz w:val="20"/>
                <w:szCs w:val="24"/>
                <w:lang w:val="it-IT"/>
              </w:rPr>
              <w:t xml:space="preserve"> </w:t>
            </w:r>
            <w:r w:rsidRPr="00A415E3">
              <w:rPr>
                <w:rFonts w:ascii="Times New Roman" w:hAnsi="Times New Roman" w:cs="Times New Roman"/>
                <w:w w:val="110"/>
                <w:sz w:val="20"/>
                <w:szCs w:val="24"/>
                <w:lang w:val="it-IT"/>
              </w:rPr>
              <w:t>rispetto</w:t>
            </w:r>
            <w:r w:rsidRPr="00A415E3">
              <w:rPr>
                <w:rFonts w:ascii="Times New Roman" w:hAnsi="Times New Roman" w:cs="Times New Roman"/>
                <w:spacing w:val="36"/>
                <w:w w:val="110"/>
                <w:sz w:val="20"/>
                <w:szCs w:val="24"/>
                <w:lang w:val="it-IT"/>
              </w:rPr>
              <w:t xml:space="preserve"> </w:t>
            </w:r>
            <w:r w:rsidRPr="00A415E3">
              <w:rPr>
                <w:rFonts w:ascii="Times New Roman" w:hAnsi="Times New Roman" w:cs="Times New Roman"/>
                <w:w w:val="110"/>
                <w:sz w:val="20"/>
                <w:szCs w:val="24"/>
                <w:lang w:val="it-IT"/>
              </w:rPr>
              <w:t>degli</w:t>
            </w:r>
            <w:r w:rsidRPr="00A415E3">
              <w:rPr>
                <w:rFonts w:ascii="Times New Roman" w:hAnsi="Times New Roman" w:cs="Times New Roman"/>
                <w:spacing w:val="31"/>
                <w:w w:val="110"/>
                <w:sz w:val="20"/>
                <w:szCs w:val="24"/>
                <w:lang w:val="it-IT"/>
              </w:rPr>
              <w:t xml:space="preserve"> </w:t>
            </w:r>
            <w:r w:rsidRPr="00A415E3">
              <w:rPr>
                <w:rFonts w:ascii="Times New Roman" w:hAnsi="Times New Roman" w:cs="Times New Roman"/>
                <w:w w:val="110"/>
                <w:sz w:val="20"/>
                <w:szCs w:val="24"/>
                <w:lang w:val="it-IT"/>
              </w:rPr>
              <w:t>obiettivi</w:t>
            </w:r>
            <w:r w:rsidRPr="00A415E3">
              <w:rPr>
                <w:rFonts w:ascii="Times New Roman" w:hAnsi="Times New Roman" w:cs="Times New Roman"/>
                <w:spacing w:val="35"/>
                <w:w w:val="110"/>
                <w:sz w:val="20"/>
                <w:szCs w:val="24"/>
                <w:lang w:val="it-IT"/>
              </w:rPr>
              <w:t xml:space="preserve"> </w:t>
            </w:r>
            <w:r w:rsidRPr="00A415E3">
              <w:rPr>
                <w:rFonts w:ascii="Times New Roman" w:hAnsi="Times New Roman" w:cs="Times New Roman"/>
                <w:w w:val="110"/>
                <w:sz w:val="20"/>
                <w:szCs w:val="24"/>
                <w:lang w:val="it-IT"/>
              </w:rPr>
              <w:t>di</w:t>
            </w:r>
            <w:r w:rsidR="00A415E3">
              <w:rPr>
                <w:rFonts w:ascii="Times New Roman" w:hAnsi="Times New Roman" w:cs="Times New Roman"/>
                <w:w w:val="110"/>
                <w:sz w:val="20"/>
                <w:szCs w:val="24"/>
                <w:lang w:val="it-IT"/>
              </w:rPr>
              <w:t xml:space="preserve"> </w:t>
            </w:r>
            <w:r w:rsidRPr="00A415E3">
              <w:rPr>
                <w:rFonts w:ascii="Times New Roman" w:hAnsi="Times New Roman" w:cs="Times New Roman"/>
                <w:w w:val="110"/>
                <w:position w:val="2"/>
                <w:sz w:val="20"/>
                <w:szCs w:val="24"/>
                <w:lang w:val="it-IT"/>
              </w:rPr>
              <w:t>raccolta</w:t>
            </w:r>
            <w:r w:rsidRPr="00A415E3">
              <w:rPr>
                <w:rFonts w:ascii="Times New Roman" w:hAnsi="Times New Roman" w:cs="Times New Roman"/>
                <w:spacing w:val="11"/>
                <w:w w:val="110"/>
                <w:position w:val="2"/>
                <w:sz w:val="20"/>
                <w:szCs w:val="24"/>
                <w:lang w:val="it-IT"/>
              </w:rPr>
              <w:t xml:space="preserve"> </w:t>
            </w:r>
            <w:r w:rsidRPr="00A415E3">
              <w:rPr>
                <w:rFonts w:ascii="Times New Roman" w:hAnsi="Times New Roman" w:cs="Times New Roman"/>
                <w:w w:val="110"/>
                <w:position w:val="2"/>
                <w:sz w:val="20"/>
                <w:szCs w:val="24"/>
                <w:lang w:val="it-IT"/>
              </w:rPr>
              <w:t>differenziata</w:t>
            </w:r>
            <w:r w:rsidRPr="00A415E3">
              <w:rPr>
                <w:rFonts w:ascii="Times New Roman" w:hAnsi="Times New Roman" w:cs="Times New Roman"/>
                <w:spacing w:val="11"/>
                <w:w w:val="110"/>
                <w:position w:val="2"/>
                <w:sz w:val="20"/>
                <w:szCs w:val="24"/>
                <w:lang w:val="it-IT"/>
              </w:rPr>
              <w:t xml:space="preserve"> </w:t>
            </w:r>
            <w:r w:rsidRPr="00A415E3">
              <w:rPr>
                <w:rFonts w:ascii="Times New Roman" w:hAnsi="Times New Roman" w:cs="Times New Roman"/>
                <w:w w:val="110"/>
                <w:position w:val="2"/>
                <w:sz w:val="20"/>
                <w:szCs w:val="24"/>
                <w:lang w:val="it-IT"/>
              </w:rPr>
              <w:t>raggiunti</w:t>
            </w:r>
            <w:r w:rsidRPr="00A415E3">
              <w:rPr>
                <w:rFonts w:ascii="Times New Roman" w:hAnsi="Times New Roman" w:cs="Times New Roman"/>
                <w:spacing w:val="16"/>
                <w:w w:val="110"/>
                <w:position w:val="2"/>
                <w:sz w:val="20"/>
                <w:szCs w:val="24"/>
                <w:lang w:val="it-IT"/>
              </w:rPr>
              <w:t xml:space="preserve"> </w:t>
            </w:r>
            <w:r w:rsidRPr="00A415E3">
              <w:rPr>
                <w:rFonts w:ascii="Times New Roman" w:hAnsi="Times New Roman" w:cs="Times New Roman"/>
                <w:w w:val="110"/>
                <w:position w:val="2"/>
                <w:sz w:val="20"/>
                <w:szCs w:val="24"/>
                <w:lang w:val="it-IT"/>
              </w:rPr>
              <w:t>(</w:t>
            </w:r>
            <w:r w:rsidRPr="00A415E3">
              <w:rPr>
                <w:rFonts w:ascii="Times New Roman" w:hAnsi="Times New Roman" w:cs="Times New Roman"/>
                <w:w w:val="110"/>
                <w:position w:val="2"/>
                <w:sz w:val="20"/>
                <w:szCs w:val="24"/>
              </w:rPr>
              <w:t>γ</w:t>
            </w:r>
            <w:r w:rsidRPr="00A415E3">
              <w:rPr>
                <w:rFonts w:ascii="Times New Roman" w:hAnsi="Times New Roman" w:cs="Times New Roman"/>
                <w:w w:val="110"/>
                <w:sz w:val="20"/>
                <w:szCs w:val="24"/>
                <w:lang w:val="it-IT"/>
              </w:rPr>
              <w:t>1</w:t>
            </w:r>
            <w:r w:rsidRPr="00A415E3">
              <w:rPr>
                <w:rFonts w:ascii="Times New Roman" w:hAnsi="Times New Roman" w:cs="Times New Roman"/>
                <w:w w:val="110"/>
                <w:position w:val="2"/>
                <w:sz w:val="20"/>
                <w:szCs w:val="24"/>
                <w:lang w:val="it-IT"/>
              </w:rPr>
              <w:t>)</w:t>
            </w:r>
          </w:p>
        </w:tc>
        <w:tc>
          <w:tcPr>
            <w:tcW w:w="2266" w:type="dxa"/>
            <w:shd w:val="clear" w:color="auto" w:fill="FFC000"/>
          </w:tcPr>
          <w:p w:rsidR="00CA16AD" w:rsidRPr="00A415E3" w:rsidRDefault="00CA16AD" w:rsidP="00D01A58">
            <w:pPr>
              <w:pStyle w:val="TableParagraph"/>
              <w:spacing w:before="117"/>
              <w:ind w:left="185" w:right="172"/>
              <w:jc w:val="center"/>
              <w:rPr>
                <w:rFonts w:ascii="Times New Roman" w:hAnsi="Times New Roman" w:cs="Times New Roman"/>
                <w:sz w:val="20"/>
                <w:szCs w:val="24"/>
              </w:rPr>
            </w:pPr>
            <w:r w:rsidRPr="00A415E3">
              <w:rPr>
                <w:rFonts w:ascii="Times New Roman" w:hAnsi="Times New Roman" w:cs="Times New Roman"/>
                <w:w w:val="110"/>
                <w:sz w:val="20"/>
                <w:szCs w:val="24"/>
              </w:rPr>
              <w:t>-0,2</w:t>
            </w:r>
            <w:r w:rsidRPr="00A415E3">
              <w:rPr>
                <w:rFonts w:ascii="Times New Roman" w:hAnsi="Times New Roman" w:cs="Times New Roman"/>
                <w:spacing w:val="16"/>
                <w:w w:val="110"/>
                <w:sz w:val="20"/>
                <w:szCs w:val="24"/>
              </w:rPr>
              <w:t xml:space="preserve"> </w:t>
            </w:r>
            <w:r w:rsidRPr="00A415E3">
              <w:rPr>
                <w:rFonts w:ascii="Times New Roman" w:hAnsi="Times New Roman" w:cs="Times New Roman"/>
                <w:w w:val="110"/>
                <w:sz w:val="20"/>
                <w:szCs w:val="24"/>
              </w:rPr>
              <w:t>&lt;</w:t>
            </w:r>
            <w:r w:rsidRPr="00A415E3">
              <w:rPr>
                <w:rFonts w:ascii="Times New Roman" w:hAnsi="Times New Roman" w:cs="Times New Roman"/>
                <w:spacing w:val="22"/>
                <w:w w:val="110"/>
                <w:sz w:val="20"/>
                <w:szCs w:val="24"/>
              </w:rPr>
              <w:t xml:space="preserve"> </w:t>
            </w:r>
            <w:r w:rsidRPr="00A415E3">
              <w:rPr>
                <w:rFonts w:ascii="Times New Roman" w:hAnsi="Times New Roman" w:cs="Times New Roman"/>
                <w:w w:val="110"/>
                <w:sz w:val="20"/>
                <w:szCs w:val="24"/>
              </w:rPr>
              <w:t>γ1</w:t>
            </w:r>
            <w:r w:rsidRPr="00A415E3">
              <w:rPr>
                <w:rFonts w:ascii="Times New Roman" w:hAnsi="Times New Roman" w:cs="Times New Roman"/>
                <w:spacing w:val="21"/>
                <w:w w:val="110"/>
                <w:sz w:val="20"/>
                <w:szCs w:val="24"/>
              </w:rPr>
              <w:t xml:space="preserve"> </w:t>
            </w:r>
            <w:r w:rsidRPr="00A415E3">
              <w:rPr>
                <w:rFonts w:ascii="Times New Roman" w:hAnsi="Times New Roman" w:cs="Times New Roman"/>
                <w:w w:val="110"/>
                <w:sz w:val="20"/>
                <w:szCs w:val="24"/>
              </w:rPr>
              <w:t>≤</w:t>
            </w:r>
            <w:r w:rsidRPr="00A415E3">
              <w:rPr>
                <w:rFonts w:ascii="Times New Roman" w:hAnsi="Times New Roman" w:cs="Times New Roman"/>
                <w:spacing w:val="14"/>
                <w:w w:val="110"/>
                <w:sz w:val="20"/>
                <w:szCs w:val="24"/>
              </w:rPr>
              <w:t xml:space="preserve"> </w:t>
            </w:r>
            <w:r w:rsidRPr="00A415E3">
              <w:rPr>
                <w:rFonts w:ascii="Times New Roman" w:hAnsi="Times New Roman" w:cs="Times New Roman"/>
                <w:w w:val="110"/>
                <w:sz w:val="20"/>
                <w:szCs w:val="24"/>
              </w:rPr>
              <w:t>0</w:t>
            </w:r>
          </w:p>
        </w:tc>
        <w:tc>
          <w:tcPr>
            <w:tcW w:w="2422" w:type="dxa"/>
            <w:shd w:val="clear" w:color="auto" w:fill="F1F1F1"/>
          </w:tcPr>
          <w:p w:rsidR="00CA16AD" w:rsidRPr="00A415E3" w:rsidRDefault="00CA16AD" w:rsidP="00D01A58">
            <w:pPr>
              <w:pStyle w:val="TableParagraph"/>
              <w:spacing w:before="117"/>
              <w:ind w:left="181" w:right="172"/>
              <w:jc w:val="center"/>
              <w:rPr>
                <w:rFonts w:ascii="Times New Roman" w:hAnsi="Times New Roman" w:cs="Times New Roman"/>
                <w:sz w:val="20"/>
                <w:szCs w:val="24"/>
              </w:rPr>
            </w:pPr>
            <w:r w:rsidRPr="00A415E3">
              <w:rPr>
                <w:rFonts w:ascii="Times New Roman" w:hAnsi="Times New Roman" w:cs="Times New Roman"/>
                <w:w w:val="110"/>
                <w:sz w:val="20"/>
                <w:szCs w:val="24"/>
              </w:rPr>
              <w:t>-0,4</w:t>
            </w:r>
            <w:r w:rsidRPr="00A415E3">
              <w:rPr>
                <w:rFonts w:ascii="Times New Roman" w:hAnsi="Times New Roman" w:cs="Times New Roman"/>
                <w:spacing w:val="20"/>
                <w:w w:val="110"/>
                <w:sz w:val="20"/>
                <w:szCs w:val="24"/>
              </w:rPr>
              <w:t xml:space="preserve"> </w:t>
            </w:r>
            <w:r w:rsidRPr="00A415E3">
              <w:rPr>
                <w:rFonts w:ascii="Times New Roman" w:hAnsi="Times New Roman" w:cs="Times New Roman"/>
                <w:w w:val="110"/>
                <w:sz w:val="20"/>
                <w:szCs w:val="24"/>
              </w:rPr>
              <w:t>≤</w:t>
            </w:r>
            <w:r w:rsidRPr="00A415E3">
              <w:rPr>
                <w:rFonts w:ascii="Times New Roman" w:hAnsi="Times New Roman" w:cs="Times New Roman"/>
                <w:spacing w:val="23"/>
                <w:w w:val="110"/>
                <w:sz w:val="20"/>
                <w:szCs w:val="24"/>
              </w:rPr>
              <w:t xml:space="preserve"> </w:t>
            </w:r>
            <w:r w:rsidRPr="00A415E3">
              <w:rPr>
                <w:rFonts w:ascii="Times New Roman" w:hAnsi="Times New Roman" w:cs="Times New Roman"/>
                <w:w w:val="110"/>
                <w:sz w:val="20"/>
                <w:szCs w:val="24"/>
              </w:rPr>
              <w:t>γ1</w:t>
            </w:r>
            <w:r w:rsidRPr="00A415E3">
              <w:rPr>
                <w:rFonts w:ascii="Times New Roman" w:hAnsi="Times New Roman" w:cs="Times New Roman"/>
                <w:spacing w:val="21"/>
                <w:w w:val="110"/>
                <w:sz w:val="20"/>
                <w:szCs w:val="24"/>
              </w:rPr>
              <w:t xml:space="preserve"> </w:t>
            </w:r>
            <w:r w:rsidRPr="00A415E3">
              <w:rPr>
                <w:rFonts w:ascii="Times New Roman" w:hAnsi="Times New Roman" w:cs="Times New Roman"/>
                <w:w w:val="110"/>
                <w:sz w:val="20"/>
                <w:szCs w:val="24"/>
              </w:rPr>
              <w:t>≤</w:t>
            </w:r>
            <w:r w:rsidRPr="00A415E3">
              <w:rPr>
                <w:rFonts w:ascii="Times New Roman" w:hAnsi="Times New Roman" w:cs="Times New Roman"/>
                <w:spacing w:val="24"/>
                <w:w w:val="110"/>
                <w:sz w:val="20"/>
                <w:szCs w:val="24"/>
              </w:rPr>
              <w:t xml:space="preserve"> </w:t>
            </w:r>
            <w:r w:rsidRPr="00A415E3">
              <w:rPr>
                <w:rFonts w:ascii="Times New Roman" w:hAnsi="Times New Roman" w:cs="Times New Roman"/>
                <w:w w:val="110"/>
                <w:sz w:val="20"/>
                <w:szCs w:val="24"/>
              </w:rPr>
              <w:t>-0,2</w:t>
            </w:r>
          </w:p>
        </w:tc>
      </w:tr>
      <w:tr w:rsidR="00CA16AD" w:rsidRPr="00F91764" w:rsidTr="00E02995">
        <w:trPr>
          <w:trHeight w:val="810"/>
          <w:jc w:val="center"/>
        </w:trPr>
        <w:tc>
          <w:tcPr>
            <w:tcW w:w="4695" w:type="dxa"/>
            <w:shd w:val="clear" w:color="auto" w:fill="F1F1F1"/>
          </w:tcPr>
          <w:p w:rsidR="00CA16AD" w:rsidRPr="00A415E3" w:rsidRDefault="00CA16AD" w:rsidP="00A415E3">
            <w:pPr>
              <w:pStyle w:val="TableParagraph"/>
              <w:spacing w:line="276" w:lineRule="auto"/>
              <w:ind w:left="110"/>
              <w:rPr>
                <w:rFonts w:ascii="Times New Roman" w:hAnsi="Times New Roman" w:cs="Times New Roman"/>
                <w:sz w:val="20"/>
                <w:szCs w:val="24"/>
                <w:lang w:val="it-IT"/>
              </w:rPr>
            </w:pPr>
            <w:r w:rsidRPr="00A415E3">
              <w:rPr>
                <w:rFonts w:ascii="Times New Roman" w:hAnsi="Times New Roman" w:cs="Times New Roman"/>
                <w:w w:val="110"/>
                <w:sz w:val="20"/>
                <w:szCs w:val="24"/>
                <w:lang w:val="it-IT"/>
              </w:rPr>
              <w:t>Valutazione</w:t>
            </w:r>
            <w:r w:rsidRPr="00A415E3">
              <w:rPr>
                <w:rFonts w:ascii="Times New Roman" w:hAnsi="Times New Roman" w:cs="Times New Roman"/>
                <w:spacing w:val="19"/>
                <w:w w:val="110"/>
                <w:sz w:val="20"/>
                <w:szCs w:val="24"/>
                <w:lang w:val="it-IT"/>
              </w:rPr>
              <w:t xml:space="preserve"> </w:t>
            </w:r>
            <w:r w:rsidRPr="00A415E3">
              <w:rPr>
                <w:rFonts w:ascii="Times New Roman" w:hAnsi="Times New Roman" w:cs="Times New Roman"/>
                <w:w w:val="110"/>
                <w:sz w:val="20"/>
                <w:szCs w:val="24"/>
                <w:lang w:val="it-IT"/>
              </w:rPr>
              <w:t>in</w:t>
            </w:r>
            <w:r w:rsidRPr="00A415E3">
              <w:rPr>
                <w:rFonts w:ascii="Times New Roman" w:hAnsi="Times New Roman" w:cs="Times New Roman"/>
                <w:spacing w:val="14"/>
                <w:w w:val="110"/>
                <w:sz w:val="20"/>
                <w:szCs w:val="24"/>
                <w:lang w:val="it-IT"/>
              </w:rPr>
              <w:t xml:space="preserve"> </w:t>
            </w:r>
            <w:r w:rsidRPr="00A415E3">
              <w:rPr>
                <w:rFonts w:ascii="Times New Roman" w:hAnsi="Times New Roman" w:cs="Times New Roman"/>
                <w:w w:val="110"/>
                <w:sz w:val="20"/>
                <w:szCs w:val="24"/>
                <w:lang w:val="it-IT"/>
              </w:rPr>
              <w:t>merito</w:t>
            </w:r>
            <w:r w:rsidRPr="00A415E3">
              <w:rPr>
                <w:rFonts w:ascii="Times New Roman" w:hAnsi="Times New Roman" w:cs="Times New Roman"/>
                <w:spacing w:val="16"/>
                <w:w w:val="110"/>
                <w:sz w:val="20"/>
                <w:szCs w:val="24"/>
                <w:lang w:val="it-IT"/>
              </w:rPr>
              <w:t xml:space="preserve"> </w:t>
            </w:r>
            <w:r w:rsidRPr="00A415E3">
              <w:rPr>
                <w:rFonts w:ascii="Times New Roman" w:hAnsi="Times New Roman" w:cs="Times New Roman"/>
                <w:w w:val="110"/>
                <w:sz w:val="20"/>
                <w:szCs w:val="24"/>
                <w:lang w:val="it-IT"/>
              </w:rPr>
              <w:t>al</w:t>
            </w:r>
            <w:r w:rsidRPr="00A415E3">
              <w:rPr>
                <w:rFonts w:ascii="Times New Roman" w:hAnsi="Times New Roman" w:cs="Times New Roman"/>
                <w:spacing w:val="10"/>
                <w:w w:val="110"/>
                <w:sz w:val="20"/>
                <w:szCs w:val="24"/>
                <w:lang w:val="it-IT"/>
              </w:rPr>
              <w:t xml:space="preserve"> </w:t>
            </w:r>
            <w:r w:rsidRPr="00A415E3">
              <w:rPr>
                <w:rFonts w:ascii="Times New Roman" w:hAnsi="Times New Roman" w:cs="Times New Roman"/>
                <w:w w:val="110"/>
                <w:sz w:val="20"/>
                <w:szCs w:val="24"/>
                <w:lang w:val="it-IT"/>
              </w:rPr>
              <w:t>livello</w:t>
            </w:r>
            <w:r w:rsidRPr="00A415E3">
              <w:rPr>
                <w:rFonts w:ascii="Times New Roman" w:hAnsi="Times New Roman" w:cs="Times New Roman"/>
                <w:spacing w:val="16"/>
                <w:w w:val="110"/>
                <w:sz w:val="20"/>
                <w:szCs w:val="24"/>
                <w:lang w:val="it-IT"/>
              </w:rPr>
              <w:t xml:space="preserve"> </w:t>
            </w:r>
            <w:r w:rsidRPr="00A415E3">
              <w:rPr>
                <w:rFonts w:ascii="Times New Roman" w:hAnsi="Times New Roman" w:cs="Times New Roman"/>
                <w:w w:val="110"/>
                <w:sz w:val="20"/>
                <w:szCs w:val="24"/>
                <w:lang w:val="it-IT"/>
              </w:rPr>
              <w:t>di</w:t>
            </w:r>
            <w:r w:rsidRPr="00A415E3">
              <w:rPr>
                <w:rFonts w:ascii="Times New Roman" w:hAnsi="Times New Roman" w:cs="Times New Roman"/>
                <w:spacing w:val="10"/>
                <w:w w:val="110"/>
                <w:sz w:val="20"/>
                <w:szCs w:val="24"/>
                <w:lang w:val="it-IT"/>
              </w:rPr>
              <w:t xml:space="preserve"> </w:t>
            </w:r>
            <w:r w:rsidRPr="00A415E3">
              <w:rPr>
                <w:rFonts w:ascii="Times New Roman" w:hAnsi="Times New Roman" w:cs="Times New Roman"/>
                <w:w w:val="110"/>
                <w:sz w:val="20"/>
                <w:szCs w:val="24"/>
                <w:lang w:val="it-IT"/>
              </w:rPr>
              <w:t>efficacia</w:t>
            </w:r>
            <w:r w:rsidRPr="00A415E3">
              <w:rPr>
                <w:rFonts w:ascii="Times New Roman" w:hAnsi="Times New Roman" w:cs="Times New Roman"/>
                <w:spacing w:val="11"/>
                <w:w w:val="110"/>
                <w:sz w:val="20"/>
                <w:szCs w:val="24"/>
                <w:lang w:val="it-IT"/>
              </w:rPr>
              <w:t xml:space="preserve"> </w:t>
            </w:r>
            <w:r w:rsidRPr="00A415E3">
              <w:rPr>
                <w:rFonts w:ascii="Times New Roman" w:hAnsi="Times New Roman" w:cs="Times New Roman"/>
                <w:w w:val="110"/>
                <w:sz w:val="20"/>
                <w:szCs w:val="24"/>
                <w:lang w:val="it-IT"/>
              </w:rPr>
              <w:t>delle</w:t>
            </w:r>
            <w:r w:rsidRPr="00A415E3">
              <w:rPr>
                <w:rFonts w:ascii="Times New Roman" w:hAnsi="Times New Roman" w:cs="Times New Roman"/>
                <w:spacing w:val="-46"/>
                <w:w w:val="110"/>
                <w:sz w:val="20"/>
                <w:szCs w:val="24"/>
                <w:lang w:val="it-IT"/>
              </w:rPr>
              <w:t xml:space="preserve"> </w:t>
            </w:r>
            <w:r w:rsidRPr="00A415E3">
              <w:rPr>
                <w:rFonts w:ascii="Times New Roman" w:hAnsi="Times New Roman" w:cs="Times New Roman"/>
                <w:w w:val="110"/>
                <w:sz w:val="20"/>
                <w:szCs w:val="24"/>
                <w:lang w:val="it-IT"/>
              </w:rPr>
              <w:t>attività</w:t>
            </w:r>
            <w:r w:rsidRPr="00A415E3">
              <w:rPr>
                <w:rFonts w:ascii="Times New Roman" w:hAnsi="Times New Roman" w:cs="Times New Roman"/>
                <w:spacing w:val="29"/>
                <w:w w:val="110"/>
                <w:sz w:val="20"/>
                <w:szCs w:val="24"/>
                <w:lang w:val="it-IT"/>
              </w:rPr>
              <w:t xml:space="preserve"> </w:t>
            </w:r>
            <w:r w:rsidRPr="00A415E3">
              <w:rPr>
                <w:rFonts w:ascii="Times New Roman" w:hAnsi="Times New Roman" w:cs="Times New Roman"/>
                <w:w w:val="110"/>
                <w:sz w:val="20"/>
                <w:szCs w:val="24"/>
                <w:lang w:val="it-IT"/>
              </w:rPr>
              <w:t>di</w:t>
            </w:r>
            <w:r w:rsidRPr="00A415E3">
              <w:rPr>
                <w:rFonts w:ascii="Times New Roman" w:hAnsi="Times New Roman" w:cs="Times New Roman"/>
                <w:spacing w:val="33"/>
                <w:w w:val="110"/>
                <w:sz w:val="20"/>
                <w:szCs w:val="24"/>
                <w:lang w:val="it-IT"/>
              </w:rPr>
              <w:t xml:space="preserve"> </w:t>
            </w:r>
            <w:r w:rsidRPr="00A415E3">
              <w:rPr>
                <w:rFonts w:ascii="Times New Roman" w:hAnsi="Times New Roman" w:cs="Times New Roman"/>
                <w:w w:val="110"/>
                <w:sz w:val="20"/>
                <w:szCs w:val="24"/>
                <w:lang w:val="it-IT"/>
              </w:rPr>
              <w:t>preparazione</w:t>
            </w:r>
            <w:r w:rsidRPr="00A415E3">
              <w:rPr>
                <w:rFonts w:ascii="Times New Roman" w:hAnsi="Times New Roman" w:cs="Times New Roman"/>
                <w:spacing w:val="32"/>
                <w:w w:val="110"/>
                <w:sz w:val="20"/>
                <w:szCs w:val="24"/>
                <w:lang w:val="it-IT"/>
              </w:rPr>
              <w:t xml:space="preserve"> </w:t>
            </w:r>
            <w:r w:rsidRPr="00A415E3">
              <w:rPr>
                <w:rFonts w:ascii="Times New Roman" w:hAnsi="Times New Roman" w:cs="Times New Roman"/>
                <w:w w:val="110"/>
                <w:sz w:val="20"/>
                <w:szCs w:val="24"/>
                <w:lang w:val="it-IT"/>
              </w:rPr>
              <w:t>per</w:t>
            </w:r>
            <w:r w:rsidRPr="00A415E3">
              <w:rPr>
                <w:rFonts w:ascii="Times New Roman" w:hAnsi="Times New Roman" w:cs="Times New Roman"/>
                <w:spacing w:val="29"/>
                <w:w w:val="110"/>
                <w:sz w:val="20"/>
                <w:szCs w:val="24"/>
                <w:lang w:val="it-IT"/>
              </w:rPr>
              <w:t xml:space="preserve"> </w:t>
            </w:r>
            <w:r w:rsidRPr="00A415E3">
              <w:rPr>
                <w:rFonts w:ascii="Times New Roman" w:hAnsi="Times New Roman" w:cs="Times New Roman"/>
                <w:w w:val="110"/>
                <w:sz w:val="20"/>
                <w:szCs w:val="24"/>
                <w:lang w:val="it-IT"/>
              </w:rPr>
              <w:t>il</w:t>
            </w:r>
            <w:r w:rsidRPr="00A415E3">
              <w:rPr>
                <w:rFonts w:ascii="Times New Roman" w:hAnsi="Times New Roman" w:cs="Times New Roman"/>
                <w:spacing w:val="34"/>
                <w:w w:val="110"/>
                <w:sz w:val="20"/>
                <w:szCs w:val="24"/>
                <w:lang w:val="it-IT"/>
              </w:rPr>
              <w:t xml:space="preserve"> </w:t>
            </w:r>
            <w:r w:rsidRPr="00A415E3">
              <w:rPr>
                <w:rFonts w:ascii="Times New Roman" w:hAnsi="Times New Roman" w:cs="Times New Roman"/>
                <w:w w:val="110"/>
                <w:sz w:val="20"/>
                <w:szCs w:val="24"/>
                <w:lang w:val="it-IT"/>
              </w:rPr>
              <w:t>riutilizzo</w:t>
            </w:r>
            <w:r w:rsidRPr="00A415E3">
              <w:rPr>
                <w:rFonts w:ascii="Times New Roman" w:hAnsi="Times New Roman" w:cs="Times New Roman"/>
                <w:spacing w:val="29"/>
                <w:w w:val="110"/>
                <w:sz w:val="20"/>
                <w:szCs w:val="24"/>
                <w:lang w:val="it-IT"/>
              </w:rPr>
              <w:t xml:space="preserve"> </w:t>
            </w:r>
            <w:r w:rsidRPr="00A415E3">
              <w:rPr>
                <w:rFonts w:ascii="Times New Roman" w:hAnsi="Times New Roman" w:cs="Times New Roman"/>
                <w:w w:val="110"/>
                <w:sz w:val="20"/>
                <w:szCs w:val="24"/>
                <w:lang w:val="it-IT"/>
              </w:rPr>
              <w:t>e</w:t>
            </w:r>
            <w:r w:rsidRPr="00A415E3">
              <w:rPr>
                <w:rFonts w:ascii="Times New Roman" w:hAnsi="Times New Roman" w:cs="Times New Roman"/>
                <w:spacing w:val="36"/>
                <w:w w:val="110"/>
                <w:sz w:val="20"/>
                <w:szCs w:val="24"/>
                <w:lang w:val="it-IT"/>
              </w:rPr>
              <w:t xml:space="preserve"> </w:t>
            </w:r>
            <w:r w:rsidRPr="00A415E3">
              <w:rPr>
                <w:rFonts w:ascii="Times New Roman" w:hAnsi="Times New Roman" w:cs="Times New Roman"/>
                <w:w w:val="110"/>
                <w:sz w:val="20"/>
                <w:szCs w:val="24"/>
                <w:lang w:val="it-IT"/>
              </w:rPr>
              <w:t>il</w:t>
            </w:r>
            <w:r w:rsidRPr="00A415E3">
              <w:rPr>
                <w:rFonts w:ascii="Times New Roman" w:hAnsi="Times New Roman" w:cs="Times New Roman"/>
                <w:spacing w:val="34"/>
                <w:w w:val="110"/>
                <w:sz w:val="20"/>
                <w:szCs w:val="24"/>
                <w:lang w:val="it-IT"/>
              </w:rPr>
              <w:t xml:space="preserve"> </w:t>
            </w:r>
            <w:r w:rsidRPr="00A415E3">
              <w:rPr>
                <w:rFonts w:ascii="Times New Roman" w:hAnsi="Times New Roman" w:cs="Times New Roman"/>
                <w:w w:val="110"/>
                <w:sz w:val="20"/>
                <w:szCs w:val="24"/>
                <w:lang w:val="it-IT"/>
              </w:rPr>
              <w:t>riciclo</w:t>
            </w:r>
            <w:r w:rsidR="00A415E3">
              <w:rPr>
                <w:rFonts w:ascii="Times New Roman" w:hAnsi="Times New Roman" w:cs="Times New Roman"/>
                <w:w w:val="110"/>
                <w:sz w:val="20"/>
                <w:szCs w:val="24"/>
                <w:lang w:val="it-IT"/>
              </w:rPr>
              <w:t xml:space="preserve"> </w:t>
            </w:r>
            <w:r w:rsidRPr="00A415E3">
              <w:rPr>
                <w:rFonts w:ascii="Times New Roman" w:hAnsi="Times New Roman" w:cs="Times New Roman"/>
                <w:position w:val="2"/>
                <w:sz w:val="20"/>
                <w:szCs w:val="24"/>
                <w:lang w:val="it-IT"/>
              </w:rPr>
              <w:t>(</w:t>
            </w:r>
            <w:r w:rsidRPr="00A415E3">
              <w:rPr>
                <w:rFonts w:ascii="Times New Roman" w:hAnsi="Times New Roman" w:cs="Times New Roman"/>
                <w:position w:val="2"/>
                <w:sz w:val="20"/>
                <w:szCs w:val="24"/>
              </w:rPr>
              <w:t>γ</w:t>
            </w:r>
            <w:r w:rsidRPr="00A415E3">
              <w:rPr>
                <w:rFonts w:ascii="Times New Roman" w:hAnsi="Times New Roman" w:cs="Times New Roman"/>
                <w:sz w:val="20"/>
                <w:szCs w:val="24"/>
                <w:lang w:val="it-IT"/>
              </w:rPr>
              <w:t>2</w:t>
            </w:r>
            <w:r w:rsidRPr="00A415E3">
              <w:rPr>
                <w:rFonts w:ascii="Times New Roman" w:hAnsi="Times New Roman" w:cs="Times New Roman"/>
                <w:position w:val="2"/>
                <w:sz w:val="20"/>
                <w:szCs w:val="24"/>
                <w:lang w:val="it-IT"/>
              </w:rPr>
              <w:t>)</w:t>
            </w:r>
          </w:p>
        </w:tc>
        <w:tc>
          <w:tcPr>
            <w:tcW w:w="2266" w:type="dxa"/>
            <w:shd w:val="clear" w:color="auto" w:fill="FFC000"/>
          </w:tcPr>
          <w:p w:rsidR="00CA16AD" w:rsidRPr="00A415E3" w:rsidRDefault="00CA16AD" w:rsidP="00D01A58">
            <w:pPr>
              <w:pStyle w:val="TableParagraph"/>
              <w:spacing w:before="5"/>
              <w:rPr>
                <w:rFonts w:ascii="Times New Roman" w:hAnsi="Times New Roman" w:cs="Times New Roman"/>
                <w:sz w:val="20"/>
                <w:szCs w:val="24"/>
                <w:lang w:val="it-IT"/>
              </w:rPr>
            </w:pPr>
          </w:p>
          <w:p w:rsidR="00CA16AD" w:rsidRPr="00A415E3" w:rsidRDefault="00CA16AD" w:rsidP="00D01A58">
            <w:pPr>
              <w:pStyle w:val="TableParagraph"/>
              <w:ind w:left="185" w:right="172"/>
              <w:jc w:val="center"/>
              <w:rPr>
                <w:rFonts w:ascii="Times New Roman" w:hAnsi="Times New Roman" w:cs="Times New Roman"/>
                <w:sz w:val="20"/>
                <w:szCs w:val="24"/>
              </w:rPr>
            </w:pPr>
            <w:r w:rsidRPr="00A415E3">
              <w:rPr>
                <w:rFonts w:ascii="Times New Roman" w:hAnsi="Times New Roman" w:cs="Times New Roman"/>
                <w:w w:val="110"/>
                <w:sz w:val="20"/>
                <w:szCs w:val="24"/>
              </w:rPr>
              <w:t>-0,15</w:t>
            </w:r>
            <w:r w:rsidRPr="00A415E3">
              <w:rPr>
                <w:rFonts w:ascii="Times New Roman" w:hAnsi="Times New Roman" w:cs="Times New Roman"/>
                <w:spacing w:val="17"/>
                <w:w w:val="110"/>
                <w:sz w:val="20"/>
                <w:szCs w:val="24"/>
              </w:rPr>
              <w:t xml:space="preserve"> </w:t>
            </w:r>
            <w:r w:rsidRPr="00A415E3">
              <w:rPr>
                <w:rFonts w:ascii="Times New Roman" w:hAnsi="Times New Roman" w:cs="Times New Roman"/>
                <w:w w:val="110"/>
                <w:sz w:val="20"/>
                <w:szCs w:val="24"/>
              </w:rPr>
              <w:t>&lt;</w:t>
            </w:r>
            <w:r w:rsidRPr="00A415E3">
              <w:rPr>
                <w:rFonts w:ascii="Times New Roman" w:hAnsi="Times New Roman" w:cs="Times New Roman"/>
                <w:spacing w:val="23"/>
                <w:w w:val="110"/>
                <w:sz w:val="20"/>
                <w:szCs w:val="24"/>
              </w:rPr>
              <w:t xml:space="preserve"> </w:t>
            </w:r>
            <w:r w:rsidRPr="00A415E3">
              <w:rPr>
                <w:rFonts w:ascii="Times New Roman" w:hAnsi="Times New Roman" w:cs="Times New Roman"/>
                <w:w w:val="110"/>
                <w:sz w:val="20"/>
                <w:szCs w:val="24"/>
              </w:rPr>
              <w:t>γ2</w:t>
            </w:r>
            <w:r w:rsidRPr="00A415E3">
              <w:rPr>
                <w:rFonts w:ascii="Times New Roman" w:hAnsi="Times New Roman" w:cs="Times New Roman"/>
                <w:spacing w:val="18"/>
                <w:w w:val="110"/>
                <w:sz w:val="20"/>
                <w:szCs w:val="24"/>
              </w:rPr>
              <w:t xml:space="preserve"> </w:t>
            </w:r>
            <w:r w:rsidRPr="00A415E3">
              <w:rPr>
                <w:rFonts w:ascii="Times New Roman" w:hAnsi="Times New Roman" w:cs="Times New Roman"/>
                <w:w w:val="110"/>
                <w:sz w:val="20"/>
                <w:szCs w:val="24"/>
              </w:rPr>
              <w:t>≤</w:t>
            </w:r>
            <w:r w:rsidRPr="00A415E3">
              <w:rPr>
                <w:rFonts w:ascii="Times New Roman" w:hAnsi="Times New Roman" w:cs="Times New Roman"/>
                <w:spacing w:val="14"/>
                <w:w w:val="110"/>
                <w:sz w:val="20"/>
                <w:szCs w:val="24"/>
              </w:rPr>
              <w:t xml:space="preserve"> </w:t>
            </w:r>
            <w:r w:rsidRPr="00A415E3">
              <w:rPr>
                <w:rFonts w:ascii="Times New Roman" w:hAnsi="Times New Roman" w:cs="Times New Roman"/>
                <w:w w:val="110"/>
                <w:sz w:val="20"/>
                <w:szCs w:val="24"/>
              </w:rPr>
              <w:t>0</w:t>
            </w:r>
          </w:p>
        </w:tc>
        <w:tc>
          <w:tcPr>
            <w:tcW w:w="2422" w:type="dxa"/>
            <w:shd w:val="clear" w:color="auto" w:fill="auto"/>
          </w:tcPr>
          <w:p w:rsidR="00CA16AD" w:rsidRPr="00A415E3" w:rsidRDefault="00CA16AD" w:rsidP="00D01A58">
            <w:pPr>
              <w:pStyle w:val="TableParagraph"/>
              <w:spacing w:before="5"/>
              <w:rPr>
                <w:rFonts w:ascii="Times New Roman" w:hAnsi="Times New Roman" w:cs="Times New Roman"/>
                <w:sz w:val="20"/>
                <w:szCs w:val="24"/>
              </w:rPr>
            </w:pPr>
          </w:p>
          <w:p w:rsidR="00CA16AD" w:rsidRPr="00A415E3" w:rsidRDefault="00CA16AD" w:rsidP="00D01A58">
            <w:pPr>
              <w:pStyle w:val="TableParagraph"/>
              <w:ind w:left="181" w:right="172"/>
              <w:jc w:val="center"/>
              <w:rPr>
                <w:rFonts w:ascii="Times New Roman" w:hAnsi="Times New Roman" w:cs="Times New Roman"/>
                <w:sz w:val="20"/>
                <w:szCs w:val="24"/>
              </w:rPr>
            </w:pPr>
            <w:r w:rsidRPr="00E02995">
              <w:rPr>
                <w:rFonts w:ascii="Times New Roman" w:hAnsi="Times New Roman" w:cs="Times New Roman"/>
                <w:w w:val="110"/>
                <w:sz w:val="20"/>
                <w:szCs w:val="24"/>
              </w:rPr>
              <w:t>-0,3</w:t>
            </w:r>
            <w:r w:rsidRPr="00E02995">
              <w:rPr>
                <w:rFonts w:ascii="Times New Roman" w:hAnsi="Times New Roman" w:cs="Times New Roman"/>
                <w:spacing w:val="20"/>
                <w:w w:val="110"/>
                <w:sz w:val="20"/>
                <w:szCs w:val="24"/>
              </w:rPr>
              <w:t xml:space="preserve"> </w:t>
            </w:r>
            <w:r w:rsidRPr="00E02995">
              <w:rPr>
                <w:rFonts w:ascii="Times New Roman" w:hAnsi="Times New Roman" w:cs="Times New Roman"/>
                <w:w w:val="110"/>
                <w:sz w:val="20"/>
                <w:szCs w:val="24"/>
              </w:rPr>
              <w:t>≤</w:t>
            </w:r>
            <w:r w:rsidRPr="00E02995">
              <w:rPr>
                <w:rFonts w:ascii="Times New Roman" w:hAnsi="Times New Roman" w:cs="Times New Roman"/>
                <w:spacing w:val="23"/>
                <w:w w:val="110"/>
                <w:sz w:val="20"/>
                <w:szCs w:val="24"/>
              </w:rPr>
              <w:t xml:space="preserve"> </w:t>
            </w:r>
            <w:r w:rsidRPr="00E02995">
              <w:rPr>
                <w:rFonts w:ascii="Times New Roman" w:hAnsi="Times New Roman" w:cs="Times New Roman"/>
                <w:w w:val="110"/>
                <w:sz w:val="20"/>
                <w:szCs w:val="24"/>
              </w:rPr>
              <w:t>γ2</w:t>
            </w:r>
            <w:r w:rsidRPr="00E02995">
              <w:rPr>
                <w:rFonts w:ascii="Times New Roman" w:hAnsi="Times New Roman" w:cs="Times New Roman"/>
                <w:spacing w:val="21"/>
                <w:w w:val="110"/>
                <w:sz w:val="20"/>
                <w:szCs w:val="24"/>
              </w:rPr>
              <w:t xml:space="preserve"> </w:t>
            </w:r>
            <w:r w:rsidRPr="00E02995">
              <w:rPr>
                <w:rFonts w:ascii="Times New Roman" w:hAnsi="Times New Roman" w:cs="Times New Roman"/>
                <w:w w:val="110"/>
                <w:sz w:val="20"/>
                <w:szCs w:val="24"/>
              </w:rPr>
              <w:t>≤</w:t>
            </w:r>
            <w:r w:rsidRPr="00E02995">
              <w:rPr>
                <w:rFonts w:ascii="Times New Roman" w:hAnsi="Times New Roman" w:cs="Times New Roman"/>
                <w:spacing w:val="25"/>
                <w:w w:val="110"/>
                <w:sz w:val="20"/>
                <w:szCs w:val="24"/>
              </w:rPr>
              <w:t xml:space="preserve"> </w:t>
            </w:r>
            <w:r w:rsidRPr="00E02995">
              <w:rPr>
                <w:rFonts w:ascii="Times New Roman" w:hAnsi="Times New Roman" w:cs="Times New Roman"/>
                <w:w w:val="110"/>
                <w:sz w:val="20"/>
                <w:szCs w:val="24"/>
              </w:rPr>
              <w:t>-0,15</w:t>
            </w:r>
          </w:p>
        </w:tc>
      </w:tr>
    </w:tbl>
    <w:p w:rsidR="00CA16AD" w:rsidRPr="00F91764" w:rsidRDefault="00CA16AD" w:rsidP="00B71271"/>
    <w:tbl>
      <w:tblPr>
        <w:tblStyle w:val="TableNormal"/>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7"/>
        <w:gridCol w:w="2133"/>
        <w:gridCol w:w="1206"/>
        <w:gridCol w:w="1201"/>
      </w:tblGrid>
      <w:tr w:rsidR="00CA16AD" w:rsidRPr="00F91764" w:rsidTr="00863625">
        <w:trPr>
          <w:trHeight w:val="594"/>
          <w:jc w:val="center"/>
        </w:trPr>
        <w:tc>
          <w:tcPr>
            <w:tcW w:w="4957" w:type="dxa"/>
            <w:shd w:val="clear" w:color="auto" w:fill="F1F1F1"/>
          </w:tcPr>
          <w:p w:rsidR="00CA16AD" w:rsidRPr="00B66727" w:rsidRDefault="00CA16AD" w:rsidP="00D01A58">
            <w:pPr>
              <w:pStyle w:val="TableParagraph"/>
              <w:spacing w:before="146"/>
              <w:ind w:left="1627"/>
              <w:rPr>
                <w:rFonts w:ascii="Times New Roman" w:hAnsi="Times New Roman" w:cs="Times New Roman"/>
                <w:b/>
                <w:szCs w:val="24"/>
              </w:rPr>
            </w:pPr>
            <w:r w:rsidRPr="00B66727">
              <w:rPr>
                <w:rFonts w:ascii="Times New Roman" w:hAnsi="Times New Roman" w:cs="Times New Roman"/>
                <w:b/>
                <w:w w:val="115"/>
                <w:szCs w:val="24"/>
              </w:rPr>
              <w:t>Coefficienti</w:t>
            </w:r>
            <w:r w:rsidRPr="00B66727">
              <w:rPr>
                <w:rFonts w:ascii="Times New Roman" w:hAnsi="Times New Roman" w:cs="Times New Roman"/>
                <w:b/>
                <w:spacing w:val="3"/>
                <w:w w:val="115"/>
                <w:szCs w:val="24"/>
              </w:rPr>
              <w:t xml:space="preserve"> </w:t>
            </w:r>
            <w:r w:rsidRPr="00B66727">
              <w:rPr>
                <w:rFonts w:ascii="Times New Roman" w:hAnsi="Times New Roman" w:cs="Times New Roman"/>
                <w:b/>
                <w:w w:val="115"/>
                <w:szCs w:val="24"/>
              </w:rPr>
              <w:t>1+ƴ</w:t>
            </w:r>
          </w:p>
        </w:tc>
        <w:tc>
          <w:tcPr>
            <w:tcW w:w="2133" w:type="dxa"/>
            <w:shd w:val="clear" w:color="auto" w:fill="F1F1F1"/>
          </w:tcPr>
          <w:p w:rsidR="00CA16AD" w:rsidRPr="00B66727" w:rsidRDefault="00CA16AD" w:rsidP="00D01A58">
            <w:pPr>
              <w:pStyle w:val="TableParagraph"/>
              <w:spacing w:line="255" w:lineRule="exact"/>
              <w:ind w:left="359"/>
              <w:rPr>
                <w:rFonts w:ascii="Times New Roman" w:hAnsi="Times New Roman" w:cs="Times New Roman"/>
                <w:b/>
                <w:szCs w:val="24"/>
              </w:rPr>
            </w:pPr>
            <w:r w:rsidRPr="00B66727">
              <w:rPr>
                <w:rFonts w:ascii="Times New Roman" w:hAnsi="Times New Roman" w:cs="Times New Roman"/>
                <w:b/>
                <w:w w:val="110"/>
                <w:szCs w:val="24"/>
              </w:rPr>
              <w:t>Intervallo</w:t>
            </w:r>
            <w:r w:rsidRPr="00B66727">
              <w:rPr>
                <w:rFonts w:ascii="Times New Roman" w:hAnsi="Times New Roman" w:cs="Times New Roman"/>
                <w:b/>
                <w:spacing w:val="22"/>
                <w:w w:val="110"/>
                <w:szCs w:val="24"/>
              </w:rPr>
              <w:t xml:space="preserve"> </w:t>
            </w:r>
            <w:r w:rsidRPr="00B66727">
              <w:rPr>
                <w:rFonts w:ascii="Times New Roman" w:hAnsi="Times New Roman" w:cs="Times New Roman"/>
                <w:b/>
                <w:w w:val="110"/>
                <w:szCs w:val="24"/>
              </w:rPr>
              <w:t>di</w:t>
            </w:r>
          </w:p>
          <w:p w:rsidR="00CA16AD" w:rsidRPr="00B66727" w:rsidRDefault="00CA16AD" w:rsidP="00D01A58">
            <w:pPr>
              <w:pStyle w:val="TableParagraph"/>
              <w:spacing w:before="39"/>
              <w:ind w:left="374"/>
              <w:rPr>
                <w:rFonts w:ascii="Times New Roman" w:hAnsi="Times New Roman" w:cs="Times New Roman"/>
                <w:b/>
                <w:szCs w:val="24"/>
              </w:rPr>
            </w:pPr>
            <w:r w:rsidRPr="00B66727">
              <w:rPr>
                <w:rFonts w:ascii="Times New Roman" w:hAnsi="Times New Roman" w:cs="Times New Roman"/>
                <w:b/>
                <w:w w:val="110"/>
                <w:szCs w:val="24"/>
              </w:rPr>
              <w:t>riferimento</w:t>
            </w:r>
          </w:p>
        </w:tc>
        <w:tc>
          <w:tcPr>
            <w:tcW w:w="1206" w:type="dxa"/>
            <w:shd w:val="clear" w:color="auto" w:fill="F1F1F1"/>
          </w:tcPr>
          <w:p w:rsidR="00CA16AD" w:rsidRPr="00B66727" w:rsidRDefault="00CA16AD" w:rsidP="00D01A58">
            <w:pPr>
              <w:pStyle w:val="TableParagraph"/>
              <w:spacing w:before="146"/>
              <w:ind w:left="310"/>
              <w:rPr>
                <w:rFonts w:ascii="Times New Roman" w:hAnsi="Times New Roman" w:cs="Times New Roman"/>
                <w:b/>
                <w:szCs w:val="24"/>
              </w:rPr>
            </w:pPr>
            <w:r w:rsidRPr="00B66727">
              <w:rPr>
                <w:rFonts w:ascii="Times New Roman" w:hAnsi="Times New Roman" w:cs="Times New Roman"/>
                <w:b/>
                <w:w w:val="110"/>
                <w:szCs w:val="24"/>
              </w:rPr>
              <w:t>2024</w:t>
            </w:r>
          </w:p>
        </w:tc>
        <w:tc>
          <w:tcPr>
            <w:tcW w:w="1201" w:type="dxa"/>
            <w:shd w:val="clear" w:color="auto" w:fill="F1F1F1"/>
          </w:tcPr>
          <w:p w:rsidR="00CA16AD" w:rsidRPr="00B66727" w:rsidRDefault="00CA16AD" w:rsidP="00D01A58">
            <w:pPr>
              <w:pStyle w:val="TableParagraph"/>
              <w:spacing w:before="146"/>
              <w:ind w:left="304"/>
              <w:rPr>
                <w:rFonts w:ascii="Times New Roman" w:hAnsi="Times New Roman" w:cs="Times New Roman"/>
                <w:b/>
                <w:szCs w:val="24"/>
              </w:rPr>
            </w:pPr>
            <w:r w:rsidRPr="00B66727">
              <w:rPr>
                <w:rFonts w:ascii="Times New Roman" w:hAnsi="Times New Roman" w:cs="Times New Roman"/>
                <w:b/>
                <w:w w:val="110"/>
                <w:szCs w:val="24"/>
              </w:rPr>
              <w:t>2025</w:t>
            </w:r>
          </w:p>
        </w:tc>
      </w:tr>
      <w:tr w:rsidR="00CA16AD" w:rsidRPr="00F91764" w:rsidTr="00A415E3">
        <w:trPr>
          <w:trHeight w:val="624"/>
          <w:jc w:val="center"/>
        </w:trPr>
        <w:tc>
          <w:tcPr>
            <w:tcW w:w="4957" w:type="dxa"/>
            <w:shd w:val="clear" w:color="auto" w:fill="F1F1F1"/>
          </w:tcPr>
          <w:p w:rsidR="00CA16AD" w:rsidRPr="00A415E3" w:rsidRDefault="00CA16AD" w:rsidP="00A415E3">
            <w:pPr>
              <w:pStyle w:val="TableParagraph"/>
              <w:tabs>
                <w:tab w:val="left" w:pos="1630"/>
                <w:tab w:val="left" w:pos="2071"/>
                <w:tab w:val="left" w:pos="2992"/>
                <w:tab w:val="left" w:pos="3414"/>
                <w:tab w:val="left" w:pos="4459"/>
              </w:tabs>
              <w:spacing w:line="276" w:lineRule="auto"/>
              <w:ind w:left="134" w:right="125"/>
              <w:rPr>
                <w:rFonts w:ascii="Times New Roman" w:hAnsi="Times New Roman" w:cs="Times New Roman"/>
                <w:sz w:val="24"/>
                <w:szCs w:val="24"/>
                <w:lang w:val="it-IT"/>
              </w:rPr>
            </w:pPr>
            <w:r w:rsidRPr="00A415E3">
              <w:rPr>
                <w:rFonts w:ascii="Times New Roman" w:hAnsi="Times New Roman" w:cs="Times New Roman"/>
                <w:w w:val="110"/>
                <w:szCs w:val="24"/>
                <w:lang w:val="it-IT"/>
              </w:rPr>
              <w:t>Valutazione</w:t>
            </w:r>
            <w:r w:rsidRPr="00A415E3">
              <w:rPr>
                <w:rFonts w:ascii="Times New Roman" w:hAnsi="Times New Roman" w:cs="Times New Roman"/>
                <w:w w:val="110"/>
                <w:szCs w:val="24"/>
                <w:lang w:val="it-IT"/>
              </w:rPr>
              <w:tab/>
              <w:t>in</w:t>
            </w:r>
            <w:r w:rsidRPr="00A415E3">
              <w:rPr>
                <w:rFonts w:ascii="Times New Roman" w:hAnsi="Times New Roman" w:cs="Times New Roman"/>
                <w:w w:val="110"/>
                <w:szCs w:val="24"/>
                <w:lang w:val="it-IT"/>
              </w:rPr>
              <w:tab/>
              <w:t>merito</w:t>
            </w:r>
            <w:r w:rsidRPr="00A415E3">
              <w:rPr>
                <w:rFonts w:ascii="Times New Roman" w:hAnsi="Times New Roman" w:cs="Times New Roman"/>
                <w:w w:val="110"/>
                <w:szCs w:val="24"/>
                <w:lang w:val="it-IT"/>
              </w:rPr>
              <w:tab/>
              <w:t>al</w:t>
            </w:r>
            <w:r w:rsidRPr="00A415E3">
              <w:rPr>
                <w:rFonts w:ascii="Times New Roman" w:hAnsi="Times New Roman" w:cs="Times New Roman"/>
                <w:w w:val="110"/>
                <w:szCs w:val="24"/>
                <w:lang w:val="it-IT"/>
              </w:rPr>
              <w:tab/>
              <w:t>rispetto</w:t>
            </w:r>
            <w:r w:rsidR="00A415E3">
              <w:rPr>
                <w:rFonts w:ascii="Times New Roman" w:hAnsi="Times New Roman" w:cs="Times New Roman"/>
                <w:w w:val="110"/>
                <w:szCs w:val="24"/>
                <w:lang w:val="it-IT"/>
              </w:rPr>
              <w:t xml:space="preserve"> </w:t>
            </w:r>
            <w:r w:rsidRPr="00A415E3">
              <w:rPr>
                <w:rFonts w:ascii="Times New Roman" w:hAnsi="Times New Roman" w:cs="Times New Roman"/>
                <w:spacing w:val="-2"/>
                <w:w w:val="110"/>
                <w:szCs w:val="24"/>
                <w:lang w:val="it-IT"/>
              </w:rPr>
              <w:t>degli</w:t>
            </w:r>
            <w:r w:rsidRPr="00A415E3">
              <w:rPr>
                <w:rFonts w:ascii="Times New Roman" w:hAnsi="Times New Roman" w:cs="Times New Roman"/>
                <w:spacing w:val="-51"/>
                <w:w w:val="110"/>
                <w:szCs w:val="24"/>
                <w:lang w:val="it-IT"/>
              </w:rPr>
              <w:t xml:space="preserve"> </w:t>
            </w:r>
            <w:r w:rsidRPr="00A415E3">
              <w:rPr>
                <w:rFonts w:ascii="Times New Roman" w:hAnsi="Times New Roman" w:cs="Times New Roman"/>
                <w:w w:val="110"/>
                <w:szCs w:val="24"/>
                <w:lang w:val="it-IT"/>
              </w:rPr>
              <w:t>obiettivi</w:t>
            </w:r>
            <w:r w:rsidRPr="00A415E3">
              <w:rPr>
                <w:rFonts w:ascii="Times New Roman" w:hAnsi="Times New Roman" w:cs="Times New Roman"/>
                <w:spacing w:val="3"/>
                <w:w w:val="110"/>
                <w:szCs w:val="24"/>
                <w:lang w:val="it-IT"/>
              </w:rPr>
              <w:t xml:space="preserve"> </w:t>
            </w:r>
            <w:r w:rsidRPr="00A415E3">
              <w:rPr>
                <w:rFonts w:ascii="Times New Roman" w:hAnsi="Times New Roman" w:cs="Times New Roman"/>
                <w:w w:val="110"/>
                <w:szCs w:val="24"/>
                <w:lang w:val="it-IT"/>
              </w:rPr>
              <w:t>di</w:t>
            </w:r>
            <w:r w:rsidRPr="00A415E3">
              <w:rPr>
                <w:rFonts w:ascii="Times New Roman" w:hAnsi="Times New Roman" w:cs="Times New Roman"/>
                <w:spacing w:val="7"/>
                <w:w w:val="110"/>
                <w:szCs w:val="24"/>
                <w:lang w:val="it-IT"/>
              </w:rPr>
              <w:t xml:space="preserve"> </w:t>
            </w:r>
            <w:r w:rsidRPr="00A415E3">
              <w:rPr>
                <w:rFonts w:ascii="Times New Roman" w:hAnsi="Times New Roman" w:cs="Times New Roman"/>
                <w:w w:val="110"/>
                <w:szCs w:val="24"/>
                <w:lang w:val="it-IT"/>
              </w:rPr>
              <w:t>raccolta</w:t>
            </w:r>
            <w:r w:rsidRPr="00A415E3">
              <w:rPr>
                <w:rFonts w:ascii="Times New Roman" w:hAnsi="Times New Roman" w:cs="Times New Roman"/>
                <w:spacing w:val="3"/>
                <w:w w:val="110"/>
                <w:szCs w:val="24"/>
                <w:lang w:val="it-IT"/>
              </w:rPr>
              <w:t xml:space="preserve"> </w:t>
            </w:r>
            <w:r w:rsidRPr="00A415E3">
              <w:rPr>
                <w:rFonts w:ascii="Times New Roman" w:hAnsi="Times New Roman" w:cs="Times New Roman"/>
                <w:w w:val="110"/>
                <w:szCs w:val="24"/>
                <w:lang w:val="it-IT"/>
              </w:rPr>
              <w:t>differenziata</w:t>
            </w:r>
            <w:r w:rsidRPr="00A415E3">
              <w:rPr>
                <w:rFonts w:ascii="Times New Roman" w:hAnsi="Times New Roman" w:cs="Times New Roman"/>
                <w:spacing w:val="8"/>
                <w:w w:val="110"/>
                <w:szCs w:val="24"/>
                <w:lang w:val="it-IT"/>
              </w:rPr>
              <w:t xml:space="preserve"> </w:t>
            </w:r>
            <w:r w:rsidRPr="00A415E3">
              <w:rPr>
                <w:rFonts w:ascii="Times New Roman" w:hAnsi="Times New Roman" w:cs="Times New Roman"/>
                <w:w w:val="110"/>
                <w:szCs w:val="24"/>
                <w:lang w:val="it-IT"/>
              </w:rPr>
              <w:t>raggiunti</w:t>
            </w:r>
            <w:r w:rsidR="00A415E3">
              <w:rPr>
                <w:rFonts w:ascii="Times New Roman" w:hAnsi="Times New Roman" w:cs="Times New Roman"/>
                <w:w w:val="110"/>
                <w:szCs w:val="24"/>
                <w:lang w:val="it-IT"/>
              </w:rPr>
              <w:t xml:space="preserve"> </w:t>
            </w:r>
            <w:r w:rsidRPr="00A415E3">
              <w:rPr>
                <w:rFonts w:ascii="Times New Roman" w:hAnsi="Times New Roman" w:cs="Times New Roman"/>
                <w:szCs w:val="24"/>
                <w:lang w:val="it-IT"/>
              </w:rPr>
              <w:t>(</w:t>
            </w:r>
            <w:r w:rsidRPr="00A415E3">
              <w:rPr>
                <w:rFonts w:ascii="Times New Roman" w:hAnsi="Times New Roman" w:cs="Times New Roman"/>
                <w:szCs w:val="24"/>
              </w:rPr>
              <w:t>γ</w:t>
            </w:r>
            <w:r w:rsidRPr="00A415E3">
              <w:rPr>
                <w:rFonts w:ascii="Times New Roman" w:hAnsi="Times New Roman" w:cs="Times New Roman"/>
                <w:szCs w:val="24"/>
                <w:lang w:val="it-IT"/>
              </w:rPr>
              <w:t>1)</w:t>
            </w:r>
          </w:p>
        </w:tc>
        <w:tc>
          <w:tcPr>
            <w:tcW w:w="2133" w:type="dxa"/>
            <w:shd w:val="clear" w:color="auto" w:fill="F1F1F1"/>
          </w:tcPr>
          <w:p w:rsidR="00CA16AD" w:rsidRPr="00A415E3" w:rsidRDefault="00CA16AD" w:rsidP="00D01A58">
            <w:pPr>
              <w:pStyle w:val="TableParagraph"/>
              <w:spacing w:before="1"/>
              <w:rPr>
                <w:rFonts w:ascii="Times New Roman" w:hAnsi="Times New Roman" w:cs="Times New Roman"/>
                <w:sz w:val="20"/>
                <w:szCs w:val="24"/>
                <w:lang w:val="it-IT"/>
              </w:rPr>
            </w:pPr>
          </w:p>
          <w:p w:rsidR="00CA16AD" w:rsidRPr="00A415E3" w:rsidRDefault="00CA16AD" w:rsidP="00D01A58">
            <w:pPr>
              <w:pStyle w:val="TableParagraph"/>
              <w:ind w:left="253" w:right="243"/>
              <w:jc w:val="center"/>
              <w:rPr>
                <w:rFonts w:ascii="Times New Roman" w:hAnsi="Times New Roman" w:cs="Times New Roman"/>
                <w:sz w:val="20"/>
                <w:szCs w:val="24"/>
              </w:rPr>
            </w:pPr>
            <w:r w:rsidRPr="00A415E3">
              <w:rPr>
                <w:rFonts w:ascii="Times New Roman" w:hAnsi="Times New Roman" w:cs="Times New Roman"/>
                <w:w w:val="115"/>
                <w:sz w:val="20"/>
                <w:szCs w:val="24"/>
              </w:rPr>
              <w:t>-0,2&lt;ɣ1≤0</w:t>
            </w:r>
          </w:p>
        </w:tc>
        <w:tc>
          <w:tcPr>
            <w:tcW w:w="1206" w:type="dxa"/>
            <w:shd w:val="clear" w:color="auto" w:fill="F1F1F1"/>
          </w:tcPr>
          <w:p w:rsidR="00CA16AD" w:rsidRPr="00A415E3" w:rsidRDefault="00CA16AD" w:rsidP="00EF185D">
            <w:pPr>
              <w:pStyle w:val="TableParagraph"/>
              <w:spacing w:before="1"/>
              <w:jc w:val="center"/>
              <w:rPr>
                <w:rFonts w:ascii="Times New Roman" w:hAnsi="Times New Roman" w:cs="Times New Roman"/>
                <w:sz w:val="20"/>
                <w:szCs w:val="24"/>
              </w:rPr>
            </w:pPr>
          </w:p>
          <w:p w:rsidR="00CA16AD" w:rsidRPr="00A415E3" w:rsidRDefault="00CA16AD" w:rsidP="00EF185D">
            <w:pPr>
              <w:pStyle w:val="TableParagraph"/>
              <w:ind w:left="320"/>
              <w:jc w:val="center"/>
              <w:rPr>
                <w:rFonts w:ascii="Times New Roman" w:hAnsi="Times New Roman" w:cs="Times New Roman"/>
                <w:sz w:val="20"/>
                <w:szCs w:val="24"/>
              </w:rPr>
            </w:pPr>
            <w:r w:rsidRPr="00A415E3">
              <w:rPr>
                <w:rFonts w:ascii="Times New Roman" w:hAnsi="Times New Roman" w:cs="Times New Roman"/>
                <w:w w:val="125"/>
                <w:sz w:val="20"/>
                <w:szCs w:val="24"/>
              </w:rPr>
              <w:t>-0,19</w:t>
            </w:r>
            <w:r w:rsidR="00687960" w:rsidRPr="00A415E3">
              <w:rPr>
                <w:rFonts w:ascii="Times New Roman" w:hAnsi="Times New Roman" w:cs="Times New Roman"/>
                <w:w w:val="125"/>
                <w:sz w:val="20"/>
                <w:szCs w:val="24"/>
              </w:rPr>
              <w:t>9</w:t>
            </w:r>
          </w:p>
        </w:tc>
        <w:tc>
          <w:tcPr>
            <w:tcW w:w="1201" w:type="dxa"/>
            <w:shd w:val="clear" w:color="auto" w:fill="F1F1F1"/>
          </w:tcPr>
          <w:p w:rsidR="00CA16AD" w:rsidRPr="00A415E3" w:rsidRDefault="00CA16AD" w:rsidP="00EF185D">
            <w:pPr>
              <w:pStyle w:val="TableParagraph"/>
              <w:spacing w:before="1"/>
              <w:jc w:val="center"/>
              <w:rPr>
                <w:rFonts w:ascii="Times New Roman" w:hAnsi="Times New Roman" w:cs="Times New Roman"/>
                <w:sz w:val="20"/>
                <w:szCs w:val="24"/>
              </w:rPr>
            </w:pPr>
          </w:p>
          <w:p w:rsidR="00CA16AD" w:rsidRPr="00A415E3" w:rsidRDefault="00CA16AD" w:rsidP="00EF185D">
            <w:pPr>
              <w:pStyle w:val="TableParagraph"/>
              <w:ind w:left="314"/>
              <w:jc w:val="center"/>
              <w:rPr>
                <w:rFonts w:ascii="Times New Roman" w:hAnsi="Times New Roman" w:cs="Times New Roman"/>
                <w:sz w:val="20"/>
                <w:szCs w:val="24"/>
              </w:rPr>
            </w:pPr>
            <w:r w:rsidRPr="00A415E3">
              <w:rPr>
                <w:rFonts w:ascii="Times New Roman" w:hAnsi="Times New Roman" w:cs="Times New Roman"/>
                <w:w w:val="125"/>
                <w:sz w:val="20"/>
                <w:szCs w:val="24"/>
              </w:rPr>
              <w:t>-0,19</w:t>
            </w:r>
            <w:r w:rsidR="00687960" w:rsidRPr="00A415E3">
              <w:rPr>
                <w:rFonts w:ascii="Times New Roman" w:hAnsi="Times New Roman" w:cs="Times New Roman"/>
                <w:w w:val="125"/>
                <w:sz w:val="20"/>
                <w:szCs w:val="24"/>
              </w:rPr>
              <w:t>9</w:t>
            </w:r>
          </w:p>
        </w:tc>
      </w:tr>
      <w:tr w:rsidR="00CA16AD" w:rsidRPr="00F91764" w:rsidTr="00A415E3">
        <w:trPr>
          <w:trHeight w:val="580"/>
          <w:jc w:val="center"/>
        </w:trPr>
        <w:tc>
          <w:tcPr>
            <w:tcW w:w="4957" w:type="dxa"/>
            <w:shd w:val="clear" w:color="auto" w:fill="F1F1F1"/>
          </w:tcPr>
          <w:p w:rsidR="00CA16AD" w:rsidRPr="00A415E3" w:rsidRDefault="00CA16AD" w:rsidP="00A415E3">
            <w:pPr>
              <w:pStyle w:val="TableParagraph"/>
              <w:spacing w:before="2" w:line="273" w:lineRule="auto"/>
              <w:ind w:left="134"/>
              <w:rPr>
                <w:rFonts w:ascii="Times New Roman" w:hAnsi="Times New Roman" w:cs="Times New Roman"/>
                <w:sz w:val="24"/>
                <w:szCs w:val="24"/>
                <w:lang w:val="it-IT"/>
              </w:rPr>
            </w:pPr>
            <w:r w:rsidRPr="00A415E3">
              <w:rPr>
                <w:rFonts w:ascii="Times New Roman" w:hAnsi="Times New Roman" w:cs="Times New Roman"/>
                <w:w w:val="110"/>
                <w:sz w:val="20"/>
                <w:szCs w:val="24"/>
                <w:lang w:val="it-IT"/>
              </w:rPr>
              <w:t>Valutazione</w:t>
            </w:r>
            <w:r w:rsidRPr="00A415E3">
              <w:rPr>
                <w:rFonts w:ascii="Times New Roman" w:hAnsi="Times New Roman" w:cs="Times New Roman"/>
                <w:spacing w:val="31"/>
                <w:w w:val="110"/>
                <w:sz w:val="20"/>
                <w:szCs w:val="24"/>
                <w:lang w:val="it-IT"/>
              </w:rPr>
              <w:t xml:space="preserve"> </w:t>
            </w:r>
            <w:r w:rsidRPr="00A415E3">
              <w:rPr>
                <w:rFonts w:ascii="Times New Roman" w:hAnsi="Times New Roman" w:cs="Times New Roman"/>
                <w:w w:val="110"/>
                <w:sz w:val="20"/>
                <w:szCs w:val="24"/>
                <w:lang w:val="it-IT"/>
              </w:rPr>
              <w:t>in</w:t>
            </w:r>
            <w:r w:rsidRPr="00A415E3">
              <w:rPr>
                <w:rFonts w:ascii="Times New Roman" w:hAnsi="Times New Roman" w:cs="Times New Roman"/>
                <w:spacing w:val="29"/>
                <w:w w:val="110"/>
                <w:sz w:val="20"/>
                <w:szCs w:val="24"/>
                <w:lang w:val="it-IT"/>
              </w:rPr>
              <w:t xml:space="preserve"> </w:t>
            </w:r>
            <w:r w:rsidRPr="00A415E3">
              <w:rPr>
                <w:rFonts w:ascii="Times New Roman" w:hAnsi="Times New Roman" w:cs="Times New Roman"/>
                <w:w w:val="110"/>
                <w:sz w:val="20"/>
                <w:szCs w:val="24"/>
                <w:lang w:val="it-IT"/>
              </w:rPr>
              <w:t>merito</w:t>
            </w:r>
            <w:r w:rsidRPr="00A415E3">
              <w:rPr>
                <w:rFonts w:ascii="Times New Roman" w:hAnsi="Times New Roman" w:cs="Times New Roman"/>
                <w:spacing w:val="31"/>
                <w:w w:val="110"/>
                <w:sz w:val="20"/>
                <w:szCs w:val="24"/>
                <w:lang w:val="it-IT"/>
              </w:rPr>
              <w:t xml:space="preserve"> </w:t>
            </w:r>
            <w:r w:rsidRPr="00A415E3">
              <w:rPr>
                <w:rFonts w:ascii="Times New Roman" w:hAnsi="Times New Roman" w:cs="Times New Roman"/>
                <w:w w:val="110"/>
                <w:sz w:val="20"/>
                <w:szCs w:val="24"/>
                <w:lang w:val="it-IT"/>
              </w:rPr>
              <w:t>al</w:t>
            </w:r>
            <w:r w:rsidRPr="00A415E3">
              <w:rPr>
                <w:rFonts w:ascii="Times New Roman" w:hAnsi="Times New Roman" w:cs="Times New Roman"/>
                <w:spacing w:val="32"/>
                <w:w w:val="110"/>
                <w:sz w:val="20"/>
                <w:szCs w:val="24"/>
                <w:lang w:val="it-IT"/>
              </w:rPr>
              <w:t xml:space="preserve"> </w:t>
            </w:r>
            <w:r w:rsidRPr="00A415E3">
              <w:rPr>
                <w:rFonts w:ascii="Times New Roman" w:hAnsi="Times New Roman" w:cs="Times New Roman"/>
                <w:w w:val="110"/>
                <w:sz w:val="20"/>
                <w:szCs w:val="24"/>
                <w:lang w:val="it-IT"/>
              </w:rPr>
              <w:t>livello</w:t>
            </w:r>
            <w:r w:rsidRPr="00A415E3">
              <w:rPr>
                <w:rFonts w:ascii="Times New Roman" w:hAnsi="Times New Roman" w:cs="Times New Roman"/>
                <w:spacing w:val="31"/>
                <w:w w:val="110"/>
                <w:sz w:val="20"/>
                <w:szCs w:val="24"/>
                <w:lang w:val="it-IT"/>
              </w:rPr>
              <w:t xml:space="preserve"> </w:t>
            </w:r>
            <w:r w:rsidRPr="00A415E3">
              <w:rPr>
                <w:rFonts w:ascii="Times New Roman" w:hAnsi="Times New Roman" w:cs="Times New Roman"/>
                <w:w w:val="110"/>
                <w:sz w:val="20"/>
                <w:szCs w:val="24"/>
                <w:lang w:val="it-IT"/>
              </w:rPr>
              <w:t>di</w:t>
            </w:r>
            <w:r w:rsidRPr="00A415E3">
              <w:rPr>
                <w:rFonts w:ascii="Times New Roman" w:hAnsi="Times New Roman" w:cs="Times New Roman"/>
                <w:spacing w:val="32"/>
                <w:w w:val="110"/>
                <w:sz w:val="20"/>
                <w:szCs w:val="24"/>
                <w:lang w:val="it-IT"/>
              </w:rPr>
              <w:t xml:space="preserve"> </w:t>
            </w:r>
            <w:r w:rsidRPr="00A415E3">
              <w:rPr>
                <w:rFonts w:ascii="Times New Roman" w:hAnsi="Times New Roman" w:cs="Times New Roman"/>
                <w:w w:val="110"/>
                <w:sz w:val="20"/>
                <w:szCs w:val="24"/>
                <w:lang w:val="it-IT"/>
              </w:rPr>
              <w:t>efficacia</w:t>
            </w:r>
            <w:r w:rsidRPr="00A415E3">
              <w:rPr>
                <w:rFonts w:ascii="Times New Roman" w:hAnsi="Times New Roman" w:cs="Times New Roman"/>
                <w:spacing w:val="-51"/>
                <w:w w:val="110"/>
                <w:sz w:val="20"/>
                <w:szCs w:val="24"/>
                <w:lang w:val="it-IT"/>
              </w:rPr>
              <w:t xml:space="preserve"> </w:t>
            </w:r>
            <w:r w:rsidRPr="00A415E3">
              <w:rPr>
                <w:rFonts w:ascii="Times New Roman" w:hAnsi="Times New Roman" w:cs="Times New Roman"/>
                <w:w w:val="110"/>
                <w:sz w:val="20"/>
                <w:szCs w:val="24"/>
                <w:lang w:val="it-IT"/>
              </w:rPr>
              <w:t>delle</w:t>
            </w:r>
            <w:r w:rsidRPr="00A415E3">
              <w:rPr>
                <w:rFonts w:ascii="Times New Roman" w:hAnsi="Times New Roman" w:cs="Times New Roman"/>
                <w:spacing w:val="9"/>
                <w:w w:val="110"/>
                <w:sz w:val="20"/>
                <w:szCs w:val="24"/>
                <w:lang w:val="it-IT"/>
              </w:rPr>
              <w:t xml:space="preserve"> </w:t>
            </w:r>
            <w:r w:rsidRPr="00A415E3">
              <w:rPr>
                <w:rFonts w:ascii="Times New Roman" w:hAnsi="Times New Roman" w:cs="Times New Roman"/>
                <w:w w:val="110"/>
                <w:sz w:val="20"/>
                <w:szCs w:val="24"/>
                <w:lang w:val="it-IT"/>
              </w:rPr>
              <w:t>attività</w:t>
            </w:r>
            <w:r w:rsidRPr="00A415E3">
              <w:rPr>
                <w:rFonts w:ascii="Times New Roman" w:hAnsi="Times New Roman" w:cs="Times New Roman"/>
                <w:spacing w:val="10"/>
                <w:w w:val="110"/>
                <w:sz w:val="20"/>
                <w:szCs w:val="24"/>
                <w:lang w:val="it-IT"/>
              </w:rPr>
              <w:t xml:space="preserve"> </w:t>
            </w:r>
            <w:r w:rsidRPr="00A415E3">
              <w:rPr>
                <w:rFonts w:ascii="Times New Roman" w:hAnsi="Times New Roman" w:cs="Times New Roman"/>
                <w:w w:val="110"/>
                <w:sz w:val="20"/>
                <w:szCs w:val="24"/>
                <w:lang w:val="it-IT"/>
              </w:rPr>
              <w:t>di</w:t>
            </w:r>
            <w:r w:rsidRPr="00A415E3">
              <w:rPr>
                <w:rFonts w:ascii="Times New Roman" w:hAnsi="Times New Roman" w:cs="Times New Roman"/>
                <w:spacing w:val="9"/>
                <w:w w:val="110"/>
                <w:sz w:val="20"/>
                <w:szCs w:val="24"/>
                <w:lang w:val="it-IT"/>
              </w:rPr>
              <w:t xml:space="preserve"> </w:t>
            </w:r>
            <w:r w:rsidRPr="00A415E3">
              <w:rPr>
                <w:rFonts w:ascii="Times New Roman" w:hAnsi="Times New Roman" w:cs="Times New Roman"/>
                <w:w w:val="110"/>
                <w:sz w:val="20"/>
                <w:szCs w:val="24"/>
                <w:lang w:val="it-IT"/>
              </w:rPr>
              <w:t>preparazione</w:t>
            </w:r>
            <w:r w:rsidRPr="00A415E3">
              <w:rPr>
                <w:rFonts w:ascii="Times New Roman" w:hAnsi="Times New Roman" w:cs="Times New Roman"/>
                <w:spacing w:val="10"/>
                <w:w w:val="110"/>
                <w:sz w:val="20"/>
                <w:szCs w:val="24"/>
                <w:lang w:val="it-IT"/>
              </w:rPr>
              <w:t xml:space="preserve"> </w:t>
            </w:r>
            <w:r w:rsidRPr="00A415E3">
              <w:rPr>
                <w:rFonts w:ascii="Times New Roman" w:hAnsi="Times New Roman" w:cs="Times New Roman"/>
                <w:w w:val="110"/>
                <w:sz w:val="20"/>
                <w:szCs w:val="24"/>
                <w:lang w:val="it-IT"/>
              </w:rPr>
              <w:t>per</w:t>
            </w:r>
            <w:r w:rsidRPr="00A415E3">
              <w:rPr>
                <w:rFonts w:ascii="Times New Roman" w:hAnsi="Times New Roman" w:cs="Times New Roman"/>
                <w:spacing w:val="13"/>
                <w:w w:val="110"/>
                <w:sz w:val="20"/>
                <w:szCs w:val="24"/>
                <w:lang w:val="it-IT"/>
              </w:rPr>
              <w:t xml:space="preserve"> </w:t>
            </w:r>
            <w:r w:rsidRPr="00A415E3">
              <w:rPr>
                <w:rFonts w:ascii="Times New Roman" w:hAnsi="Times New Roman" w:cs="Times New Roman"/>
                <w:w w:val="110"/>
                <w:sz w:val="20"/>
                <w:szCs w:val="24"/>
                <w:lang w:val="it-IT"/>
              </w:rPr>
              <w:t>il</w:t>
            </w:r>
            <w:r w:rsidRPr="00A415E3">
              <w:rPr>
                <w:rFonts w:ascii="Times New Roman" w:hAnsi="Times New Roman" w:cs="Times New Roman"/>
                <w:spacing w:val="14"/>
                <w:w w:val="110"/>
                <w:sz w:val="20"/>
                <w:szCs w:val="24"/>
                <w:lang w:val="it-IT"/>
              </w:rPr>
              <w:t xml:space="preserve"> </w:t>
            </w:r>
            <w:r w:rsidRPr="00A415E3">
              <w:rPr>
                <w:rFonts w:ascii="Times New Roman" w:hAnsi="Times New Roman" w:cs="Times New Roman"/>
                <w:w w:val="110"/>
                <w:sz w:val="20"/>
                <w:szCs w:val="24"/>
                <w:lang w:val="it-IT"/>
              </w:rPr>
              <w:t>riutilizzo</w:t>
            </w:r>
            <w:r w:rsidRPr="00A415E3">
              <w:rPr>
                <w:rFonts w:ascii="Times New Roman" w:hAnsi="Times New Roman" w:cs="Times New Roman"/>
                <w:spacing w:val="10"/>
                <w:w w:val="110"/>
                <w:sz w:val="20"/>
                <w:szCs w:val="24"/>
                <w:lang w:val="it-IT"/>
              </w:rPr>
              <w:t xml:space="preserve"> </w:t>
            </w:r>
            <w:r w:rsidRPr="00A415E3">
              <w:rPr>
                <w:rFonts w:ascii="Times New Roman" w:hAnsi="Times New Roman" w:cs="Times New Roman"/>
                <w:w w:val="110"/>
                <w:sz w:val="20"/>
                <w:szCs w:val="24"/>
                <w:lang w:val="it-IT"/>
              </w:rPr>
              <w:t>e</w:t>
            </w:r>
            <w:r w:rsidR="00A415E3" w:rsidRPr="00A415E3">
              <w:rPr>
                <w:rFonts w:ascii="Times New Roman" w:hAnsi="Times New Roman" w:cs="Times New Roman"/>
                <w:w w:val="110"/>
                <w:sz w:val="20"/>
                <w:szCs w:val="24"/>
                <w:lang w:val="it-IT"/>
              </w:rPr>
              <w:t xml:space="preserve"> </w:t>
            </w:r>
            <w:r w:rsidRPr="00A415E3">
              <w:rPr>
                <w:rFonts w:ascii="Times New Roman" w:hAnsi="Times New Roman" w:cs="Times New Roman"/>
                <w:w w:val="105"/>
                <w:sz w:val="20"/>
                <w:szCs w:val="24"/>
                <w:lang w:val="it-IT"/>
              </w:rPr>
              <w:t>il</w:t>
            </w:r>
            <w:r w:rsidRPr="00A415E3">
              <w:rPr>
                <w:rFonts w:ascii="Times New Roman" w:hAnsi="Times New Roman" w:cs="Times New Roman"/>
                <w:spacing w:val="18"/>
                <w:w w:val="105"/>
                <w:sz w:val="20"/>
                <w:szCs w:val="24"/>
                <w:lang w:val="it-IT"/>
              </w:rPr>
              <w:t xml:space="preserve"> </w:t>
            </w:r>
            <w:r w:rsidRPr="00A415E3">
              <w:rPr>
                <w:rFonts w:ascii="Times New Roman" w:hAnsi="Times New Roman" w:cs="Times New Roman"/>
                <w:w w:val="105"/>
                <w:sz w:val="20"/>
                <w:szCs w:val="24"/>
                <w:lang w:val="it-IT"/>
              </w:rPr>
              <w:t>riciclo</w:t>
            </w:r>
            <w:r w:rsidRPr="00A415E3">
              <w:rPr>
                <w:rFonts w:ascii="Times New Roman" w:hAnsi="Times New Roman" w:cs="Times New Roman"/>
                <w:spacing w:val="14"/>
                <w:w w:val="105"/>
                <w:sz w:val="20"/>
                <w:szCs w:val="24"/>
                <w:lang w:val="it-IT"/>
              </w:rPr>
              <w:t xml:space="preserve"> </w:t>
            </w:r>
            <w:r w:rsidRPr="00A415E3">
              <w:rPr>
                <w:rFonts w:ascii="Times New Roman" w:hAnsi="Times New Roman" w:cs="Times New Roman"/>
                <w:w w:val="105"/>
                <w:sz w:val="20"/>
                <w:szCs w:val="24"/>
                <w:lang w:val="it-IT"/>
              </w:rPr>
              <w:t>(</w:t>
            </w:r>
            <w:r w:rsidRPr="00A415E3">
              <w:rPr>
                <w:rFonts w:ascii="Times New Roman" w:hAnsi="Times New Roman" w:cs="Times New Roman"/>
                <w:w w:val="105"/>
                <w:sz w:val="20"/>
                <w:szCs w:val="24"/>
              </w:rPr>
              <w:t>γ</w:t>
            </w:r>
            <w:r w:rsidRPr="00A415E3">
              <w:rPr>
                <w:rFonts w:ascii="Times New Roman" w:hAnsi="Times New Roman" w:cs="Times New Roman"/>
                <w:w w:val="105"/>
                <w:sz w:val="20"/>
                <w:szCs w:val="24"/>
                <w:lang w:val="it-IT"/>
              </w:rPr>
              <w:t>2)</w:t>
            </w:r>
          </w:p>
        </w:tc>
        <w:tc>
          <w:tcPr>
            <w:tcW w:w="2133" w:type="dxa"/>
            <w:shd w:val="clear" w:color="auto" w:fill="F1F1F1"/>
          </w:tcPr>
          <w:p w:rsidR="00CA16AD" w:rsidRPr="00A415E3" w:rsidRDefault="00CA16AD" w:rsidP="00D01A58">
            <w:pPr>
              <w:pStyle w:val="TableParagraph"/>
              <w:spacing w:before="1"/>
              <w:rPr>
                <w:rFonts w:ascii="Times New Roman" w:hAnsi="Times New Roman" w:cs="Times New Roman"/>
                <w:sz w:val="20"/>
                <w:szCs w:val="24"/>
                <w:lang w:val="it-IT"/>
              </w:rPr>
            </w:pPr>
          </w:p>
          <w:p w:rsidR="00CA16AD" w:rsidRPr="00A415E3" w:rsidRDefault="002408F3" w:rsidP="002408F3">
            <w:pPr>
              <w:pStyle w:val="TableParagraph"/>
              <w:ind w:left="253" w:right="243"/>
              <w:jc w:val="center"/>
              <w:rPr>
                <w:rFonts w:ascii="Times New Roman" w:hAnsi="Times New Roman" w:cs="Times New Roman"/>
                <w:sz w:val="20"/>
                <w:szCs w:val="24"/>
              </w:rPr>
            </w:pPr>
            <w:r w:rsidRPr="00A415E3">
              <w:rPr>
                <w:rFonts w:ascii="Times New Roman" w:hAnsi="Times New Roman" w:cs="Times New Roman"/>
                <w:w w:val="115"/>
                <w:sz w:val="20"/>
                <w:szCs w:val="24"/>
              </w:rPr>
              <w:t>-0,3 ≤ γ2 ≤ -0,15</w:t>
            </w:r>
          </w:p>
        </w:tc>
        <w:tc>
          <w:tcPr>
            <w:tcW w:w="1206" w:type="dxa"/>
            <w:shd w:val="clear" w:color="auto" w:fill="F1F1F1"/>
          </w:tcPr>
          <w:p w:rsidR="00CA16AD" w:rsidRPr="00A415E3" w:rsidRDefault="00CA16AD" w:rsidP="00EF185D">
            <w:pPr>
              <w:pStyle w:val="TableParagraph"/>
              <w:spacing w:before="1"/>
              <w:jc w:val="center"/>
              <w:rPr>
                <w:rFonts w:ascii="Times New Roman" w:hAnsi="Times New Roman" w:cs="Times New Roman"/>
                <w:sz w:val="20"/>
                <w:szCs w:val="24"/>
              </w:rPr>
            </w:pPr>
          </w:p>
          <w:p w:rsidR="00CA16AD" w:rsidRPr="00A415E3" w:rsidRDefault="00CA16AD" w:rsidP="0037110D">
            <w:pPr>
              <w:pStyle w:val="TableParagraph"/>
              <w:ind w:left="387"/>
              <w:jc w:val="center"/>
              <w:rPr>
                <w:rFonts w:ascii="Times New Roman" w:hAnsi="Times New Roman" w:cs="Times New Roman"/>
                <w:sz w:val="20"/>
                <w:szCs w:val="24"/>
              </w:rPr>
            </w:pPr>
            <w:r w:rsidRPr="00A415E3">
              <w:rPr>
                <w:rFonts w:ascii="Times New Roman" w:hAnsi="Times New Roman" w:cs="Times New Roman"/>
                <w:w w:val="125"/>
                <w:sz w:val="20"/>
                <w:szCs w:val="24"/>
              </w:rPr>
              <w:t>-0,</w:t>
            </w:r>
            <w:r w:rsidR="00284044">
              <w:rPr>
                <w:rFonts w:ascii="Times New Roman" w:hAnsi="Times New Roman" w:cs="Times New Roman"/>
                <w:w w:val="125"/>
                <w:sz w:val="20"/>
                <w:szCs w:val="24"/>
              </w:rPr>
              <w:t>1499</w:t>
            </w:r>
          </w:p>
        </w:tc>
        <w:tc>
          <w:tcPr>
            <w:tcW w:w="1201" w:type="dxa"/>
            <w:shd w:val="clear" w:color="auto" w:fill="F1F1F1"/>
          </w:tcPr>
          <w:p w:rsidR="00CA16AD" w:rsidRPr="00A415E3" w:rsidRDefault="00CA16AD" w:rsidP="00EF185D">
            <w:pPr>
              <w:pStyle w:val="TableParagraph"/>
              <w:spacing w:before="1"/>
              <w:jc w:val="center"/>
              <w:rPr>
                <w:rFonts w:ascii="Times New Roman" w:hAnsi="Times New Roman" w:cs="Times New Roman"/>
                <w:sz w:val="20"/>
                <w:szCs w:val="24"/>
              </w:rPr>
            </w:pPr>
          </w:p>
          <w:p w:rsidR="00CA16AD" w:rsidRPr="00A415E3" w:rsidRDefault="00CA16AD" w:rsidP="0037110D">
            <w:pPr>
              <w:pStyle w:val="TableParagraph"/>
              <w:ind w:left="381"/>
              <w:jc w:val="center"/>
              <w:rPr>
                <w:rFonts w:ascii="Times New Roman" w:hAnsi="Times New Roman" w:cs="Times New Roman"/>
                <w:sz w:val="20"/>
                <w:szCs w:val="24"/>
              </w:rPr>
            </w:pPr>
            <w:r w:rsidRPr="00A415E3">
              <w:rPr>
                <w:rFonts w:ascii="Times New Roman" w:hAnsi="Times New Roman" w:cs="Times New Roman"/>
                <w:w w:val="125"/>
                <w:sz w:val="20"/>
                <w:szCs w:val="24"/>
              </w:rPr>
              <w:t>-0,</w:t>
            </w:r>
            <w:r w:rsidR="00284044">
              <w:rPr>
                <w:rFonts w:ascii="Times New Roman" w:hAnsi="Times New Roman" w:cs="Times New Roman"/>
                <w:w w:val="125"/>
                <w:sz w:val="20"/>
                <w:szCs w:val="24"/>
              </w:rPr>
              <w:t>1499</w:t>
            </w:r>
          </w:p>
        </w:tc>
      </w:tr>
      <w:tr w:rsidR="00CA16AD" w:rsidRPr="00F91764" w:rsidTr="00863625">
        <w:trPr>
          <w:trHeight w:val="302"/>
          <w:jc w:val="center"/>
        </w:trPr>
        <w:tc>
          <w:tcPr>
            <w:tcW w:w="4957" w:type="dxa"/>
            <w:shd w:val="clear" w:color="auto" w:fill="F1F1F1"/>
          </w:tcPr>
          <w:p w:rsidR="00CA16AD" w:rsidRPr="00EF185D" w:rsidRDefault="00CA16AD" w:rsidP="00D01A58">
            <w:pPr>
              <w:pStyle w:val="TableParagraph"/>
              <w:spacing w:before="9"/>
              <w:ind w:right="227"/>
              <w:jc w:val="right"/>
              <w:rPr>
                <w:rFonts w:ascii="Times New Roman" w:eastAsia="Arial" w:hAnsi="Times New Roman" w:cs="Times New Roman"/>
                <w:b/>
                <w:szCs w:val="24"/>
              </w:rPr>
            </w:pPr>
            <w:r w:rsidRPr="00EF185D">
              <w:rPr>
                <w:rFonts w:ascii="Cambria Math" w:eastAsia="Arial" w:hAnsi="Cambria Math" w:cs="Times New Roman"/>
                <w:b/>
                <w:w w:val="80"/>
                <w:szCs w:val="24"/>
              </w:rPr>
              <w:t>𝛾</w:t>
            </w:r>
          </w:p>
        </w:tc>
        <w:tc>
          <w:tcPr>
            <w:tcW w:w="2133" w:type="dxa"/>
            <w:shd w:val="clear" w:color="auto" w:fill="F1F1F1"/>
          </w:tcPr>
          <w:p w:rsidR="00CA16AD" w:rsidRPr="00EF185D" w:rsidRDefault="00CA16AD" w:rsidP="00D01A58">
            <w:pPr>
              <w:pStyle w:val="TableParagraph"/>
              <w:rPr>
                <w:rFonts w:ascii="Times New Roman" w:hAnsi="Times New Roman" w:cs="Times New Roman"/>
                <w:szCs w:val="24"/>
              </w:rPr>
            </w:pPr>
          </w:p>
        </w:tc>
        <w:tc>
          <w:tcPr>
            <w:tcW w:w="1206" w:type="dxa"/>
            <w:shd w:val="clear" w:color="auto" w:fill="F1F1F1"/>
          </w:tcPr>
          <w:p w:rsidR="00CA16AD" w:rsidRPr="00EF185D" w:rsidRDefault="00CA16AD" w:rsidP="0037110D">
            <w:pPr>
              <w:pStyle w:val="TableParagraph"/>
              <w:spacing w:before="2"/>
              <w:ind w:left="135"/>
              <w:jc w:val="center"/>
              <w:rPr>
                <w:rFonts w:ascii="Times New Roman" w:hAnsi="Times New Roman" w:cs="Times New Roman"/>
                <w:b/>
                <w:szCs w:val="24"/>
              </w:rPr>
            </w:pPr>
            <w:r w:rsidRPr="00EF185D">
              <w:rPr>
                <w:rFonts w:ascii="Times New Roman" w:hAnsi="Times New Roman" w:cs="Times New Roman"/>
                <w:b/>
                <w:w w:val="125"/>
                <w:szCs w:val="24"/>
              </w:rPr>
              <w:t>-0,</w:t>
            </w:r>
            <w:r w:rsidR="00284044">
              <w:rPr>
                <w:rFonts w:ascii="Times New Roman" w:hAnsi="Times New Roman" w:cs="Times New Roman"/>
                <w:b/>
                <w:w w:val="125"/>
                <w:szCs w:val="24"/>
              </w:rPr>
              <w:t>3489</w:t>
            </w:r>
          </w:p>
        </w:tc>
        <w:tc>
          <w:tcPr>
            <w:tcW w:w="1201" w:type="dxa"/>
            <w:shd w:val="clear" w:color="auto" w:fill="F1F1F1"/>
          </w:tcPr>
          <w:p w:rsidR="00CA16AD" w:rsidRPr="00EF185D" w:rsidRDefault="00CA16AD" w:rsidP="0037110D">
            <w:pPr>
              <w:pStyle w:val="TableParagraph"/>
              <w:spacing w:before="2"/>
              <w:ind w:left="135"/>
              <w:jc w:val="center"/>
              <w:rPr>
                <w:rFonts w:ascii="Times New Roman" w:hAnsi="Times New Roman" w:cs="Times New Roman"/>
                <w:b/>
                <w:szCs w:val="24"/>
              </w:rPr>
            </w:pPr>
            <w:r w:rsidRPr="00EF185D">
              <w:rPr>
                <w:rFonts w:ascii="Times New Roman" w:hAnsi="Times New Roman" w:cs="Times New Roman"/>
                <w:b/>
                <w:w w:val="125"/>
                <w:szCs w:val="24"/>
              </w:rPr>
              <w:t>-0,3</w:t>
            </w:r>
            <w:r w:rsidR="00284044">
              <w:rPr>
                <w:rFonts w:ascii="Times New Roman" w:hAnsi="Times New Roman" w:cs="Times New Roman"/>
                <w:b/>
                <w:w w:val="125"/>
                <w:szCs w:val="24"/>
              </w:rPr>
              <w:t>489</w:t>
            </w:r>
          </w:p>
        </w:tc>
      </w:tr>
      <w:tr w:rsidR="00CA16AD" w:rsidRPr="00F91764" w:rsidTr="00863625">
        <w:trPr>
          <w:trHeight w:val="297"/>
          <w:jc w:val="center"/>
        </w:trPr>
        <w:tc>
          <w:tcPr>
            <w:tcW w:w="4957" w:type="dxa"/>
            <w:shd w:val="clear" w:color="auto" w:fill="F1F1F1"/>
          </w:tcPr>
          <w:p w:rsidR="00CA16AD" w:rsidRPr="00EF185D" w:rsidRDefault="00CA16AD" w:rsidP="00D01A58">
            <w:pPr>
              <w:pStyle w:val="TableParagraph"/>
              <w:spacing w:line="256" w:lineRule="exact"/>
              <w:ind w:right="227"/>
              <w:jc w:val="right"/>
              <w:rPr>
                <w:rFonts w:ascii="Times New Roman" w:eastAsia="Arial" w:hAnsi="Times New Roman" w:cs="Times New Roman"/>
                <w:b/>
                <w:szCs w:val="24"/>
              </w:rPr>
            </w:pPr>
            <w:r w:rsidRPr="00EF185D">
              <w:rPr>
                <w:rFonts w:ascii="Times New Roman" w:hAnsi="Times New Roman" w:cs="Times New Roman"/>
                <w:b/>
                <w:szCs w:val="24"/>
              </w:rPr>
              <w:t>1+</w:t>
            </w:r>
            <w:r w:rsidRPr="00EF185D">
              <w:rPr>
                <w:rFonts w:ascii="Times New Roman" w:hAnsi="Times New Roman" w:cs="Times New Roman"/>
                <w:b/>
                <w:spacing w:val="8"/>
                <w:szCs w:val="24"/>
              </w:rPr>
              <w:t xml:space="preserve"> </w:t>
            </w:r>
            <w:r w:rsidRPr="00EF185D">
              <w:rPr>
                <w:rFonts w:ascii="Cambria Math" w:eastAsia="Arial" w:hAnsi="Cambria Math" w:cs="Times New Roman"/>
                <w:b/>
                <w:szCs w:val="24"/>
              </w:rPr>
              <w:t>𝛾</w:t>
            </w:r>
          </w:p>
        </w:tc>
        <w:tc>
          <w:tcPr>
            <w:tcW w:w="2133" w:type="dxa"/>
            <w:shd w:val="clear" w:color="auto" w:fill="F1F1F1"/>
          </w:tcPr>
          <w:p w:rsidR="00CA16AD" w:rsidRPr="00EF185D" w:rsidRDefault="00CA16AD" w:rsidP="00D01A58">
            <w:pPr>
              <w:pStyle w:val="TableParagraph"/>
              <w:rPr>
                <w:rFonts w:ascii="Times New Roman" w:hAnsi="Times New Roman" w:cs="Times New Roman"/>
                <w:szCs w:val="24"/>
              </w:rPr>
            </w:pPr>
          </w:p>
        </w:tc>
        <w:tc>
          <w:tcPr>
            <w:tcW w:w="1206" w:type="dxa"/>
            <w:shd w:val="clear" w:color="auto" w:fill="F1F1F1"/>
          </w:tcPr>
          <w:p w:rsidR="00CA16AD" w:rsidRPr="00EF185D" w:rsidRDefault="00CA16AD" w:rsidP="0037110D">
            <w:pPr>
              <w:pStyle w:val="TableParagraph"/>
              <w:spacing w:line="256" w:lineRule="exact"/>
              <w:ind w:left="135"/>
              <w:jc w:val="center"/>
              <w:rPr>
                <w:rFonts w:ascii="Times New Roman" w:hAnsi="Times New Roman" w:cs="Times New Roman"/>
                <w:b/>
                <w:szCs w:val="24"/>
              </w:rPr>
            </w:pPr>
            <w:r w:rsidRPr="00EF185D">
              <w:rPr>
                <w:rFonts w:ascii="Times New Roman" w:hAnsi="Times New Roman" w:cs="Times New Roman"/>
                <w:b/>
                <w:w w:val="125"/>
                <w:szCs w:val="24"/>
              </w:rPr>
              <w:t>0,6</w:t>
            </w:r>
            <w:r w:rsidR="00687960" w:rsidRPr="00EF185D">
              <w:rPr>
                <w:rFonts w:ascii="Times New Roman" w:hAnsi="Times New Roman" w:cs="Times New Roman"/>
                <w:b/>
                <w:w w:val="125"/>
                <w:szCs w:val="24"/>
              </w:rPr>
              <w:t>5</w:t>
            </w:r>
            <w:r w:rsidR="00284044">
              <w:rPr>
                <w:rFonts w:ascii="Times New Roman" w:hAnsi="Times New Roman" w:cs="Times New Roman"/>
                <w:b/>
                <w:w w:val="125"/>
                <w:szCs w:val="24"/>
              </w:rPr>
              <w:t>11</w:t>
            </w:r>
          </w:p>
        </w:tc>
        <w:tc>
          <w:tcPr>
            <w:tcW w:w="1201" w:type="dxa"/>
            <w:shd w:val="clear" w:color="auto" w:fill="F1F1F1"/>
          </w:tcPr>
          <w:p w:rsidR="00CA16AD" w:rsidRPr="00EF185D" w:rsidRDefault="00CA16AD" w:rsidP="0037110D">
            <w:pPr>
              <w:pStyle w:val="TableParagraph"/>
              <w:spacing w:line="256" w:lineRule="exact"/>
              <w:ind w:left="135"/>
              <w:jc w:val="center"/>
              <w:rPr>
                <w:rFonts w:ascii="Times New Roman" w:hAnsi="Times New Roman" w:cs="Times New Roman"/>
                <w:b/>
                <w:szCs w:val="24"/>
              </w:rPr>
            </w:pPr>
            <w:r w:rsidRPr="00EF185D">
              <w:rPr>
                <w:rFonts w:ascii="Times New Roman" w:hAnsi="Times New Roman" w:cs="Times New Roman"/>
                <w:b/>
                <w:w w:val="125"/>
                <w:szCs w:val="24"/>
              </w:rPr>
              <w:t>0,6</w:t>
            </w:r>
            <w:r w:rsidR="00687960" w:rsidRPr="00EF185D">
              <w:rPr>
                <w:rFonts w:ascii="Times New Roman" w:hAnsi="Times New Roman" w:cs="Times New Roman"/>
                <w:b/>
                <w:w w:val="125"/>
                <w:szCs w:val="24"/>
              </w:rPr>
              <w:t>5</w:t>
            </w:r>
            <w:r w:rsidR="00284044">
              <w:rPr>
                <w:rFonts w:ascii="Times New Roman" w:hAnsi="Times New Roman" w:cs="Times New Roman"/>
                <w:b/>
                <w:w w:val="125"/>
                <w:szCs w:val="24"/>
              </w:rPr>
              <w:t>11</w:t>
            </w:r>
          </w:p>
        </w:tc>
      </w:tr>
    </w:tbl>
    <w:p w:rsidR="00465F44" w:rsidRPr="00F91764" w:rsidRDefault="00465F44" w:rsidP="00CA16AD"/>
    <w:p w:rsidR="00863625" w:rsidRPr="00F91764" w:rsidRDefault="00863625" w:rsidP="00863625">
      <w:pPr>
        <w:autoSpaceDE w:val="0"/>
        <w:autoSpaceDN w:val="0"/>
        <w:adjustRightInd w:val="0"/>
        <w:rPr>
          <w:color w:val="000000"/>
        </w:rPr>
      </w:pPr>
      <w:r w:rsidRPr="00F91764">
        <w:rPr>
          <w:color w:val="000000"/>
        </w:rPr>
        <w:t xml:space="preserve">Un livello di qualità ambientale delle prestazioni è ritenuto “INSODDISFACENTE O INTERMEDIO”, conseguente a una determinazione di </w:t>
      </w:r>
      <w:r w:rsidRPr="00F91764">
        <w:rPr>
          <w:rFonts w:ascii="Cambria Math" w:hAnsi="Cambria Math"/>
          <w:color w:val="000000"/>
        </w:rPr>
        <w:t>𝛾</w:t>
      </w:r>
      <w:r w:rsidRPr="00F91764">
        <w:rPr>
          <w:i/>
          <w:iCs/>
          <w:color w:val="000000"/>
        </w:rPr>
        <w:t xml:space="preserve">1,a </w:t>
      </w:r>
      <w:r w:rsidRPr="00F91764">
        <w:rPr>
          <w:color w:val="000000"/>
        </w:rPr>
        <w:t xml:space="preserve">e </w:t>
      </w:r>
      <w:r w:rsidRPr="00F91764">
        <w:rPr>
          <w:rFonts w:ascii="Cambria Math" w:hAnsi="Cambria Math"/>
          <w:color w:val="000000"/>
        </w:rPr>
        <w:t>𝛾</w:t>
      </w:r>
      <w:r w:rsidRPr="00F91764">
        <w:rPr>
          <w:i/>
          <w:iCs/>
          <w:color w:val="000000"/>
        </w:rPr>
        <w:t xml:space="preserve">2,a </w:t>
      </w:r>
      <w:r w:rsidRPr="00F91764">
        <w:rPr>
          <w:color w:val="000000"/>
        </w:rPr>
        <w:t xml:space="preserve">– nell’ambito degli intervalli di cui all’Articolo 3 del MTR-2 aggiornato – da cui deriva che: </w:t>
      </w:r>
    </w:p>
    <w:p w:rsidR="00863625" w:rsidRPr="00F91764" w:rsidRDefault="00863625" w:rsidP="00863625">
      <w:pPr>
        <w:autoSpaceDE w:val="0"/>
        <w:autoSpaceDN w:val="0"/>
        <w:adjustRightInd w:val="0"/>
        <w:jc w:val="center"/>
        <w:rPr>
          <w:color w:val="000000"/>
        </w:rPr>
      </w:pPr>
      <w:r w:rsidRPr="00F91764">
        <w:rPr>
          <w:b/>
          <w:bCs/>
          <w:color w:val="000000"/>
        </w:rPr>
        <w:t xml:space="preserve">(1+ </w:t>
      </w:r>
      <w:r w:rsidRPr="00F91764">
        <w:rPr>
          <w:rFonts w:ascii="Cambria Math" w:hAnsi="Cambria Math"/>
          <w:color w:val="000000"/>
        </w:rPr>
        <w:t>𝛾</w:t>
      </w:r>
      <w:r w:rsidRPr="00F91764">
        <w:rPr>
          <w:b/>
          <w:bCs/>
          <w:i/>
          <w:iCs/>
          <w:color w:val="000000"/>
        </w:rPr>
        <w:t>,a</w:t>
      </w:r>
      <w:r w:rsidRPr="00F91764">
        <w:rPr>
          <w:b/>
          <w:bCs/>
          <w:color w:val="000000"/>
        </w:rPr>
        <w:t>) ≤ 0,5</w:t>
      </w:r>
    </w:p>
    <w:p w:rsidR="00863625" w:rsidRPr="00F91764" w:rsidRDefault="00863625" w:rsidP="00863625">
      <w:pPr>
        <w:autoSpaceDE w:val="0"/>
        <w:autoSpaceDN w:val="0"/>
        <w:adjustRightInd w:val="0"/>
        <w:jc w:val="left"/>
        <w:rPr>
          <w:color w:val="000000"/>
        </w:rPr>
      </w:pPr>
    </w:p>
    <w:p w:rsidR="00863625" w:rsidRPr="00F91764" w:rsidRDefault="00863625" w:rsidP="00863625">
      <w:pPr>
        <w:autoSpaceDE w:val="0"/>
        <w:autoSpaceDN w:val="0"/>
        <w:adjustRightInd w:val="0"/>
        <w:rPr>
          <w:color w:val="000000"/>
        </w:rPr>
      </w:pPr>
      <w:r w:rsidRPr="00F91764">
        <w:rPr>
          <w:color w:val="000000"/>
        </w:rPr>
        <w:t xml:space="preserve">Un livello di qualità ambientale delle prestazioni è ritenuto “AVANZATO”, conseguente a una determinazione di </w:t>
      </w:r>
      <w:r w:rsidRPr="00F91764">
        <w:rPr>
          <w:rFonts w:ascii="Cambria Math" w:hAnsi="Cambria Math"/>
          <w:color w:val="000000"/>
        </w:rPr>
        <w:t>𝛾</w:t>
      </w:r>
      <w:r w:rsidRPr="00F91764">
        <w:rPr>
          <w:i/>
          <w:iCs/>
          <w:color w:val="000000"/>
        </w:rPr>
        <w:t xml:space="preserve">1,a </w:t>
      </w:r>
      <w:r w:rsidRPr="00F91764">
        <w:rPr>
          <w:color w:val="000000"/>
        </w:rPr>
        <w:t xml:space="preserve">e </w:t>
      </w:r>
      <w:r w:rsidRPr="00F91764">
        <w:rPr>
          <w:rFonts w:ascii="Cambria Math" w:hAnsi="Cambria Math"/>
          <w:color w:val="000000"/>
        </w:rPr>
        <w:t>𝛾</w:t>
      </w:r>
      <w:r w:rsidRPr="00F91764">
        <w:rPr>
          <w:i/>
          <w:iCs/>
          <w:color w:val="000000"/>
        </w:rPr>
        <w:t xml:space="preserve">2,a </w:t>
      </w:r>
      <w:r w:rsidRPr="00F91764">
        <w:rPr>
          <w:color w:val="000000"/>
        </w:rPr>
        <w:t xml:space="preserve">– nell’ambito degli intervalli di cui all’Articolo 3 del MTR-2 aggiornato – da cui deriva che: </w:t>
      </w:r>
    </w:p>
    <w:p w:rsidR="00465F44" w:rsidRPr="00F91764" w:rsidRDefault="00863625" w:rsidP="00863625">
      <w:pPr>
        <w:jc w:val="center"/>
      </w:pPr>
      <w:r w:rsidRPr="00F91764">
        <w:rPr>
          <w:b/>
          <w:bCs/>
          <w:color w:val="000000"/>
        </w:rPr>
        <w:t xml:space="preserve">(1+ </w:t>
      </w:r>
      <w:r w:rsidRPr="00F91764">
        <w:rPr>
          <w:rFonts w:ascii="Cambria Math" w:hAnsi="Cambria Math"/>
          <w:color w:val="000000"/>
        </w:rPr>
        <w:t>𝛾</w:t>
      </w:r>
      <w:r w:rsidRPr="00F91764">
        <w:rPr>
          <w:b/>
          <w:bCs/>
          <w:i/>
          <w:iCs/>
          <w:color w:val="000000"/>
        </w:rPr>
        <w:t>,a</w:t>
      </w:r>
      <w:r w:rsidRPr="00F91764">
        <w:rPr>
          <w:b/>
          <w:bCs/>
          <w:color w:val="000000"/>
        </w:rPr>
        <w:t>) &gt; 0,5</w:t>
      </w:r>
    </w:p>
    <w:p w:rsidR="00465F44" w:rsidRDefault="00465F44" w:rsidP="00CA16AD"/>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2317"/>
        <w:gridCol w:w="3020"/>
        <w:gridCol w:w="3024"/>
      </w:tblGrid>
      <w:tr w:rsidR="00465F44" w:rsidRPr="00F91764" w:rsidTr="006D24DC">
        <w:trPr>
          <w:trHeight w:val="626"/>
          <w:jc w:val="center"/>
        </w:trPr>
        <w:tc>
          <w:tcPr>
            <w:tcW w:w="3592" w:type="dxa"/>
            <w:gridSpan w:val="2"/>
            <w:tcBorders>
              <w:bottom w:val="single" w:sz="4" w:space="0" w:color="auto"/>
              <w:right w:val="single" w:sz="4" w:space="0" w:color="808080"/>
            </w:tcBorders>
          </w:tcPr>
          <w:p w:rsidR="00465F44" w:rsidRPr="00F91764" w:rsidRDefault="00465F44" w:rsidP="00E21310">
            <w:pPr>
              <w:spacing w:before="45" w:line="280" w:lineRule="auto"/>
              <w:ind w:left="283" w:right="231" w:hanging="25"/>
              <w:jc w:val="center"/>
              <w:rPr>
                <w:rFonts w:ascii="Times New Roman" w:eastAsia="Cambria" w:hAnsi="Times New Roman" w:cs="Times New Roman"/>
                <w:b/>
              </w:rPr>
            </w:pPr>
            <w:r w:rsidRPr="006D24DC">
              <w:rPr>
                <w:rFonts w:ascii="Times New Roman" w:eastAsia="Cambria" w:hAnsi="Times New Roman" w:cs="Times New Roman"/>
                <w:b/>
                <w:w w:val="115"/>
              </w:rPr>
              <w:t>AGGIORNAMENTO BIENNALE</w:t>
            </w:r>
            <w:r w:rsidRPr="006D24DC">
              <w:rPr>
                <w:rFonts w:ascii="Times New Roman" w:eastAsia="Cambria" w:hAnsi="Times New Roman" w:cs="Times New Roman"/>
                <w:b/>
                <w:spacing w:val="-48"/>
                <w:w w:val="115"/>
              </w:rPr>
              <w:t xml:space="preserve"> </w:t>
            </w:r>
            <w:r w:rsidRPr="006D24DC">
              <w:rPr>
                <w:rFonts w:ascii="Times New Roman" w:eastAsia="Cambria" w:hAnsi="Times New Roman" w:cs="Times New Roman"/>
                <w:b/>
                <w:w w:val="115"/>
              </w:rPr>
              <w:t>2024</w:t>
            </w:r>
            <w:r w:rsidRPr="006D24DC">
              <w:rPr>
                <w:rFonts w:ascii="Times New Roman" w:eastAsia="Cambria" w:hAnsi="Times New Roman" w:cs="Times New Roman"/>
                <w:b/>
                <w:spacing w:val="14"/>
                <w:w w:val="115"/>
              </w:rPr>
              <w:t xml:space="preserve"> </w:t>
            </w:r>
            <w:r w:rsidRPr="006D24DC">
              <w:rPr>
                <w:rFonts w:ascii="Times New Roman" w:eastAsia="Cambria" w:hAnsi="Times New Roman" w:cs="Times New Roman"/>
                <w:b/>
                <w:w w:val="115"/>
              </w:rPr>
              <w:t>e</w:t>
            </w:r>
            <w:r w:rsidRPr="006D24DC">
              <w:rPr>
                <w:rFonts w:ascii="Times New Roman" w:eastAsia="Cambria" w:hAnsi="Times New Roman" w:cs="Times New Roman"/>
                <w:b/>
                <w:spacing w:val="12"/>
                <w:w w:val="115"/>
              </w:rPr>
              <w:t xml:space="preserve"> </w:t>
            </w:r>
            <w:r w:rsidRPr="006D24DC">
              <w:rPr>
                <w:rFonts w:ascii="Times New Roman" w:eastAsia="Cambria" w:hAnsi="Times New Roman" w:cs="Times New Roman"/>
                <w:b/>
                <w:w w:val="115"/>
              </w:rPr>
              <w:t>2025</w:t>
            </w:r>
          </w:p>
        </w:tc>
        <w:tc>
          <w:tcPr>
            <w:tcW w:w="3020" w:type="dxa"/>
            <w:tcBorders>
              <w:left w:val="single" w:sz="4" w:space="0" w:color="808080"/>
              <w:bottom w:val="single" w:sz="4" w:space="0" w:color="auto"/>
              <w:right w:val="single" w:sz="4" w:space="0" w:color="808080"/>
            </w:tcBorders>
            <w:shd w:val="clear" w:color="auto" w:fill="F1F1F1"/>
          </w:tcPr>
          <w:p w:rsidR="00465F44" w:rsidRPr="00F91764" w:rsidRDefault="00465F44" w:rsidP="00465F44">
            <w:pPr>
              <w:spacing w:before="184"/>
              <w:ind w:left="498"/>
              <w:jc w:val="left"/>
              <w:rPr>
                <w:rFonts w:ascii="Times New Roman" w:eastAsia="Cambria" w:hAnsi="Times New Roman" w:cs="Times New Roman"/>
                <w:b/>
                <w:i/>
              </w:rPr>
            </w:pPr>
            <w:r w:rsidRPr="00F91764">
              <w:rPr>
                <w:rFonts w:ascii="Times New Roman" w:eastAsia="Cambria" w:hAnsi="Times New Roman" w:cs="Times New Roman"/>
                <w:b/>
                <w:i/>
                <w:w w:val="120"/>
              </w:rPr>
              <w:t>Cueff</w:t>
            </w:r>
            <w:r w:rsidRPr="00F91764">
              <w:rPr>
                <w:rFonts w:ascii="Times New Roman" w:eastAsia="Cambria" w:hAnsi="Times New Roman" w:cs="Times New Roman"/>
                <w:b/>
                <w:i/>
                <w:spacing w:val="2"/>
                <w:w w:val="120"/>
              </w:rPr>
              <w:t xml:space="preserve"> </w:t>
            </w:r>
            <w:r w:rsidRPr="00F91764">
              <w:rPr>
                <w:rFonts w:ascii="Times New Roman" w:eastAsia="Cambria" w:hAnsi="Times New Roman" w:cs="Times New Roman"/>
                <w:b/>
                <w:i/>
                <w:w w:val="120"/>
              </w:rPr>
              <w:t>&gt;</w:t>
            </w:r>
            <w:r w:rsidRPr="00F91764">
              <w:rPr>
                <w:rFonts w:ascii="Times New Roman" w:eastAsia="Cambria" w:hAnsi="Times New Roman" w:cs="Times New Roman"/>
                <w:b/>
                <w:i/>
                <w:spacing w:val="2"/>
                <w:w w:val="120"/>
              </w:rPr>
              <w:t xml:space="preserve"> </w:t>
            </w:r>
            <w:r w:rsidRPr="00F91764">
              <w:rPr>
                <w:rFonts w:ascii="Times New Roman" w:eastAsia="Cambria" w:hAnsi="Times New Roman" w:cs="Times New Roman"/>
                <w:b/>
                <w:i/>
                <w:w w:val="120"/>
              </w:rPr>
              <w:t>Benchmark</w:t>
            </w:r>
          </w:p>
        </w:tc>
        <w:tc>
          <w:tcPr>
            <w:tcW w:w="3024" w:type="dxa"/>
            <w:tcBorders>
              <w:left w:val="single" w:sz="4" w:space="0" w:color="808080"/>
              <w:bottom w:val="single" w:sz="4" w:space="0" w:color="auto"/>
            </w:tcBorders>
            <w:shd w:val="clear" w:color="auto" w:fill="F1F1F1"/>
          </w:tcPr>
          <w:p w:rsidR="00465F44" w:rsidRPr="00F91764" w:rsidRDefault="00465F44" w:rsidP="00465F44">
            <w:pPr>
              <w:spacing w:before="184"/>
              <w:ind w:left="504"/>
              <w:jc w:val="left"/>
              <w:rPr>
                <w:rFonts w:ascii="Times New Roman" w:eastAsia="Cambria" w:hAnsi="Times New Roman" w:cs="Times New Roman"/>
                <w:b/>
                <w:i/>
              </w:rPr>
            </w:pPr>
            <w:r w:rsidRPr="00F91764">
              <w:rPr>
                <w:rFonts w:ascii="Times New Roman" w:eastAsia="Cambria" w:hAnsi="Times New Roman" w:cs="Times New Roman"/>
                <w:b/>
                <w:i/>
                <w:w w:val="115"/>
              </w:rPr>
              <w:t>Cueff</w:t>
            </w:r>
            <w:r w:rsidRPr="00F91764">
              <w:rPr>
                <w:rFonts w:ascii="Times New Roman" w:eastAsia="Cambria" w:hAnsi="Times New Roman" w:cs="Times New Roman"/>
                <w:b/>
                <w:i/>
                <w:spacing w:val="27"/>
                <w:w w:val="115"/>
              </w:rPr>
              <w:t xml:space="preserve"> </w:t>
            </w:r>
            <w:r w:rsidRPr="00F91764">
              <w:rPr>
                <w:rFonts w:ascii="Times New Roman" w:eastAsia="Cambria" w:hAnsi="Times New Roman" w:cs="Times New Roman"/>
                <w:b/>
                <w:i/>
                <w:w w:val="115"/>
              </w:rPr>
              <w:t>≤</w:t>
            </w:r>
            <w:r w:rsidRPr="00F91764">
              <w:rPr>
                <w:rFonts w:ascii="Times New Roman" w:eastAsia="Cambria" w:hAnsi="Times New Roman" w:cs="Times New Roman"/>
                <w:b/>
                <w:i/>
                <w:spacing w:val="26"/>
                <w:w w:val="115"/>
              </w:rPr>
              <w:t xml:space="preserve"> </w:t>
            </w:r>
            <w:r w:rsidRPr="00F91764">
              <w:rPr>
                <w:rFonts w:ascii="Times New Roman" w:eastAsia="Cambria" w:hAnsi="Times New Roman" w:cs="Times New Roman"/>
                <w:b/>
                <w:i/>
                <w:w w:val="115"/>
              </w:rPr>
              <w:t>Benchmark</w:t>
            </w:r>
          </w:p>
        </w:tc>
      </w:tr>
      <w:tr w:rsidR="00465F44" w:rsidRPr="00F91764" w:rsidTr="006D24DC">
        <w:trPr>
          <w:trHeight w:val="1069"/>
          <w:jc w:val="center"/>
        </w:trPr>
        <w:tc>
          <w:tcPr>
            <w:tcW w:w="1275" w:type="dxa"/>
            <w:vMerge w:val="restart"/>
            <w:tcBorders>
              <w:top w:val="single" w:sz="4" w:space="0" w:color="auto"/>
              <w:right w:val="single" w:sz="4" w:space="0" w:color="808080"/>
            </w:tcBorders>
            <w:shd w:val="clear" w:color="auto" w:fill="F1F1F1"/>
            <w:textDirection w:val="btLr"/>
          </w:tcPr>
          <w:p w:rsidR="00465F44" w:rsidRPr="00F91764" w:rsidRDefault="00465F44" w:rsidP="006D24DC">
            <w:pPr>
              <w:spacing w:before="3"/>
              <w:jc w:val="center"/>
              <w:rPr>
                <w:rFonts w:ascii="Times New Roman" w:eastAsia="Cambria" w:hAnsi="Times New Roman" w:cs="Times New Roman"/>
                <w:b/>
              </w:rPr>
            </w:pPr>
          </w:p>
          <w:p w:rsidR="006D24DC" w:rsidRDefault="00465F44" w:rsidP="006D24DC">
            <w:pPr>
              <w:spacing w:line="285" w:lineRule="auto"/>
              <w:ind w:left="916" w:right="37" w:hanging="869"/>
              <w:jc w:val="center"/>
              <w:rPr>
                <w:rFonts w:ascii="Times New Roman" w:eastAsia="Cambria" w:hAnsi="Times New Roman" w:cs="Times New Roman"/>
                <w:b/>
                <w:spacing w:val="2"/>
                <w:w w:val="115"/>
                <w:sz w:val="18"/>
              </w:rPr>
            </w:pPr>
            <w:bookmarkStart w:id="57" w:name="5.1.2_Coefficienti_QL_(variazioni_delle_"/>
            <w:bookmarkStart w:id="58" w:name="_bookmark11"/>
            <w:bookmarkEnd w:id="57"/>
            <w:bookmarkEnd w:id="58"/>
            <w:r w:rsidRPr="006D24DC">
              <w:rPr>
                <w:rFonts w:ascii="Times New Roman" w:eastAsia="Cambria" w:hAnsi="Times New Roman" w:cs="Times New Roman"/>
                <w:b/>
                <w:w w:val="115"/>
                <w:sz w:val="18"/>
              </w:rPr>
              <w:t>QUALITÀ</w:t>
            </w:r>
            <w:r w:rsidR="006D24DC">
              <w:rPr>
                <w:rFonts w:ascii="Times New Roman" w:eastAsia="Cambria" w:hAnsi="Times New Roman" w:cs="Times New Roman"/>
                <w:b/>
                <w:w w:val="115"/>
                <w:sz w:val="18"/>
              </w:rPr>
              <w:t xml:space="preserve"> </w:t>
            </w:r>
            <w:r w:rsidRPr="006D24DC">
              <w:rPr>
                <w:rFonts w:ascii="Times New Roman" w:eastAsia="Cambria" w:hAnsi="Times New Roman" w:cs="Times New Roman"/>
                <w:b/>
                <w:w w:val="115"/>
                <w:sz w:val="18"/>
              </w:rPr>
              <w:t>MBIENTALE</w:t>
            </w:r>
          </w:p>
          <w:p w:rsidR="006D24DC" w:rsidRDefault="00465F44" w:rsidP="006D24DC">
            <w:pPr>
              <w:spacing w:line="285" w:lineRule="auto"/>
              <w:ind w:left="916" w:right="37" w:hanging="869"/>
              <w:jc w:val="center"/>
              <w:rPr>
                <w:rFonts w:ascii="Times New Roman" w:eastAsia="Cambria" w:hAnsi="Times New Roman" w:cs="Times New Roman"/>
                <w:b/>
                <w:w w:val="115"/>
                <w:sz w:val="18"/>
              </w:rPr>
            </w:pPr>
            <w:r w:rsidRPr="006D24DC">
              <w:rPr>
                <w:rFonts w:ascii="Times New Roman" w:eastAsia="Cambria" w:hAnsi="Times New Roman" w:cs="Times New Roman"/>
                <w:b/>
                <w:w w:val="115"/>
                <w:sz w:val="18"/>
              </w:rPr>
              <w:t>DELLE</w:t>
            </w:r>
          </w:p>
          <w:p w:rsidR="00465F44" w:rsidRPr="00F91764" w:rsidRDefault="00465F44" w:rsidP="006D24DC">
            <w:pPr>
              <w:spacing w:line="285" w:lineRule="auto"/>
              <w:ind w:left="916" w:right="37" w:hanging="869"/>
              <w:jc w:val="center"/>
              <w:rPr>
                <w:rFonts w:ascii="Times New Roman" w:eastAsia="Cambria" w:hAnsi="Times New Roman" w:cs="Times New Roman"/>
                <w:b/>
              </w:rPr>
            </w:pPr>
            <w:r w:rsidRPr="006D24DC">
              <w:rPr>
                <w:rFonts w:ascii="Times New Roman" w:eastAsia="Cambria" w:hAnsi="Times New Roman" w:cs="Times New Roman"/>
                <w:b/>
                <w:spacing w:val="-48"/>
                <w:w w:val="115"/>
                <w:sz w:val="18"/>
              </w:rPr>
              <w:t xml:space="preserve"> </w:t>
            </w:r>
            <w:r w:rsidRPr="006D24DC">
              <w:rPr>
                <w:rFonts w:ascii="Times New Roman" w:eastAsia="Cambria" w:hAnsi="Times New Roman" w:cs="Times New Roman"/>
                <w:b/>
                <w:w w:val="115"/>
                <w:sz w:val="18"/>
              </w:rPr>
              <w:t>PRESTAZIONI</w:t>
            </w:r>
          </w:p>
        </w:tc>
        <w:tc>
          <w:tcPr>
            <w:tcW w:w="2317" w:type="dxa"/>
            <w:tcBorders>
              <w:top w:val="single" w:sz="4" w:space="0" w:color="auto"/>
              <w:left w:val="single" w:sz="4" w:space="0" w:color="808080"/>
              <w:bottom w:val="single" w:sz="4" w:space="0" w:color="808080"/>
              <w:right w:val="single" w:sz="4" w:space="0" w:color="808080"/>
            </w:tcBorders>
            <w:shd w:val="clear" w:color="auto" w:fill="F1F1F1"/>
          </w:tcPr>
          <w:p w:rsidR="00465F44" w:rsidRPr="00F91764" w:rsidRDefault="00465F44" w:rsidP="00465F44">
            <w:pPr>
              <w:spacing w:before="10"/>
              <w:jc w:val="left"/>
              <w:rPr>
                <w:rFonts w:ascii="Times New Roman" w:eastAsia="Cambria" w:hAnsi="Times New Roman" w:cs="Times New Roman"/>
                <w:b/>
                <w:lang w:val="it-IT"/>
              </w:rPr>
            </w:pPr>
          </w:p>
          <w:p w:rsidR="00465F44" w:rsidRPr="006D24DC" w:rsidRDefault="00465F44" w:rsidP="00465F44">
            <w:pPr>
              <w:spacing w:line="278" w:lineRule="auto"/>
              <w:ind w:left="69" w:right="137"/>
              <w:jc w:val="left"/>
              <w:rPr>
                <w:rFonts w:ascii="Times New Roman" w:eastAsia="Cambria" w:hAnsi="Times New Roman" w:cs="Times New Roman"/>
                <w:sz w:val="16"/>
                <w:lang w:val="it-IT"/>
              </w:rPr>
            </w:pPr>
            <w:r w:rsidRPr="006D24DC">
              <w:rPr>
                <w:rFonts w:ascii="Times New Roman" w:eastAsia="Cambria" w:hAnsi="Times New Roman" w:cs="Times New Roman"/>
                <w:w w:val="120"/>
                <w:sz w:val="16"/>
                <w:lang w:val="it-IT"/>
              </w:rPr>
              <w:t>LIVELLO</w:t>
            </w:r>
            <w:r w:rsidRPr="006D24DC">
              <w:rPr>
                <w:rFonts w:ascii="Times New Roman" w:eastAsia="Cambria" w:hAnsi="Times New Roman" w:cs="Times New Roman"/>
                <w:spacing w:val="1"/>
                <w:w w:val="120"/>
                <w:sz w:val="16"/>
                <w:lang w:val="it-IT"/>
              </w:rPr>
              <w:t xml:space="preserve"> </w:t>
            </w:r>
            <w:r w:rsidRPr="006D24DC">
              <w:rPr>
                <w:rFonts w:ascii="Times New Roman" w:eastAsia="Cambria" w:hAnsi="Times New Roman" w:cs="Times New Roman"/>
                <w:spacing w:val="-1"/>
                <w:w w:val="120"/>
                <w:sz w:val="16"/>
                <w:lang w:val="it-IT"/>
              </w:rPr>
              <w:t xml:space="preserve">INSODDISFACENTE O </w:t>
            </w:r>
            <w:r w:rsidR="00EB1283" w:rsidRPr="006D24DC">
              <w:rPr>
                <w:rFonts w:ascii="Times New Roman" w:eastAsia="Cambria" w:hAnsi="Times New Roman" w:cs="Times New Roman"/>
                <w:spacing w:val="-1"/>
                <w:w w:val="120"/>
                <w:sz w:val="16"/>
                <w:lang w:val="it-IT"/>
              </w:rPr>
              <w:t xml:space="preserve"> INTERMEDIO</w:t>
            </w:r>
            <w:r w:rsidR="00EB1283" w:rsidRPr="006D24DC">
              <w:rPr>
                <w:rFonts w:ascii="Times New Roman" w:eastAsia="Cambria" w:hAnsi="Times New Roman" w:cs="Times New Roman"/>
                <w:spacing w:val="-50"/>
                <w:w w:val="120"/>
                <w:sz w:val="16"/>
                <w:lang w:val="it-IT"/>
              </w:rPr>
              <w:t xml:space="preserve"> </w:t>
            </w:r>
          </w:p>
          <w:p w:rsidR="00465F44" w:rsidRPr="00F91764" w:rsidRDefault="00465F44" w:rsidP="00465F44">
            <w:pPr>
              <w:spacing w:line="233" w:lineRule="exact"/>
              <w:ind w:left="69"/>
              <w:jc w:val="left"/>
              <w:rPr>
                <w:rFonts w:ascii="Times New Roman" w:eastAsia="Cambria" w:hAnsi="Times New Roman" w:cs="Times New Roman"/>
                <w:lang w:val="it-IT"/>
              </w:rPr>
            </w:pPr>
            <w:r w:rsidRPr="006D24DC">
              <w:rPr>
                <w:rFonts w:ascii="Times New Roman" w:eastAsia="Cambria" w:hAnsi="Times New Roman" w:cs="Times New Roman"/>
                <w:w w:val="105"/>
                <w:position w:val="2"/>
                <w:sz w:val="18"/>
                <w:lang w:val="it-IT"/>
              </w:rPr>
              <w:t>(1+ɣ</w:t>
            </w:r>
            <w:r w:rsidRPr="006D24DC">
              <w:rPr>
                <w:rFonts w:ascii="Times New Roman" w:eastAsia="Cambria" w:hAnsi="Times New Roman" w:cs="Times New Roman"/>
                <w:w w:val="105"/>
                <w:sz w:val="18"/>
                <w:lang w:val="it-IT"/>
              </w:rPr>
              <w:t>a</w:t>
            </w:r>
            <w:r w:rsidRPr="006D24DC">
              <w:rPr>
                <w:rFonts w:ascii="Times New Roman" w:eastAsia="Cambria" w:hAnsi="Times New Roman" w:cs="Times New Roman"/>
                <w:w w:val="105"/>
                <w:position w:val="2"/>
                <w:sz w:val="18"/>
                <w:lang w:val="it-IT"/>
              </w:rPr>
              <w:t>)</w:t>
            </w:r>
            <w:r w:rsidRPr="006D24DC">
              <w:rPr>
                <w:rFonts w:ascii="Times New Roman" w:eastAsia="Cambria" w:hAnsi="Times New Roman" w:cs="Times New Roman"/>
                <w:spacing w:val="18"/>
                <w:w w:val="105"/>
                <w:position w:val="2"/>
                <w:sz w:val="18"/>
                <w:lang w:val="it-IT"/>
              </w:rPr>
              <w:t xml:space="preserve"> </w:t>
            </w:r>
            <w:r w:rsidRPr="006D24DC">
              <w:rPr>
                <w:rFonts w:ascii="Times New Roman" w:eastAsia="Cambria" w:hAnsi="Times New Roman" w:cs="Times New Roman"/>
                <w:w w:val="105"/>
                <w:position w:val="2"/>
                <w:sz w:val="18"/>
                <w:lang w:val="it-IT"/>
              </w:rPr>
              <w:t>≤</w:t>
            </w:r>
            <w:r w:rsidRPr="006D24DC">
              <w:rPr>
                <w:rFonts w:ascii="Times New Roman" w:eastAsia="Cambria" w:hAnsi="Times New Roman" w:cs="Times New Roman"/>
                <w:spacing w:val="16"/>
                <w:w w:val="105"/>
                <w:position w:val="2"/>
                <w:sz w:val="18"/>
                <w:lang w:val="it-IT"/>
              </w:rPr>
              <w:t xml:space="preserve"> </w:t>
            </w:r>
            <w:r w:rsidRPr="006D24DC">
              <w:rPr>
                <w:rFonts w:ascii="Times New Roman" w:eastAsia="Cambria" w:hAnsi="Times New Roman" w:cs="Times New Roman"/>
                <w:w w:val="105"/>
                <w:position w:val="2"/>
                <w:sz w:val="18"/>
                <w:lang w:val="it-IT"/>
              </w:rPr>
              <w:t>0,5</w:t>
            </w:r>
          </w:p>
        </w:tc>
        <w:tc>
          <w:tcPr>
            <w:tcW w:w="3020" w:type="dxa"/>
            <w:tcBorders>
              <w:top w:val="single" w:sz="4" w:space="0" w:color="auto"/>
              <w:left w:val="single" w:sz="4" w:space="0" w:color="808080"/>
              <w:bottom w:val="single" w:sz="4" w:space="0" w:color="808080"/>
              <w:right w:val="single" w:sz="4" w:space="0" w:color="808080"/>
            </w:tcBorders>
          </w:tcPr>
          <w:p w:rsidR="00465F44" w:rsidRPr="00EB1283" w:rsidRDefault="00465F44" w:rsidP="00465F44">
            <w:pPr>
              <w:spacing w:before="8"/>
              <w:jc w:val="left"/>
              <w:rPr>
                <w:rFonts w:ascii="Times New Roman" w:eastAsia="Cambria" w:hAnsi="Times New Roman" w:cs="Times New Roman"/>
                <w:b/>
                <w:lang w:val="it-IT"/>
              </w:rPr>
            </w:pPr>
          </w:p>
          <w:p w:rsidR="00465F44" w:rsidRPr="00EB1283" w:rsidRDefault="00465F44" w:rsidP="00465F44">
            <w:pPr>
              <w:spacing w:before="1" w:line="276" w:lineRule="auto"/>
              <w:ind w:left="446" w:right="438"/>
              <w:jc w:val="center"/>
              <w:rPr>
                <w:rFonts w:ascii="Times New Roman" w:eastAsia="Cambria" w:hAnsi="Times New Roman" w:cs="Times New Roman"/>
                <w:lang w:val="it-IT"/>
              </w:rPr>
            </w:pPr>
            <w:r w:rsidRPr="00EB1283">
              <w:rPr>
                <w:rFonts w:ascii="Times New Roman" w:eastAsia="Cambria" w:hAnsi="Times New Roman" w:cs="Times New Roman"/>
                <w:w w:val="110"/>
                <w:lang w:val="it-IT"/>
              </w:rPr>
              <w:t>Fattore</w:t>
            </w:r>
            <w:r w:rsidRPr="00EB1283">
              <w:rPr>
                <w:rFonts w:ascii="Times New Roman" w:eastAsia="Cambria" w:hAnsi="Times New Roman" w:cs="Times New Roman"/>
                <w:spacing w:val="20"/>
                <w:w w:val="110"/>
                <w:lang w:val="it-IT"/>
              </w:rPr>
              <w:t xml:space="preserve"> </w:t>
            </w:r>
            <w:r w:rsidRPr="00EB1283">
              <w:rPr>
                <w:rFonts w:ascii="Times New Roman" w:eastAsia="Cambria" w:hAnsi="Times New Roman" w:cs="Times New Roman"/>
                <w:w w:val="110"/>
                <w:lang w:val="it-IT"/>
              </w:rPr>
              <w:t>di</w:t>
            </w:r>
            <w:r w:rsidRPr="00EB1283">
              <w:rPr>
                <w:rFonts w:ascii="Times New Roman" w:eastAsia="Cambria" w:hAnsi="Times New Roman" w:cs="Times New Roman"/>
                <w:spacing w:val="17"/>
                <w:w w:val="110"/>
                <w:lang w:val="it-IT"/>
              </w:rPr>
              <w:t xml:space="preserve"> </w:t>
            </w:r>
            <w:r w:rsidRPr="00EB1283">
              <w:rPr>
                <w:rFonts w:ascii="Times New Roman" w:eastAsia="Cambria" w:hAnsi="Times New Roman" w:cs="Times New Roman"/>
                <w:w w:val="110"/>
                <w:lang w:val="it-IT"/>
              </w:rPr>
              <w:t>recupero</w:t>
            </w:r>
            <w:r w:rsidRPr="00EB1283">
              <w:rPr>
                <w:rFonts w:ascii="Times New Roman" w:eastAsia="Cambria" w:hAnsi="Times New Roman" w:cs="Times New Roman"/>
                <w:spacing w:val="17"/>
                <w:w w:val="110"/>
                <w:lang w:val="it-IT"/>
              </w:rPr>
              <w:t xml:space="preserve"> </w:t>
            </w:r>
            <w:r w:rsidRPr="00EB1283">
              <w:rPr>
                <w:rFonts w:ascii="Times New Roman" w:eastAsia="Cambria" w:hAnsi="Times New Roman" w:cs="Times New Roman"/>
                <w:w w:val="110"/>
                <w:lang w:val="it-IT"/>
              </w:rPr>
              <w:t>di</w:t>
            </w:r>
            <w:r w:rsidRPr="00EB1283">
              <w:rPr>
                <w:rFonts w:ascii="Times New Roman" w:eastAsia="Cambria" w:hAnsi="Times New Roman" w:cs="Times New Roman"/>
                <w:spacing w:val="-45"/>
                <w:w w:val="110"/>
                <w:lang w:val="it-IT"/>
              </w:rPr>
              <w:t xml:space="preserve"> </w:t>
            </w:r>
            <w:r w:rsidRPr="00EB1283">
              <w:rPr>
                <w:rFonts w:ascii="Times New Roman" w:eastAsia="Cambria" w:hAnsi="Times New Roman" w:cs="Times New Roman"/>
                <w:w w:val="110"/>
                <w:lang w:val="it-IT"/>
              </w:rPr>
              <w:t>produttività:</w:t>
            </w:r>
          </w:p>
          <w:p w:rsidR="00465F44" w:rsidRPr="00EB1283" w:rsidRDefault="00465F44" w:rsidP="00465F44">
            <w:pPr>
              <w:spacing w:line="236" w:lineRule="exact"/>
              <w:ind w:left="441" w:right="438"/>
              <w:jc w:val="center"/>
              <w:rPr>
                <w:rFonts w:ascii="Times New Roman" w:eastAsia="Cambria" w:hAnsi="Times New Roman" w:cs="Times New Roman"/>
              </w:rPr>
            </w:pPr>
            <w:r w:rsidRPr="00EB1283">
              <w:rPr>
                <w:rFonts w:ascii="Times New Roman" w:eastAsia="Cambria" w:hAnsi="Times New Roman" w:cs="Times New Roman"/>
                <w:w w:val="115"/>
                <w:position w:val="2"/>
              </w:rPr>
              <w:t>0,3%</w:t>
            </w:r>
            <w:r w:rsidRPr="00EB1283">
              <w:rPr>
                <w:rFonts w:ascii="Times New Roman" w:eastAsia="Cambria" w:hAnsi="Times New Roman" w:cs="Times New Roman"/>
                <w:spacing w:val="14"/>
                <w:w w:val="115"/>
                <w:position w:val="2"/>
              </w:rPr>
              <w:t xml:space="preserve"> </w:t>
            </w:r>
            <w:r w:rsidRPr="00EB1283">
              <w:rPr>
                <w:rFonts w:ascii="Times New Roman" w:eastAsia="Cambria" w:hAnsi="Times New Roman" w:cs="Times New Roman"/>
                <w:w w:val="115"/>
                <w:position w:val="2"/>
              </w:rPr>
              <w:t>&lt;</w:t>
            </w:r>
            <w:r w:rsidRPr="00EB1283">
              <w:rPr>
                <w:rFonts w:ascii="Times New Roman" w:eastAsia="Cambria" w:hAnsi="Times New Roman" w:cs="Times New Roman"/>
                <w:spacing w:val="-2"/>
                <w:w w:val="115"/>
                <w:position w:val="2"/>
              </w:rPr>
              <w:t xml:space="preserve"> </w:t>
            </w:r>
            <w:r w:rsidRPr="00EB1283">
              <w:rPr>
                <w:rFonts w:ascii="Times New Roman" w:eastAsia="Cambria" w:hAnsi="Times New Roman" w:cs="Times New Roman"/>
                <w:w w:val="115"/>
                <w:position w:val="2"/>
              </w:rPr>
              <w:t>X</w:t>
            </w:r>
            <w:r w:rsidRPr="00EB1283">
              <w:rPr>
                <w:rFonts w:ascii="Times New Roman" w:eastAsia="Cambria" w:hAnsi="Times New Roman" w:cs="Times New Roman"/>
                <w:w w:val="115"/>
              </w:rPr>
              <w:t>a</w:t>
            </w:r>
            <w:r w:rsidRPr="00EB1283">
              <w:rPr>
                <w:rFonts w:ascii="Times New Roman" w:eastAsia="Cambria" w:hAnsi="Times New Roman" w:cs="Times New Roman"/>
                <w:spacing w:val="18"/>
                <w:w w:val="115"/>
              </w:rPr>
              <w:t xml:space="preserve"> </w:t>
            </w:r>
            <w:r w:rsidRPr="00EB1283">
              <w:rPr>
                <w:rFonts w:ascii="Times New Roman" w:eastAsia="Cambria" w:hAnsi="Times New Roman" w:cs="Times New Roman"/>
                <w:w w:val="115"/>
                <w:position w:val="2"/>
              </w:rPr>
              <w:t>≤</w:t>
            </w:r>
            <w:r w:rsidRPr="00EB1283">
              <w:rPr>
                <w:rFonts w:ascii="Times New Roman" w:eastAsia="Cambria" w:hAnsi="Times New Roman" w:cs="Times New Roman"/>
                <w:spacing w:val="-2"/>
                <w:w w:val="115"/>
                <w:position w:val="2"/>
              </w:rPr>
              <w:t xml:space="preserve"> </w:t>
            </w:r>
            <w:r w:rsidRPr="00EB1283">
              <w:rPr>
                <w:rFonts w:ascii="Times New Roman" w:eastAsia="Cambria" w:hAnsi="Times New Roman" w:cs="Times New Roman"/>
                <w:w w:val="115"/>
                <w:position w:val="2"/>
              </w:rPr>
              <w:t>0,5%</w:t>
            </w:r>
          </w:p>
        </w:tc>
        <w:tc>
          <w:tcPr>
            <w:tcW w:w="3024" w:type="dxa"/>
            <w:tcBorders>
              <w:top w:val="single" w:sz="4" w:space="0" w:color="auto"/>
              <w:left w:val="single" w:sz="4" w:space="0" w:color="808080"/>
              <w:bottom w:val="single" w:sz="4" w:space="0" w:color="808080"/>
            </w:tcBorders>
          </w:tcPr>
          <w:p w:rsidR="00465F44" w:rsidRPr="00EB1283" w:rsidRDefault="00465F44" w:rsidP="00465F44">
            <w:pPr>
              <w:spacing w:before="8"/>
              <w:jc w:val="left"/>
              <w:rPr>
                <w:rFonts w:ascii="Times New Roman" w:eastAsia="Cambria" w:hAnsi="Times New Roman" w:cs="Times New Roman"/>
                <w:b/>
                <w:lang w:val="it-IT"/>
              </w:rPr>
            </w:pPr>
          </w:p>
          <w:p w:rsidR="00465F44" w:rsidRPr="00EB1283" w:rsidRDefault="00465F44" w:rsidP="00465F44">
            <w:pPr>
              <w:spacing w:before="1" w:line="276" w:lineRule="auto"/>
              <w:ind w:left="446" w:right="441"/>
              <w:jc w:val="center"/>
              <w:rPr>
                <w:rFonts w:ascii="Times New Roman" w:eastAsia="Cambria" w:hAnsi="Times New Roman" w:cs="Times New Roman"/>
                <w:lang w:val="it-IT"/>
              </w:rPr>
            </w:pPr>
            <w:r w:rsidRPr="00EB1283">
              <w:rPr>
                <w:rFonts w:ascii="Times New Roman" w:eastAsia="Cambria" w:hAnsi="Times New Roman" w:cs="Times New Roman"/>
                <w:w w:val="110"/>
                <w:lang w:val="it-IT"/>
              </w:rPr>
              <w:t>Fattore</w:t>
            </w:r>
            <w:r w:rsidRPr="00EB1283">
              <w:rPr>
                <w:rFonts w:ascii="Times New Roman" w:eastAsia="Cambria" w:hAnsi="Times New Roman" w:cs="Times New Roman"/>
                <w:spacing w:val="20"/>
                <w:w w:val="110"/>
                <w:lang w:val="it-IT"/>
              </w:rPr>
              <w:t xml:space="preserve"> </w:t>
            </w:r>
            <w:r w:rsidRPr="00EB1283">
              <w:rPr>
                <w:rFonts w:ascii="Times New Roman" w:eastAsia="Cambria" w:hAnsi="Times New Roman" w:cs="Times New Roman"/>
                <w:w w:val="110"/>
                <w:lang w:val="it-IT"/>
              </w:rPr>
              <w:t>di</w:t>
            </w:r>
            <w:r w:rsidRPr="00EB1283">
              <w:rPr>
                <w:rFonts w:ascii="Times New Roman" w:eastAsia="Cambria" w:hAnsi="Times New Roman" w:cs="Times New Roman"/>
                <w:spacing w:val="17"/>
                <w:w w:val="110"/>
                <w:lang w:val="it-IT"/>
              </w:rPr>
              <w:t xml:space="preserve"> </w:t>
            </w:r>
            <w:r w:rsidRPr="00EB1283">
              <w:rPr>
                <w:rFonts w:ascii="Times New Roman" w:eastAsia="Cambria" w:hAnsi="Times New Roman" w:cs="Times New Roman"/>
                <w:w w:val="110"/>
                <w:lang w:val="it-IT"/>
              </w:rPr>
              <w:t>recupero</w:t>
            </w:r>
            <w:r w:rsidRPr="00EB1283">
              <w:rPr>
                <w:rFonts w:ascii="Times New Roman" w:eastAsia="Cambria" w:hAnsi="Times New Roman" w:cs="Times New Roman"/>
                <w:spacing w:val="17"/>
                <w:w w:val="110"/>
                <w:lang w:val="it-IT"/>
              </w:rPr>
              <w:t xml:space="preserve"> </w:t>
            </w:r>
            <w:r w:rsidRPr="00EB1283">
              <w:rPr>
                <w:rFonts w:ascii="Times New Roman" w:eastAsia="Cambria" w:hAnsi="Times New Roman" w:cs="Times New Roman"/>
                <w:w w:val="110"/>
                <w:lang w:val="it-IT"/>
              </w:rPr>
              <w:t>di</w:t>
            </w:r>
            <w:r w:rsidRPr="00EB1283">
              <w:rPr>
                <w:rFonts w:ascii="Times New Roman" w:eastAsia="Cambria" w:hAnsi="Times New Roman" w:cs="Times New Roman"/>
                <w:spacing w:val="-45"/>
                <w:w w:val="110"/>
                <w:lang w:val="it-IT"/>
              </w:rPr>
              <w:t xml:space="preserve"> </w:t>
            </w:r>
            <w:r w:rsidRPr="00EB1283">
              <w:rPr>
                <w:rFonts w:ascii="Times New Roman" w:eastAsia="Cambria" w:hAnsi="Times New Roman" w:cs="Times New Roman"/>
                <w:w w:val="110"/>
                <w:lang w:val="it-IT"/>
              </w:rPr>
              <w:t>produttività:</w:t>
            </w:r>
          </w:p>
          <w:p w:rsidR="00465F44" w:rsidRPr="00EB1283" w:rsidRDefault="00465F44" w:rsidP="00465F44">
            <w:pPr>
              <w:spacing w:line="236" w:lineRule="exact"/>
              <w:ind w:left="446" w:right="388"/>
              <w:jc w:val="center"/>
              <w:rPr>
                <w:rFonts w:ascii="Times New Roman" w:eastAsia="Cambria" w:hAnsi="Times New Roman" w:cs="Times New Roman"/>
              </w:rPr>
            </w:pPr>
            <w:r w:rsidRPr="00EB1283">
              <w:rPr>
                <w:rFonts w:ascii="Times New Roman" w:eastAsia="Cambria" w:hAnsi="Times New Roman" w:cs="Times New Roman"/>
                <w:w w:val="115"/>
                <w:position w:val="2"/>
              </w:rPr>
              <w:t>0,1%</w:t>
            </w:r>
            <w:r w:rsidRPr="00EB1283">
              <w:rPr>
                <w:rFonts w:ascii="Times New Roman" w:eastAsia="Cambria" w:hAnsi="Times New Roman" w:cs="Times New Roman"/>
                <w:spacing w:val="11"/>
                <w:w w:val="115"/>
                <w:position w:val="2"/>
              </w:rPr>
              <w:t xml:space="preserve"> </w:t>
            </w:r>
            <w:r w:rsidRPr="00EB1283">
              <w:rPr>
                <w:rFonts w:ascii="Times New Roman" w:eastAsia="Cambria" w:hAnsi="Times New Roman" w:cs="Times New Roman"/>
                <w:w w:val="115"/>
                <w:position w:val="2"/>
              </w:rPr>
              <w:t>&lt;</w:t>
            </w:r>
            <w:r w:rsidRPr="00EB1283">
              <w:rPr>
                <w:rFonts w:ascii="Times New Roman" w:eastAsia="Cambria" w:hAnsi="Times New Roman" w:cs="Times New Roman"/>
                <w:spacing w:val="-1"/>
                <w:w w:val="115"/>
                <w:position w:val="2"/>
              </w:rPr>
              <w:t xml:space="preserve"> </w:t>
            </w:r>
            <w:r w:rsidRPr="00EB1283">
              <w:rPr>
                <w:rFonts w:ascii="Times New Roman" w:eastAsia="Cambria" w:hAnsi="Times New Roman" w:cs="Times New Roman"/>
                <w:w w:val="115"/>
                <w:position w:val="2"/>
              </w:rPr>
              <w:t>X</w:t>
            </w:r>
            <w:r w:rsidRPr="00EB1283">
              <w:rPr>
                <w:rFonts w:ascii="Times New Roman" w:eastAsia="Cambria" w:hAnsi="Times New Roman" w:cs="Times New Roman"/>
                <w:w w:val="115"/>
              </w:rPr>
              <w:t>a</w:t>
            </w:r>
            <w:r w:rsidRPr="00EB1283">
              <w:rPr>
                <w:rFonts w:ascii="Times New Roman" w:eastAsia="Cambria" w:hAnsi="Times New Roman" w:cs="Times New Roman"/>
                <w:spacing w:val="19"/>
                <w:w w:val="115"/>
              </w:rPr>
              <w:t xml:space="preserve"> </w:t>
            </w:r>
            <w:r w:rsidRPr="00EB1283">
              <w:rPr>
                <w:rFonts w:ascii="Times New Roman" w:eastAsia="Cambria" w:hAnsi="Times New Roman" w:cs="Times New Roman"/>
                <w:w w:val="115"/>
                <w:position w:val="2"/>
              </w:rPr>
              <w:t>≤</w:t>
            </w:r>
            <w:r w:rsidRPr="00EB1283">
              <w:rPr>
                <w:rFonts w:ascii="Times New Roman" w:eastAsia="Cambria" w:hAnsi="Times New Roman" w:cs="Times New Roman"/>
                <w:spacing w:val="-1"/>
                <w:w w:val="115"/>
                <w:position w:val="2"/>
              </w:rPr>
              <w:t xml:space="preserve"> </w:t>
            </w:r>
            <w:r w:rsidRPr="00EB1283">
              <w:rPr>
                <w:rFonts w:ascii="Times New Roman" w:eastAsia="Cambria" w:hAnsi="Times New Roman" w:cs="Times New Roman"/>
                <w:w w:val="115"/>
                <w:position w:val="2"/>
              </w:rPr>
              <w:t>0,3%</w:t>
            </w:r>
          </w:p>
        </w:tc>
      </w:tr>
      <w:tr w:rsidR="00465F44" w:rsidRPr="00F91764" w:rsidTr="006D24DC">
        <w:trPr>
          <w:trHeight w:val="1260"/>
          <w:jc w:val="center"/>
        </w:trPr>
        <w:tc>
          <w:tcPr>
            <w:tcW w:w="1275" w:type="dxa"/>
            <w:vMerge/>
            <w:tcBorders>
              <w:top w:val="nil"/>
              <w:right w:val="single" w:sz="4" w:space="0" w:color="808080"/>
            </w:tcBorders>
            <w:shd w:val="clear" w:color="auto" w:fill="F1F1F1"/>
            <w:textDirection w:val="btLr"/>
          </w:tcPr>
          <w:p w:rsidR="00465F44" w:rsidRPr="00F91764" w:rsidRDefault="00465F44" w:rsidP="00465F44">
            <w:pPr>
              <w:jc w:val="left"/>
              <w:rPr>
                <w:rFonts w:ascii="Times New Roman" w:eastAsia="Cambria" w:hAnsi="Times New Roman" w:cs="Times New Roman"/>
              </w:rPr>
            </w:pPr>
          </w:p>
        </w:tc>
        <w:tc>
          <w:tcPr>
            <w:tcW w:w="2317" w:type="dxa"/>
            <w:tcBorders>
              <w:top w:val="single" w:sz="4" w:space="0" w:color="808080"/>
              <w:left w:val="single" w:sz="4" w:space="0" w:color="808080"/>
              <w:right w:val="single" w:sz="4" w:space="0" w:color="808080"/>
            </w:tcBorders>
            <w:shd w:val="clear" w:color="auto" w:fill="F1F1F1"/>
          </w:tcPr>
          <w:p w:rsidR="00465F44" w:rsidRPr="00F91764" w:rsidRDefault="00465F44" w:rsidP="00465F44">
            <w:pPr>
              <w:spacing w:before="10"/>
              <w:jc w:val="left"/>
              <w:rPr>
                <w:rFonts w:ascii="Times New Roman" w:eastAsia="Cambria" w:hAnsi="Times New Roman" w:cs="Times New Roman"/>
                <w:b/>
              </w:rPr>
            </w:pPr>
          </w:p>
          <w:p w:rsidR="00465F44" w:rsidRPr="00F91764" w:rsidRDefault="00465F44" w:rsidP="00465F44">
            <w:pPr>
              <w:spacing w:line="273" w:lineRule="auto"/>
              <w:ind w:left="69" w:right="312"/>
              <w:jc w:val="left"/>
              <w:rPr>
                <w:rFonts w:ascii="Times New Roman" w:eastAsia="Cambria" w:hAnsi="Times New Roman" w:cs="Times New Roman"/>
              </w:rPr>
            </w:pPr>
            <w:r w:rsidRPr="006D24DC">
              <w:rPr>
                <w:rFonts w:ascii="Times New Roman" w:eastAsia="Cambria" w:hAnsi="Times New Roman" w:cs="Times New Roman"/>
                <w:w w:val="120"/>
                <w:sz w:val="16"/>
                <w:lang w:val="it-IT"/>
              </w:rPr>
              <w:t>LIVELLO AVANZATO</w:t>
            </w:r>
            <w:r w:rsidRPr="006D24DC">
              <w:rPr>
                <w:rFonts w:ascii="Times New Roman" w:eastAsia="Cambria" w:hAnsi="Times New Roman" w:cs="Times New Roman"/>
                <w:spacing w:val="-48"/>
                <w:w w:val="115"/>
                <w:sz w:val="20"/>
              </w:rPr>
              <w:t xml:space="preserve"> </w:t>
            </w:r>
            <w:r w:rsidRPr="006D24DC">
              <w:rPr>
                <w:rFonts w:ascii="Times New Roman" w:eastAsia="Cambria" w:hAnsi="Times New Roman" w:cs="Times New Roman"/>
                <w:w w:val="115"/>
                <w:position w:val="2"/>
                <w:sz w:val="20"/>
              </w:rPr>
              <w:t>(1+ɣ</w:t>
            </w:r>
            <w:r w:rsidRPr="006D24DC">
              <w:rPr>
                <w:rFonts w:ascii="Times New Roman" w:eastAsia="Cambria" w:hAnsi="Times New Roman" w:cs="Times New Roman"/>
                <w:w w:val="115"/>
                <w:sz w:val="20"/>
              </w:rPr>
              <w:t>a</w:t>
            </w:r>
            <w:r w:rsidRPr="006D24DC">
              <w:rPr>
                <w:rFonts w:ascii="Times New Roman" w:eastAsia="Cambria" w:hAnsi="Times New Roman" w:cs="Times New Roman"/>
                <w:w w:val="115"/>
                <w:position w:val="2"/>
                <w:sz w:val="20"/>
              </w:rPr>
              <w:t>)</w:t>
            </w:r>
            <w:r w:rsidRPr="006D24DC">
              <w:rPr>
                <w:rFonts w:ascii="Times New Roman" w:eastAsia="Cambria" w:hAnsi="Times New Roman" w:cs="Times New Roman"/>
                <w:spacing w:val="8"/>
                <w:w w:val="115"/>
                <w:position w:val="2"/>
                <w:sz w:val="20"/>
              </w:rPr>
              <w:t xml:space="preserve"> </w:t>
            </w:r>
            <w:r w:rsidRPr="006D24DC">
              <w:rPr>
                <w:rFonts w:ascii="Times New Roman" w:eastAsia="Cambria" w:hAnsi="Times New Roman" w:cs="Times New Roman"/>
                <w:w w:val="115"/>
                <w:position w:val="2"/>
                <w:sz w:val="20"/>
              </w:rPr>
              <w:t>&gt;</w:t>
            </w:r>
            <w:r w:rsidRPr="006D24DC">
              <w:rPr>
                <w:rFonts w:ascii="Times New Roman" w:eastAsia="Cambria" w:hAnsi="Times New Roman" w:cs="Times New Roman"/>
                <w:spacing w:val="6"/>
                <w:w w:val="115"/>
                <w:position w:val="2"/>
                <w:sz w:val="20"/>
              </w:rPr>
              <w:t xml:space="preserve"> </w:t>
            </w:r>
            <w:r w:rsidRPr="006D24DC">
              <w:rPr>
                <w:rFonts w:ascii="Times New Roman" w:eastAsia="Cambria" w:hAnsi="Times New Roman" w:cs="Times New Roman"/>
                <w:w w:val="115"/>
                <w:position w:val="2"/>
                <w:sz w:val="20"/>
              </w:rPr>
              <w:t>0,5</w:t>
            </w:r>
          </w:p>
        </w:tc>
        <w:tc>
          <w:tcPr>
            <w:tcW w:w="3020" w:type="dxa"/>
            <w:tcBorders>
              <w:top w:val="single" w:sz="4" w:space="0" w:color="808080"/>
              <w:left w:val="single" w:sz="4" w:space="0" w:color="808080"/>
              <w:right w:val="single" w:sz="4" w:space="0" w:color="808080"/>
            </w:tcBorders>
            <w:shd w:val="clear" w:color="auto" w:fill="FFC000"/>
          </w:tcPr>
          <w:p w:rsidR="00465F44" w:rsidRPr="00EB1283" w:rsidRDefault="00465F44" w:rsidP="00465F44">
            <w:pPr>
              <w:spacing w:before="4"/>
              <w:jc w:val="left"/>
              <w:rPr>
                <w:rFonts w:ascii="Times New Roman" w:eastAsia="Cambria" w:hAnsi="Times New Roman" w:cs="Times New Roman"/>
                <w:b/>
                <w:lang w:val="it-IT"/>
              </w:rPr>
            </w:pPr>
          </w:p>
          <w:p w:rsidR="00465F44" w:rsidRPr="00EB1283" w:rsidRDefault="00465F44" w:rsidP="00863625">
            <w:pPr>
              <w:shd w:val="clear" w:color="auto" w:fill="FFC000"/>
              <w:spacing w:line="276" w:lineRule="auto"/>
              <w:ind w:left="446" w:right="438"/>
              <w:jc w:val="center"/>
              <w:rPr>
                <w:rFonts w:ascii="Times New Roman" w:eastAsia="Cambria" w:hAnsi="Times New Roman" w:cs="Times New Roman"/>
                <w:lang w:val="it-IT"/>
              </w:rPr>
            </w:pPr>
            <w:r w:rsidRPr="00EB1283">
              <w:rPr>
                <w:rFonts w:ascii="Times New Roman" w:eastAsia="Cambria" w:hAnsi="Times New Roman" w:cs="Times New Roman"/>
                <w:w w:val="110"/>
                <w:lang w:val="it-IT"/>
              </w:rPr>
              <w:t>Fattore</w:t>
            </w:r>
            <w:r w:rsidRPr="00EB1283">
              <w:rPr>
                <w:rFonts w:ascii="Times New Roman" w:eastAsia="Cambria" w:hAnsi="Times New Roman" w:cs="Times New Roman"/>
                <w:spacing w:val="20"/>
                <w:w w:val="110"/>
                <w:lang w:val="it-IT"/>
              </w:rPr>
              <w:t xml:space="preserve"> </w:t>
            </w:r>
            <w:r w:rsidRPr="00EB1283">
              <w:rPr>
                <w:rFonts w:ascii="Times New Roman" w:eastAsia="Cambria" w:hAnsi="Times New Roman" w:cs="Times New Roman"/>
                <w:w w:val="110"/>
                <w:lang w:val="it-IT"/>
              </w:rPr>
              <w:t>di</w:t>
            </w:r>
            <w:r w:rsidRPr="00EB1283">
              <w:rPr>
                <w:rFonts w:ascii="Times New Roman" w:eastAsia="Cambria" w:hAnsi="Times New Roman" w:cs="Times New Roman"/>
                <w:spacing w:val="17"/>
                <w:w w:val="110"/>
                <w:lang w:val="it-IT"/>
              </w:rPr>
              <w:t xml:space="preserve"> </w:t>
            </w:r>
            <w:r w:rsidRPr="00EB1283">
              <w:rPr>
                <w:rFonts w:ascii="Times New Roman" w:eastAsia="Cambria" w:hAnsi="Times New Roman" w:cs="Times New Roman"/>
                <w:w w:val="110"/>
                <w:lang w:val="it-IT"/>
              </w:rPr>
              <w:t>recupero</w:t>
            </w:r>
            <w:r w:rsidRPr="00EB1283">
              <w:rPr>
                <w:rFonts w:ascii="Times New Roman" w:eastAsia="Cambria" w:hAnsi="Times New Roman" w:cs="Times New Roman"/>
                <w:spacing w:val="17"/>
                <w:w w:val="110"/>
                <w:lang w:val="it-IT"/>
              </w:rPr>
              <w:t xml:space="preserve"> </w:t>
            </w:r>
            <w:r w:rsidRPr="00EB1283">
              <w:rPr>
                <w:rFonts w:ascii="Times New Roman" w:eastAsia="Cambria" w:hAnsi="Times New Roman" w:cs="Times New Roman"/>
                <w:w w:val="110"/>
                <w:lang w:val="it-IT"/>
              </w:rPr>
              <w:t>di</w:t>
            </w:r>
            <w:r w:rsidRPr="00EB1283">
              <w:rPr>
                <w:rFonts w:ascii="Times New Roman" w:eastAsia="Cambria" w:hAnsi="Times New Roman" w:cs="Times New Roman"/>
                <w:spacing w:val="-45"/>
                <w:w w:val="110"/>
                <w:lang w:val="it-IT"/>
              </w:rPr>
              <w:t xml:space="preserve"> </w:t>
            </w:r>
            <w:r w:rsidRPr="00EB1283">
              <w:rPr>
                <w:rFonts w:ascii="Times New Roman" w:eastAsia="Cambria" w:hAnsi="Times New Roman" w:cs="Times New Roman"/>
                <w:w w:val="110"/>
                <w:lang w:val="it-IT"/>
              </w:rPr>
              <w:t>produttività:</w:t>
            </w:r>
          </w:p>
          <w:p w:rsidR="00465F44" w:rsidRPr="00EB1283" w:rsidRDefault="00465F44" w:rsidP="00863625">
            <w:pPr>
              <w:shd w:val="clear" w:color="auto" w:fill="FFC000"/>
              <w:spacing w:line="236" w:lineRule="exact"/>
              <w:ind w:left="441" w:right="438"/>
              <w:jc w:val="center"/>
              <w:rPr>
                <w:rFonts w:ascii="Times New Roman" w:eastAsia="Cambria" w:hAnsi="Times New Roman" w:cs="Times New Roman"/>
              </w:rPr>
            </w:pPr>
            <w:r w:rsidRPr="00EB1283">
              <w:rPr>
                <w:rFonts w:ascii="Times New Roman" w:eastAsia="Cambria" w:hAnsi="Times New Roman" w:cs="Times New Roman"/>
                <w:w w:val="115"/>
                <w:position w:val="2"/>
              </w:rPr>
              <w:t>0,1%</w:t>
            </w:r>
            <w:r w:rsidRPr="00EB1283">
              <w:rPr>
                <w:rFonts w:ascii="Times New Roman" w:eastAsia="Cambria" w:hAnsi="Times New Roman" w:cs="Times New Roman"/>
                <w:spacing w:val="14"/>
                <w:w w:val="115"/>
                <w:position w:val="2"/>
              </w:rPr>
              <w:t xml:space="preserve"> </w:t>
            </w:r>
            <w:r w:rsidRPr="00EB1283">
              <w:rPr>
                <w:rFonts w:ascii="Times New Roman" w:eastAsia="Cambria" w:hAnsi="Times New Roman" w:cs="Times New Roman"/>
                <w:w w:val="115"/>
                <w:position w:val="2"/>
              </w:rPr>
              <w:t>&lt;</w:t>
            </w:r>
            <w:r w:rsidRPr="00EB1283">
              <w:rPr>
                <w:rFonts w:ascii="Times New Roman" w:eastAsia="Cambria" w:hAnsi="Times New Roman" w:cs="Times New Roman"/>
                <w:spacing w:val="-2"/>
                <w:w w:val="115"/>
                <w:position w:val="2"/>
              </w:rPr>
              <w:t xml:space="preserve"> </w:t>
            </w:r>
            <w:r w:rsidRPr="00EB1283">
              <w:rPr>
                <w:rFonts w:ascii="Times New Roman" w:eastAsia="Cambria" w:hAnsi="Times New Roman" w:cs="Times New Roman"/>
                <w:w w:val="115"/>
                <w:position w:val="2"/>
              </w:rPr>
              <w:t>X</w:t>
            </w:r>
            <w:r w:rsidRPr="00EB1283">
              <w:rPr>
                <w:rFonts w:ascii="Times New Roman" w:eastAsia="Cambria" w:hAnsi="Times New Roman" w:cs="Times New Roman"/>
                <w:w w:val="115"/>
              </w:rPr>
              <w:t>a</w:t>
            </w:r>
            <w:r w:rsidRPr="00EB1283">
              <w:rPr>
                <w:rFonts w:ascii="Times New Roman" w:eastAsia="Cambria" w:hAnsi="Times New Roman" w:cs="Times New Roman"/>
                <w:spacing w:val="18"/>
                <w:w w:val="115"/>
              </w:rPr>
              <w:t xml:space="preserve"> </w:t>
            </w:r>
            <w:r w:rsidRPr="00EB1283">
              <w:rPr>
                <w:rFonts w:ascii="Times New Roman" w:eastAsia="Cambria" w:hAnsi="Times New Roman" w:cs="Times New Roman"/>
                <w:w w:val="115"/>
                <w:position w:val="2"/>
              </w:rPr>
              <w:t>≤</w:t>
            </w:r>
            <w:r w:rsidRPr="00EB1283">
              <w:rPr>
                <w:rFonts w:ascii="Times New Roman" w:eastAsia="Cambria" w:hAnsi="Times New Roman" w:cs="Times New Roman"/>
                <w:spacing w:val="-2"/>
                <w:w w:val="115"/>
                <w:position w:val="2"/>
              </w:rPr>
              <w:t xml:space="preserve"> </w:t>
            </w:r>
            <w:r w:rsidRPr="00EB1283">
              <w:rPr>
                <w:rFonts w:ascii="Times New Roman" w:eastAsia="Cambria" w:hAnsi="Times New Roman" w:cs="Times New Roman"/>
                <w:w w:val="115"/>
                <w:position w:val="2"/>
              </w:rPr>
              <w:t>0,3%</w:t>
            </w:r>
          </w:p>
        </w:tc>
        <w:tc>
          <w:tcPr>
            <w:tcW w:w="3024" w:type="dxa"/>
            <w:tcBorders>
              <w:top w:val="single" w:sz="4" w:space="0" w:color="808080"/>
              <w:left w:val="single" w:sz="4" w:space="0" w:color="808080"/>
            </w:tcBorders>
          </w:tcPr>
          <w:p w:rsidR="00465F44" w:rsidRPr="00EB1283" w:rsidRDefault="00465F44" w:rsidP="00465F44">
            <w:pPr>
              <w:spacing w:before="4"/>
              <w:jc w:val="left"/>
              <w:rPr>
                <w:rFonts w:ascii="Times New Roman" w:eastAsia="Cambria" w:hAnsi="Times New Roman" w:cs="Times New Roman"/>
                <w:b/>
                <w:lang w:val="it-IT"/>
              </w:rPr>
            </w:pPr>
          </w:p>
          <w:p w:rsidR="00465F44" w:rsidRPr="00EB1283" w:rsidRDefault="00465F44" w:rsidP="00465F44">
            <w:pPr>
              <w:spacing w:line="276" w:lineRule="auto"/>
              <w:ind w:left="446" w:right="441"/>
              <w:jc w:val="center"/>
              <w:rPr>
                <w:rFonts w:ascii="Times New Roman" w:eastAsia="Cambria" w:hAnsi="Times New Roman" w:cs="Times New Roman"/>
                <w:lang w:val="it-IT"/>
              </w:rPr>
            </w:pPr>
            <w:r w:rsidRPr="00EB1283">
              <w:rPr>
                <w:rFonts w:ascii="Times New Roman" w:eastAsia="Cambria" w:hAnsi="Times New Roman" w:cs="Times New Roman"/>
                <w:w w:val="110"/>
                <w:lang w:val="it-IT"/>
              </w:rPr>
              <w:t>Fattore</w:t>
            </w:r>
            <w:r w:rsidRPr="00EB1283">
              <w:rPr>
                <w:rFonts w:ascii="Times New Roman" w:eastAsia="Cambria" w:hAnsi="Times New Roman" w:cs="Times New Roman"/>
                <w:spacing w:val="20"/>
                <w:w w:val="110"/>
                <w:lang w:val="it-IT"/>
              </w:rPr>
              <w:t xml:space="preserve"> </w:t>
            </w:r>
            <w:r w:rsidRPr="00EB1283">
              <w:rPr>
                <w:rFonts w:ascii="Times New Roman" w:eastAsia="Cambria" w:hAnsi="Times New Roman" w:cs="Times New Roman"/>
                <w:w w:val="110"/>
                <w:lang w:val="it-IT"/>
              </w:rPr>
              <w:t>di</w:t>
            </w:r>
            <w:r w:rsidRPr="00EB1283">
              <w:rPr>
                <w:rFonts w:ascii="Times New Roman" w:eastAsia="Cambria" w:hAnsi="Times New Roman" w:cs="Times New Roman"/>
                <w:spacing w:val="17"/>
                <w:w w:val="110"/>
                <w:lang w:val="it-IT"/>
              </w:rPr>
              <w:t xml:space="preserve"> </w:t>
            </w:r>
            <w:r w:rsidRPr="00EB1283">
              <w:rPr>
                <w:rFonts w:ascii="Times New Roman" w:eastAsia="Cambria" w:hAnsi="Times New Roman" w:cs="Times New Roman"/>
                <w:w w:val="110"/>
                <w:lang w:val="it-IT"/>
              </w:rPr>
              <w:t>recupero</w:t>
            </w:r>
            <w:r w:rsidRPr="00EB1283">
              <w:rPr>
                <w:rFonts w:ascii="Times New Roman" w:eastAsia="Cambria" w:hAnsi="Times New Roman" w:cs="Times New Roman"/>
                <w:spacing w:val="17"/>
                <w:w w:val="110"/>
                <w:lang w:val="it-IT"/>
              </w:rPr>
              <w:t xml:space="preserve"> </w:t>
            </w:r>
            <w:r w:rsidRPr="00EB1283">
              <w:rPr>
                <w:rFonts w:ascii="Times New Roman" w:eastAsia="Cambria" w:hAnsi="Times New Roman" w:cs="Times New Roman"/>
                <w:w w:val="110"/>
                <w:lang w:val="it-IT"/>
              </w:rPr>
              <w:t>di</w:t>
            </w:r>
            <w:r w:rsidRPr="00EB1283">
              <w:rPr>
                <w:rFonts w:ascii="Times New Roman" w:eastAsia="Cambria" w:hAnsi="Times New Roman" w:cs="Times New Roman"/>
                <w:spacing w:val="-45"/>
                <w:w w:val="110"/>
                <w:lang w:val="it-IT"/>
              </w:rPr>
              <w:t xml:space="preserve"> </w:t>
            </w:r>
            <w:r w:rsidRPr="00EB1283">
              <w:rPr>
                <w:rFonts w:ascii="Times New Roman" w:eastAsia="Cambria" w:hAnsi="Times New Roman" w:cs="Times New Roman"/>
                <w:w w:val="110"/>
                <w:lang w:val="it-IT"/>
              </w:rPr>
              <w:t>produttività:</w:t>
            </w:r>
          </w:p>
          <w:p w:rsidR="00465F44" w:rsidRPr="00EB1283" w:rsidRDefault="00465F44" w:rsidP="00465F44">
            <w:pPr>
              <w:spacing w:line="236" w:lineRule="exact"/>
              <w:ind w:left="441" w:right="441"/>
              <w:jc w:val="center"/>
              <w:rPr>
                <w:rFonts w:ascii="Times New Roman" w:eastAsia="Cambria" w:hAnsi="Times New Roman" w:cs="Times New Roman"/>
              </w:rPr>
            </w:pPr>
            <w:r w:rsidRPr="00EB1283">
              <w:rPr>
                <w:rFonts w:ascii="Times New Roman" w:eastAsia="Cambria" w:hAnsi="Times New Roman" w:cs="Times New Roman"/>
                <w:w w:val="115"/>
                <w:position w:val="2"/>
              </w:rPr>
              <w:t>X</w:t>
            </w:r>
            <w:r w:rsidRPr="00EB1283">
              <w:rPr>
                <w:rFonts w:ascii="Times New Roman" w:eastAsia="Cambria" w:hAnsi="Times New Roman" w:cs="Times New Roman"/>
                <w:w w:val="115"/>
              </w:rPr>
              <w:t>a</w:t>
            </w:r>
            <w:r w:rsidRPr="00EB1283">
              <w:rPr>
                <w:rFonts w:ascii="Times New Roman" w:eastAsia="Cambria" w:hAnsi="Times New Roman" w:cs="Times New Roman"/>
                <w:spacing w:val="25"/>
                <w:w w:val="115"/>
              </w:rPr>
              <w:t xml:space="preserve"> </w:t>
            </w:r>
            <w:r w:rsidRPr="00EB1283">
              <w:rPr>
                <w:rFonts w:ascii="Times New Roman" w:eastAsia="Cambria" w:hAnsi="Times New Roman" w:cs="Times New Roman"/>
                <w:w w:val="115"/>
                <w:position w:val="2"/>
              </w:rPr>
              <w:t>=</w:t>
            </w:r>
            <w:r w:rsidRPr="00EB1283">
              <w:rPr>
                <w:rFonts w:ascii="Times New Roman" w:eastAsia="Cambria" w:hAnsi="Times New Roman" w:cs="Times New Roman"/>
                <w:spacing w:val="5"/>
                <w:w w:val="115"/>
                <w:position w:val="2"/>
              </w:rPr>
              <w:t xml:space="preserve"> </w:t>
            </w:r>
            <w:r w:rsidRPr="00EB1283">
              <w:rPr>
                <w:rFonts w:ascii="Times New Roman" w:eastAsia="Cambria" w:hAnsi="Times New Roman" w:cs="Times New Roman"/>
                <w:w w:val="115"/>
                <w:position w:val="2"/>
              </w:rPr>
              <w:t>0,1%</w:t>
            </w:r>
          </w:p>
        </w:tc>
      </w:tr>
    </w:tbl>
    <w:p w:rsidR="00465F44" w:rsidRPr="00F91764" w:rsidRDefault="00465F44" w:rsidP="00CA16AD">
      <w:r w:rsidRPr="00F91764">
        <w:t>Si considera che il coefficiente Xa è pari a 0,11% rimanga costante per entrambe le annualità del biennio 2024- 2025.</w:t>
      </w:r>
    </w:p>
    <w:p w:rsidR="00465F44" w:rsidRPr="00F91764" w:rsidRDefault="00465F44" w:rsidP="00CA16AD"/>
    <w:p w:rsidR="005D0DAD" w:rsidRPr="00F91764" w:rsidRDefault="005D0DAD" w:rsidP="00AC3DB6">
      <w:pPr>
        <w:rPr>
          <w:iCs/>
        </w:rPr>
      </w:pPr>
    </w:p>
    <w:p w:rsidR="005D0DAD" w:rsidRPr="00F91764" w:rsidRDefault="005D0DAD" w:rsidP="00F2422A">
      <w:pPr>
        <w:pStyle w:val="Titolo3"/>
        <w:tabs>
          <w:tab w:val="clear" w:pos="4831"/>
        </w:tabs>
        <w:ind w:left="426" w:hanging="426"/>
        <w:rPr>
          <w:rFonts w:cs="Times New Roman"/>
        </w:rPr>
      </w:pPr>
      <w:bookmarkStart w:id="59" w:name="_Toc86134965"/>
      <w:bookmarkStart w:id="60" w:name="_Toc86135054"/>
      <w:bookmarkStart w:id="61" w:name="_Toc86135648"/>
      <w:bookmarkStart w:id="62" w:name="_Toc164359922"/>
      <w:r w:rsidRPr="00F91764">
        <w:rPr>
          <w:rFonts w:cs="Times New Roman"/>
        </w:rPr>
        <w:t>Coefficienti QL (variazioni delle caratteristiche del servizio) e PG (variazioni di perimetro gestionale)</w:t>
      </w:r>
      <w:bookmarkEnd w:id="59"/>
      <w:bookmarkEnd w:id="60"/>
      <w:bookmarkEnd w:id="61"/>
      <w:bookmarkEnd w:id="62"/>
    </w:p>
    <w:p w:rsidR="005D0DAD" w:rsidRPr="00F91764" w:rsidRDefault="005D0DAD" w:rsidP="005D0DAD">
      <w:pPr>
        <w:spacing w:after="120"/>
      </w:pPr>
      <w:r w:rsidRPr="00F91764">
        <w:t>Per ciascun ambito tariffario l’Ente territorialmente competente indica:</w:t>
      </w:r>
    </w:p>
    <w:p w:rsidR="005D0DAD" w:rsidRPr="00F91764" w:rsidRDefault="005D0DAD" w:rsidP="008400D8">
      <w:pPr>
        <w:pStyle w:val="Paragrafoelenco"/>
        <w:numPr>
          <w:ilvl w:val="0"/>
          <w:numId w:val="5"/>
        </w:numPr>
        <w:spacing w:after="120"/>
        <w:ind w:left="714" w:hanging="357"/>
        <w:contextualSpacing w:val="0"/>
        <w:jc w:val="both"/>
        <w:rPr>
          <w:sz w:val="24"/>
          <w:szCs w:val="24"/>
          <w:lang w:eastAsia="en-GB"/>
        </w:rPr>
      </w:pPr>
      <w:r w:rsidRPr="00F91764">
        <w:rPr>
          <w:sz w:val="24"/>
          <w:szCs w:val="24"/>
          <w:lang w:eastAsia="en-GB"/>
        </w:rPr>
        <w:t xml:space="preserve">il valore del coefficiente </w:t>
      </w:r>
      <w:r w:rsidRPr="00F91764">
        <w:rPr>
          <w:i/>
          <w:iCs/>
          <w:sz w:val="24"/>
          <w:szCs w:val="24"/>
          <w:lang w:eastAsia="en-GB"/>
        </w:rPr>
        <w:t>QL</w:t>
      </w:r>
      <w:r w:rsidRPr="00F91764">
        <w:rPr>
          <w:i/>
          <w:iCs/>
          <w:sz w:val="24"/>
          <w:szCs w:val="24"/>
          <w:vertAlign w:val="subscript"/>
          <w:lang w:eastAsia="en-GB"/>
        </w:rPr>
        <w:t>a</w:t>
      </w:r>
      <w:r w:rsidRPr="00F91764">
        <w:rPr>
          <w:sz w:val="24"/>
          <w:szCs w:val="24"/>
          <w:lang w:eastAsia="en-GB"/>
        </w:rPr>
        <w:t xml:space="preserve"> assunto per entrambe le annualità del biennio 2024-2025 e le motivazioni sottese, descrivendo il/i miglioramento/i previsto/i nella qualità e/o nelle caratteristiche delle prestazioni erogate agli utenti, ivi inclusi gli adeguamenti rispetto agli standard di qualità introdotti dall’Autorità;</w:t>
      </w:r>
    </w:p>
    <w:p w:rsidR="005D0DAD" w:rsidRPr="00F91764" w:rsidRDefault="005D0DAD" w:rsidP="008400D8">
      <w:pPr>
        <w:pStyle w:val="Paragrafoelenco"/>
        <w:numPr>
          <w:ilvl w:val="0"/>
          <w:numId w:val="5"/>
        </w:numPr>
        <w:spacing w:after="120"/>
        <w:ind w:left="714" w:hanging="357"/>
        <w:contextualSpacing w:val="0"/>
        <w:jc w:val="both"/>
        <w:rPr>
          <w:sz w:val="24"/>
          <w:szCs w:val="24"/>
          <w:lang w:eastAsia="en-GB"/>
        </w:rPr>
      </w:pPr>
      <w:r w:rsidRPr="00F91764">
        <w:rPr>
          <w:sz w:val="24"/>
          <w:szCs w:val="24"/>
          <w:lang w:eastAsia="en-GB"/>
        </w:rPr>
        <w:t xml:space="preserve">il valore del coefficiente </w:t>
      </w:r>
      <w:r w:rsidRPr="00F91764">
        <w:rPr>
          <w:i/>
          <w:iCs/>
          <w:sz w:val="24"/>
          <w:szCs w:val="24"/>
          <w:lang w:eastAsia="en-GB"/>
        </w:rPr>
        <w:t>PG</w:t>
      </w:r>
      <w:r w:rsidRPr="00F91764">
        <w:rPr>
          <w:i/>
          <w:iCs/>
          <w:sz w:val="24"/>
          <w:szCs w:val="24"/>
          <w:vertAlign w:val="subscript"/>
          <w:lang w:eastAsia="en-GB"/>
        </w:rPr>
        <w:t>a</w:t>
      </w:r>
      <w:r w:rsidRPr="00F91764">
        <w:rPr>
          <w:sz w:val="24"/>
          <w:szCs w:val="24"/>
          <w:lang w:eastAsia="en-GB"/>
        </w:rPr>
        <w:t xml:space="preserve"> assunto per entrambe le annualità del biennio 2024-2025 e le motivazioni sottese.</w:t>
      </w:r>
    </w:p>
    <w:p w:rsidR="005D0DAD" w:rsidRPr="00F91764" w:rsidRDefault="005D0DAD" w:rsidP="005D0DAD">
      <w:r w:rsidRPr="00F91764">
        <w:t xml:space="preserve">Sulla base di tali valori l’Ente territorialmente competente definisce il quadrante di riferimento della gestione per </w:t>
      </w:r>
      <w:r w:rsidRPr="00F91764">
        <w:rPr>
          <w:lang w:eastAsia="en-GB"/>
        </w:rPr>
        <w:t>entrambe le annualità del biennio 2024-2025 (articolo 4.3 del MTR-2 aggiornato)</w:t>
      </w:r>
      <w:r w:rsidRPr="00F91764">
        <w:t xml:space="preserve">. </w:t>
      </w:r>
    </w:p>
    <w:p w:rsidR="005D0DAD" w:rsidRPr="00F91764" w:rsidRDefault="005D0DAD" w:rsidP="00AC3DB6">
      <w:pPr>
        <w:rPr>
          <w:iCs/>
        </w:rPr>
      </w:pPr>
    </w:p>
    <w:tbl>
      <w:tblPr>
        <w:tblStyle w:val="TableNormal"/>
        <w:tblW w:w="9638"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2342"/>
        <w:gridCol w:w="3289"/>
        <w:gridCol w:w="3292"/>
      </w:tblGrid>
      <w:tr w:rsidR="00465F44" w:rsidRPr="00F91764" w:rsidTr="00EF185D">
        <w:trPr>
          <w:trHeight w:val="325"/>
        </w:trPr>
        <w:tc>
          <w:tcPr>
            <w:tcW w:w="3057" w:type="dxa"/>
            <w:gridSpan w:val="2"/>
            <w:vMerge w:val="restart"/>
          </w:tcPr>
          <w:p w:rsidR="00465F44" w:rsidRPr="00F91764" w:rsidRDefault="00465F44" w:rsidP="00D01A58">
            <w:pPr>
              <w:pStyle w:val="TableParagraph"/>
              <w:spacing w:before="6"/>
              <w:rPr>
                <w:rFonts w:ascii="Times New Roman" w:hAnsi="Times New Roman" w:cs="Times New Roman"/>
                <w:sz w:val="24"/>
                <w:szCs w:val="24"/>
                <w:lang w:val="it-IT"/>
              </w:rPr>
            </w:pPr>
          </w:p>
          <w:p w:rsidR="00465F44" w:rsidRPr="00F91764" w:rsidRDefault="00465F44" w:rsidP="00D01A58">
            <w:pPr>
              <w:pStyle w:val="TableParagraph"/>
              <w:ind w:left="273"/>
              <w:rPr>
                <w:rFonts w:ascii="Times New Roman" w:hAnsi="Times New Roman" w:cs="Times New Roman"/>
                <w:b/>
                <w:sz w:val="24"/>
                <w:szCs w:val="24"/>
              </w:rPr>
            </w:pPr>
            <w:r w:rsidRPr="00F91764">
              <w:rPr>
                <w:rFonts w:ascii="Times New Roman" w:hAnsi="Times New Roman" w:cs="Times New Roman"/>
                <w:b/>
                <w:w w:val="115"/>
                <w:sz w:val="24"/>
                <w:szCs w:val="24"/>
              </w:rPr>
              <w:t>QUADRANTE</w:t>
            </w:r>
            <w:r w:rsidRPr="00F91764">
              <w:rPr>
                <w:rFonts w:ascii="Times New Roman" w:hAnsi="Times New Roman" w:cs="Times New Roman"/>
                <w:b/>
                <w:spacing w:val="15"/>
                <w:w w:val="115"/>
                <w:sz w:val="24"/>
                <w:szCs w:val="24"/>
              </w:rPr>
              <w:t xml:space="preserve"> </w:t>
            </w:r>
            <w:r w:rsidRPr="00F91764">
              <w:rPr>
                <w:rFonts w:ascii="Times New Roman" w:hAnsi="Times New Roman" w:cs="Times New Roman"/>
                <w:b/>
                <w:w w:val="115"/>
                <w:sz w:val="24"/>
                <w:szCs w:val="24"/>
              </w:rPr>
              <w:t>GESTIONE</w:t>
            </w:r>
          </w:p>
        </w:tc>
        <w:tc>
          <w:tcPr>
            <w:tcW w:w="6581" w:type="dxa"/>
            <w:gridSpan w:val="2"/>
            <w:shd w:val="clear" w:color="auto" w:fill="F1F1F1"/>
          </w:tcPr>
          <w:p w:rsidR="00465F44" w:rsidRPr="00F91764" w:rsidRDefault="00465F44" w:rsidP="00D01A58">
            <w:pPr>
              <w:pStyle w:val="TableParagraph"/>
              <w:spacing w:before="30"/>
              <w:ind w:left="1447"/>
              <w:rPr>
                <w:rFonts w:ascii="Times New Roman" w:hAnsi="Times New Roman" w:cs="Times New Roman"/>
                <w:b/>
                <w:sz w:val="24"/>
                <w:szCs w:val="24"/>
              </w:rPr>
            </w:pPr>
            <w:r w:rsidRPr="00F91764">
              <w:rPr>
                <w:rFonts w:ascii="Times New Roman" w:hAnsi="Times New Roman" w:cs="Times New Roman"/>
                <w:b/>
                <w:w w:val="110"/>
                <w:sz w:val="24"/>
                <w:szCs w:val="24"/>
              </w:rPr>
              <w:t xml:space="preserve">PERIMETRO </w:t>
            </w:r>
            <w:r w:rsidRPr="00F91764">
              <w:rPr>
                <w:rFonts w:ascii="Times New Roman" w:hAnsi="Times New Roman" w:cs="Times New Roman"/>
                <w:b/>
                <w:spacing w:val="6"/>
                <w:w w:val="110"/>
                <w:sz w:val="24"/>
                <w:szCs w:val="24"/>
              </w:rPr>
              <w:t xml:space="preserve"> </w:t>
            </w:r>
            <w:r w:rsidRPr="00F91764">
              <w:rPr>
                <w:rFonts w:ascii="Times New Roman" w:hAnsi="Times New Roman" w:cs="Times New Roman"/>
                <w:b/>
                <w:w w:val="110"/>
                <w:sz w:val="24"/>
                <w:szCs w:val="24"/>
              </w:rPr>
              <w:t xml:space="preserve">GESTIONALE </w:t>
            </w:r>
            <w:r w:rsidRPr="00F91764">
              <w:rPr>
                <w:rFonts w:ascii="Times New Roman" w:hAnsi="Times New Roman" w:cs="Times New Roman"/>
                <w:b/>
                <w:spacing w:val="2"/>
                <w:w w:val="110"/>
                <w:sz w:val="24"/>
                <w:szCs w:val="24"/>
              </w:rPr>
              <w:t xml:space="preserve"> </w:t>
            </w:r>
            <w:r w:rsidRPr="00F91764">
              <w:rPr>
                <w:rFonts w:ascii="Times New Roman" w:hAnsi="Times New Roman" w:cs="Times New Roman"/>
                <w:b/>
                <w:w w:val="110"/>
                <w:sz w:val="24"/>
                <w:szCs w:val="24"/>
              </w:rPr>
              <w:t>(PGa)</w:t>
            </w:r>
          </w:p>
        </w:tc>
      </w:tr>
      <w:tr w:rsidR="00465F44" w:rsidRPr="00F91764" w:rsidTr="00EF185D">
        <w:trPr>
          <w:trHeight w:val="672"/>
        </w:trPr>
        <w:tc>
          <w:tcPr>
            <w:tcW w:w="3057" w:type="dxa"/>
            <w:gridSpan w:val="2"/>
            <w:vMerge/>
            <w:tcBorders>
              <w:top w:val="nil"/>
            </w:tcBorders>
          </w:tcPr>
          <w:p w:rsidR="00465F44" w:rsidRPr="00F91764" w:rsidRDefault="00465F44" w:rsidP="00D01A58">
            <w:pPr>
              <w:rPr>
                <w:rFonts w:ascii="Times New Roman" w:hAnsi="Times New Roman" w:cs="Times New Roman"/>
              </w:rPr>
            </w:pPr>
          </w:p>
        </w:tc>
        <w:tc>
          <w:tcPr>
            <w:tcW w:w="3289" w:type="dxa"/>
            <w:shd w:val="clear" w:color="auto" w:fill="F1F1F1"/>
          </w:tcPr>
          <w:p w:rsidR="00465F44" w:rsidRPr="00A6735D" w:rsidRDefault="00465F44" w:rsidP="00D01A58">
            <w:pPr>
              <w:pStyle w:val="TableParagraph"/>
              <w:spacing w:before="98"/>
              <w:ind w:left="520" w:hanging="413"/>
              <w:rPr>
                <w:rFonts w:ascii="Times New Roman" w:hAnsi="Times New Roman" w:cs="Times New Roman"/>
                <w:sz w:val="20"/>
                <w:szCs w:val="24"/>
                <w:lang w:val="it-IT"/>
              </w:rPr>
            </w:pPr>
            <w:r w:rsidRPr="00A6735D">
              <w:rPr>
                <w:rFonts w:ascii="Times New Roman" w:hAnsi="Times New Roman" w:cs="Times New Roman"/>
                <w:w w:val="115"/>
                <w:sz w:val="20"/>
                <w:szCs w:val="24"/>
                <w:lang w:val="it-IT"/>
              </w:rPr>
              <w:t>NESSUNA</w:t>
            </w:r>
            <w:r w:rsidRPr="00A6735D">
              <w:rPr>
                <w:rFonts w:ascii="Times New Roman" w:hAnsi="Times New Roman" w:cs="Times New Roman"/>
                <w:spacing w:val="1"/>
                <w:w w:val="115"/>
                <w:sz w:val="20"/>
                <w:szCs w:val="24"/>
                <w:lang w:val="it-IT"/>
              </w:rPr>
              <w:t xml:space="preserve"> </w:t>
            </w:r>
            <w:r w:rsidRPr="00A6735D">
              <w:rPr>
                <w:rFonts w:ascii="Times New Roman" w:hAnsi="Times New Roman" w:cs="Times New Roman"/>
                <w:w w:val="115"/>
                <w:sz w:val="20"/>
                <w:szCs w:val="24"/>
                <w:lang w:val="it-IT"/>
              </w:rPr>
              <w:t>VARIAZIONE NELLE</w:t>
            </w:r>
            <w:r w:rsidRPr="00A6735D">
              <w:rPr>
                <w:rFonts w:ascii="Times New Roman" w:hAnsi="Times New Roman" w:cs="Times New Roman"/>
                <w:spacing w:val="-48"/>
                <w:w w:val="115"/>
                <w:sz w:val="20"/>
                <w:szCs w:val="24"/>
                <w:lang w:val="it-IT"/>
              </w:rPr>
              <w:t xml:space="preserve"> </w:t>
            </w:r>
            <w:r w:rsidRPr="00A6735D">
              <w:rPr>
                <w:rFonts w:ascii="Times New Roman" w:hAnsi="Times New Roman" w:cs="Times New Roman"/>
                <w:w w:val="115"/>
                <w:sz w:val="20"/>
                <w:szCs w:val="24"/>
                <w:lang w:val="it-IT"/>
              </w:rPr>
              <w:t>ATTIVITÀ</w:t>
            </w:r>
            <w:r w:rsidRPr="00A6735D">
              <w:rPr>
                <w:rFonts w:ascii="Times New Roman" w:hAnsi="Times New Roman" w:cs="Times New Roman"/>
                <w:spacing w:val="5"/>
                <w:w w:val="115"/>
                <w:sz w:val="20"/>
                <w:szCs w:val="24"/>
                <w:lang w:val="it-IT"/>
              </w:rPr>
              <w:t xml:space="preserve"> </w:t>
            </w:r>
            <w:r w:rsidRPr="00A6735D">
              <w:rPr>
                <w:rFonts w:ascii="Times New Roman" w:hAnsi="Times New Roman" w:cs="Times New Roman"/>
                <w:w w:val="115"/>
                <w:sz w:val="20"/>
                <w:szCs w:val="24"/>
                <w:lang w:val="it-IT"/>
              </w:rPr>
              <w:t>GESTIONALI</w:t>
            </w:r>
          </w:p>
        </w:tc>
        <w:tc>
          <w:tcPr>
            <w:tcW w:w="3292" w:type="dxa"/>
            <w:shd w:val="clear" w:color="auto" w:fill="F1F1F1"/>
          </w:tcPr>
          <w:p w:rsidR="00465F44" w:rsidRPr="00A6735D" w:rsidRDefault="00465F44" w:rsidP="00D01A58">
            <w:pPr>
              <w:pStyle w:val="TableParagraph"/>
              <w:spacing w:before="98"/>
              <w:ind w:left="150" w:right="138" w:firstLine="163"/>
              <w:rPr>
                <w:rFonts w:ascii="Times New Roman" w:hAnsi="Times New Roman" w:cs="Times New Roman"/>
                <w:sz w:val="20"/>
                <w:szCs w:val="24"/>
                <w:lang w:val="it-IT"/>
              </w:rPr>
            </w:pPr>
            <w:r w:rsidRPr="00A6735D">
              <w:rPr>
                <w:rFonts w:ascii="Times New Roman" w:hAnsi="Times New Roman" w:cs="Times New Roman"/>
                <w:w w:val="115"/>
                <w:sz w:val="20"/>
                <w:szCs w:val="24"/>
                <w:lang w:val="it-IT"/>
              </w:rPr>
              <w:t>PRESENZA</w:t>
            </w:r>
            <w:r w:rsidRPr="00A6735D">
              <w:rPr>
                <w:rFonts w:ascii="Times New Roman" w:hAnsi="Times New Roman" w:cs="Times New Roman"/>
                <w:spacing w:val="9"/>
                <w:w w:val="115"/>
                <w:sz w:val="20"/>
                <w:szCs w:val="24"/>
                <w:lang w:val="it-IT"/>
              </w:rPr>
              <w:t xml:space="preserve"> </w:t>
            </w:r>
            <w:r w:rsidRPr="00A6735D">
              <w:rPr>
                <w:rFonts w:ascii="Times New Roman" w:hAnsi="Times New Roman" w:cs="Times New Roman"/>
                <w:w w:val="115"/>
                <w:sz w:val="20"/>
                <w:szCs w:val="24"/>
                <w:lang w:val="it-IT"/>
              </w:rPr>
              <w:t>DI</w:t>
            </w:r>
            <w:r w:rsidRPr="00A6735D">
              <w:rPr>
                <w:rFonts w:ascii="Times New Roman" w:hAnsi="Times New Roman" w:cs="Times New Roman"/>
                <w:spacing w:val="11"/>
                <w:w w:val="115"/>
                <w:sz w:val="20"/>
                <w:szCs w:val="24"/>
                <w:lang w:val="it-IT"/>
              </w:rPr>
              <w:t xml:space="preserve"> </w:t>
            </w:r>
            <w:r w:rsidRPr="00A6735D">
              <w:rPr>
                <w:rFonts w:ascii="Times New Roman" w:hAnsi="Times New Roman" w:cs="Times New Roman"/>
                <w:w w:val="115"/>
                <w:sz w:val="20"/>
                <w:szCs w:val="24"/>
                <w:lang w:val="it-IT"/>
              </w:rPr>
              <w:t>VARIAZIONI</w:t>
            </w:r>
            <w:r w:rsidRPr="00A6735D">
              <w:rPr>
                <w:rFonts w:ascii="Times New Roman" w:hAnsi="Times New Roman" w:cs="Times New Roman"/>
                <w:spacing w:val="1"/>
                <w:w w:val="115"/>
                <w:sz w:val="20"/>
                <w:szCs w:val="24"/>
                <w:lang w:val="it-IT"/>
              </w:rPr>
              <w:t xml:space="preserve"> </w:t>
            </w:r>
            <w:r w:rsidRPr="00A6735D">
              <w:rPr>
                <w:rFonts w:ascii="Times New Roman" w:hAnsi="Times New Roman" w:cs="Times New Roman"/>
                <w:spacing w:val="-1"/>
                <w:w w:val="115"/>
                <w:sz w:val="20"/>
                <w:szCs w:val="24"/>
                <w:lang w:val="it-IT"/>
              </w:rPr>
              <w:t>NELLE</w:t>
            </w:r>
            <w:r w:rsidRPr="00A6735D">
              <w:rPr>
                <w:rFonts w:ascii="Times New Roman" w:hAnsi="Times New Roman" w:cs="Times New Roman"/>
                <w:spacing w:val="-9"/>
                <w:w w:val="115"/>
                <w:sz w:val="20"/>
                <w:szCs w:val="24"/>
                <w:lang w:val="it-IT"/>
              </w:rPr>
              <w:t xml:space="preserve"> </w:t>
            </w:r>
            <w:r w:rsidRPr="00A6735D">
              <w:rPr>
                <w:rFonts w:ascii="Times New Roman" w:hAnsi="Times New Roman" w:cs="Times New Roman"/>
                <w:spacing w:val="-1"/>
                <w:w w:val="115"/>
                <w:sz w:val="20"/>
                <w:szCs w:val="24"/>
                <w:lang w:val="it-IT"/>
              </w:rPr>
              <w:t>ATTIVITÀ</w:t>
            </w:r>
            <w:r w:rsidRPr="00A6735D">
              <w:rPr>
                <w:rFonts w:ascii="Times New Roman" w:hAnsi="Times New Roman" w:cs="Times New Roman"/>
                <w:spacing w:val="-3"/>
                <w:w w:val="115"/>
                <w:sz w:val="20"/>
                <w:szCs w:val="24"/>
                <w:lang w:val="it-IT"/>
              </w:rPr>
              <w:t xml:space="preserve"> </w:t>
            </w:r>
            <w:r w:rsidRPr="00A6735D">
              <w:rPr>
                <w:rFonts w:ascii="Times New Roman" w:hAnsi="Times New Roman" w:cs="Times New Roman"/>
                <w:w w:val="115"/>
                <w:sz w:val="20"/>
                <w:szCs w:val="24"/>
                <w:lang w:val="it-IT"/>
              </w:rPr>
              <w:t>GESTIONALI</w:t>
            </w:r>
          </w:p>
        </w:tc>
      </w:tr>
      <w:tr w:rsidR="00465F44" w:rsidRPr="00F91764" w:rsidTr="0017046B">
        <w:trPr>
          <w:trHeight w:val="1632"/>
        </w:trPr>
        <w:tc>
          <w:tcPr>
            <w:tcW w:w="715" w:type="dxa"/>
            <w:vMerge w:val="restart"/>
            <w:shd w:val="clear" w:color="auto" w:fill="F1F1F1"/>
            <w:textDirection w:val="btLr"/>
          </w:tcPr>
          <w:p w:rsidR="00465F44" w:rsidRPr="00F91764" w:rsidRDefault="00465F44" w:rsidP="00D17C98">
            <w:pPr>
              <w:pStyle w:val="TableParagraph"/>
              <w:spacing w:before="136"/>
              <w:ind w:left="355"/>
              <w:jc w:val="center"/>
              <w:rPr>
                <w:rFonts w:ascii="Times New Roman" w:hAnsi="Times New Roman" w:cs="Times New Roman"/>
                <w:b/>
                <w:sz w:val="24"/>
                <w:szCs w:val="24"/>
              </w:rPr>
            </w:pPr>
            <w:r w:rsidRPr="00A6735D">
              <w:rPr>
                <w:rFonts w:ascii="Times New Roman" w:hAnsi="Times New Roman" w:cs="Times New Roman"/>
                <w:b/>
                <w:w w:val="110"/>
                <w:szCs w:val="24"/>
              </w:rPr>
              <w:t>QUALITÀ</w:t>
            </w:r>
            <w:r w:rsidRPr="00A6735D">
              <w:rPr>
                <w:rFonts w:ascii="Times New Roman" w:hAnsi="Times New Roman" w:cs="Times New Roman"/>
                <w:b/>
                <w:spacing w:val="33"/>
                <w:w w:val="110"/>
                <w:szCs w:val="24"/>
              </w:rPr>
              <w:t xml:space="preserve"> </w:t>
            </w:r>
            <w:r w:rsidRPr="00A6735D">
              <w:rPr>
                <w:rFonts w:ascii="Times New Roman" w:hAnsi="Times New Roman" w:cs="Times New Roman"/>
                <w:b/>
                <w:w w:val="110"/>
                <w:szCs w:val="24"/>
              </w:rPr>
              <w:t>PRESTAZIONI</w:t>
            </w:r>
            <w:r w:rsidRPr="00A6735D">
              <w:rPr>
                <w:rFonts w:ascii="Times New Roman" w:hAnsi="Times New Roman" w:cs="Times New Roman"/>
                <w:b/>
                <w:spacing w:val="31"/>
                <w:w w:val="110"/>
                <w:szCs w:val="24"/>
              </w:rPr>
              <w:t xml:space="preserve"> </w:t>
            </w:r>
            <w:r w:rsidRPr="00A6735D">
              <w:rPr>
                <w:rFonts w:ascii="Times New Roman" w:hAnsi="Times New Roman" w:cs="Times New Roman"/>
                <w:b/>
                <w:w w:val="110"/>
                <w:szCs w:val="24"/>
              </w:rPr>
              <w:t>(QLa)</w:t>
            </w:r>
          </w:p>
        </w:tc>
        <w:tc>
          <w:tcPr>
            <w:tcW w:w="2342" w:type="dxa"/>
            <w:shd w:val="clear" w:color="auto" w:fill="F1F1F1"/>
          </w:tcPr>
          <w:p w:rsidR="00465F44" w:rsidRPr="00A6735D" w:rsidRDefault="00465F44" w:rsidP="00D01A58">
            <w:pPr>
              <w:pStyle w:val="TableParagraph"/>
              <w:rPr>
                <w:rFonts w:ascii="Times New Roman" w:hAnsi="Times New Roman" w:cs="Times New Roman"/>
                <w:sz w:val="20"/>
                <w:szCs w:val="24"/>
                <w:lang w:val="it-IT"/>
              </w:rPr>
            </w:pPr>
          </w:p>
          <w:p w:rsidR="00465F44" w:rsidRPr="00A6735D" w:rsidRDefault="00465F44" w:rsidP="00D01A58">
            <w:pPr>
              <w:pStyle w:val="TableParagraph"/>
              <w:rPr>
                <w:rFonts w:ascii="Times New Roman" w:hAnsi="Times New Roman" w:cs="Times New Roman"/>
                <w:sz w:val="20"/>
                <w:szCs w:val="24"/>
                <w:lang w:val="it-IT"/>
              </w:rPr>
            </w:pPr>
          </w:p>
          <w:p w:rsidR="00465F44" w:rsidRPr="00A6735D" w:rsidRDefault="00465F44" w:rsidP="00D01A58">
            <w:pPr>
              <w:pStyle w:val="TableParagraph"/>
              <w:spacing w:before="5"/>
              <w:rPr>
                <w:rFonts w:ascii="Times New Roman" w:hAnsi="Times New Roman" w:cs="Times New Roman"/>
                <w:sz w:val="20"/>
                <w:szCs w:val="24"/>
                <w:lang w:val="it-IT"/>
              </w:rPr>
            </w:pPr>
          </w:p>
          <w:p w:rsidR="00465F44" w:rsidRPr="00A6735D" w:rsidRDefault="00465F44" w:rsidP="00D01A58">
            <w:pPr>
              <w:pStyle w:val="TableParagraph"/>
              <w:ind w:left="68" w:right="276"/>
              <w:rPr>
                <w:rFonts w:ascii="Times New Roman" w:hAnsi="Times New Roman" w:cs="Times New Roman"/>
                <w:sz w:val="20"/>
                <w:szCs w:val="24"/>
                <w:lang w:val="it-IT"/>
              </w:rPr>
            </w:pPr>
            <w:r w:rsidRPr="00A6735D">
              <w:rPr>
                <w:rFonts w:ascii="Times New Roman" w:hAnsi="Times New Roman" w:cs="Times New Roman"/>
                <w:spacing w:val="-1"/>
                <w:w w:val="115"/>
                <w:sz w:val="20"/>
                <w:szCs w:val="24"/>
                <w:lang w:val="it-IT"/>
              </w:rPr>
              <w:t>MANTENIMENTO</w:t>
            </w:r>
            <w:r w:rsidRPr="00A6735D">
              <w:rPr>
                <w:rFonts w:ascii="Times New Roman" w:hAnsi="Times New Roman" w:cs="Times New Roman"/>
                <w:spacing w:val="-8"/>
                <w:w w:val="115"/>
                <w:sz w:val="20"/>
                <w:szCs w:val="24"/>
                <w:lang w:val="it-IT"/>
              </w:rPr>
              <w:t xml:space="preserve"> </w:t>
            </w:r>
            <w:r w:rsidRPr="00A6735D">
              <w:rPr>
                <w:rFonts w:ascii="Times New Roman" w:hAnsi="Times New Roman" w:cs="Times New Roman"/>
                <w:spacing w:val="-1"/>
                <w:w w:val="115"/>
                <w:sz w:val="20"/>
                <w:szCs w:val="24"/>
                <w:lang w:val="it-IT"/>
              </w:rPr>
              <w:t>DEI</w:t>
            </w:r>
            <w:r w:rsidRPr="00A6735D">
              <w:rPr>
                <w:rFonts w:ascii="Times New Roman" w:hAnsi="Times New Roman" w:cs="Times New Roman"/>
                <w:spacing w:val="-48"/>
                <w:w w:val="115"/>
                <w:sz w:val="20"/>
                <w:szCs w:val="24"/>
                <w:lang w:val="it-IT"/>
              </w:rPr>
              <w:t xml:space="preserve"> </w:t>
            </w:r>
            <w:r w:rsidRPr="00A6735D">
              <w:rPr>
                <w:rFonts w:ascii="Times New Roman" w:hAnsi="Times New Roman" w:cs="Times New Roman"/>
                <w:w w:val="115"/>
                <w:sz w:val="20"/>
                <w:szCs w:val="24"/>
                <w:lang w:val="it-IT"/>
              </w:rPr>
              <w:t>LIVELLI</w:t>
            </w:r>
            <w:r w:rsidRPr="00A6735D">
              <w:rPr>
                <w:rFonts w:ascii="Times New Roman" w:hAnsi="Times New Roman" w:cs="Times New Roman"/>
                <w:spacing w:val="3"/>
                <w:w w:val="115"/>
                <w:sz w:val="20"/>
                <w:szCs w:val="24"/>
                <w:lang w:val="it-IT"/>
              </w:rPr>
              <w:t xml:space="preserve"> </w:t>
            </w:r>
            <w:r w:rsidRPr="00A6735D">
              <w:rPr>
                <w:rFonts w:ascii="Times New Roman" w:hAnsi="Times New Roman" w:cs="Times New Roman"/>
                <w:w w:val="115"/>
                <w:sz w:val="20"/>
                <w:szCs w:val="24"/>
                <w:lang w:val="it-IT"/>
              </w:rPr>
              <w:t>DI</w:t>
            </w:r>
            <w:r w:rsidRPr="00A6735D">
              <w:rPr>
                <w:rFonts w:ascii="Times New Roman" w:hAnsi="Times New Roman" w:cs="Times New Roman"/>
                <w:spacing w:val="4"/>
                <w:w w:val="115"/>
                <w:sz w:val="20"/>
                <w:szCs w:val="24"/>
                <w:lang w:val="it-IT"/>
              </w:rPr>
              <w:t xml:space="preserve"> </w:t>
            </w:r>
            <w:r w:rsidRPr="00A6735D">
              <w:rPr>
                <w:rFonts w:ascii="Times New Roman" w:hAnsi="Times New Roman" w:cs="Times New Roman"/>
                <w:w w:val="115"/>
                <w:sz w:val="20"/>
                <w:szCs w:val="24"/>
                <w:lang w:val="it-IT"/>
              </w:rPr>
              <w:t>QUALITÀ</w:t>
            </w:r>
          </w:p>
        </w:tc>
        <w:tc>
          <w:tcPr>
            <w:tcW w:w="3289" w:type="dxa"/>
            <w:shd w:val="clear" w:color="auto" w:fill="FFC000"/>
          </w:tcPr>
          <w:p w:rsidR="00465F44" w:rsidRPr="00D17C98" w:rsidRDefault="00465F44" w:rsidP="00D01A58">
            <w:pPr>
              <w:pStyle w:val="TableParagraph"/>
              <w:spacing w:before="2"/>
              <w:rPr>
                <w:rFonts w:ascii="Times New Roman" w:hAnsi="Times New Roman" w:cs="Times New Roman"/>
                <w:sz w:val="20"/>
                <w:szCs w:val="24"/>
                <w:lang w:val="it-IT"/>
              </w:rPr>
            </w:pPr>
          </w:p>
          <w:p w:rsidR="00465F44" w:rsidRPr="00D17C98" w:rsidRDefault="00465F44" w:rsidP="005D0DAD">
            <w:pPr>
              <w:pStyle w:val="TableParagraph"/>
              <w:shd w:val="clear" w:color="auto" w:fill="FFC000"/>
              <w:ind w:left="1057"/>
              <w:rPr>
                <w:rFonts w:ascii="Times New Roman" w:hAnsi="Times New Roman" w:cs="Times New Roman"/>
                <w:sz w:val="20"/>
                <w:szCs w:val="24"/>
                <w:lang w:val="it-IT"/>
              </w:rPr>
            </w:pPr>
            <w:r w:rsidRPr="00D17C98">
              <w:rPr>
                <w:rFonts w:ascii="Times New Roman" w:hAnsi="Times New Roman" w:cs="Times New Roman"/>
                <w:w w:val="120"/>
                <w:sz w:val="20"/>
                <w:szCs w:val="24"/>
                <w:lang w:val="it-IT"/>
              </w:rPr>
              <w:t>SCHEMA</w:t>
            </w:r>
            <w:r w:rsidRPr="00D17C98">
              <w:rPr>
                <w:rFonts w:ascii="Times New Roman" w:hAnsi="Times New Roman" w:cs="Times New Roman"/>
                <w:spacing w:val="4"/>
                <w:w w:val="120"/>
                <w:sz w:val="20"/>
                <w:szCs w:val="24"/>
                <w:lang w:val="it-IT"/>
              </w:rPr>
              <w:t xml:space="preserve"> </w:t>
            </w:r>
            <w:r w:rsidRPr="00D17C98">
              <w:rPr>
                <w:rFonts w:ascii="Times New Roman" w:hAnsi="Times New Roman" w:cs="Times New Roman"/>
                <w:w w:val="120"/>
                <w:sz w:val="20"/>
                <w:szCs w:val="24"/>
                <w:lang w:val="it-IT"/>
              </w:rPr>
              <w:t>I</w:t>
            </w:r>
          </w:p>
          <w:p w:rsidR="00465F44" w:rsidRPr="00D17C98" w:rsidRDefault="00465F44" w:rsidP="005D0DAD">
            <w:pPr>
              <w:pStyle w:val="TableParagraph"/>
              <w:shd w:val="clear" w:color="auto" w:fill="FFC000"/>
              <w:spacing w:before="2"/>
              <w:ind w:left="69" w:right="171"/>
              <w:rPr>
                <w:rFonts w:ascii="Times New Roman" w:hAnsi="Times New Roman" w:cs="Times New Roman"/>
                <w:sz w:val="20"/>
                <w:szCs w:val="24"/>
                <w:lang w:val="it-IT"/>
              </w:rPr>
            </w:pPr>
            <w:r w:rsidRPr="00D17C98">
              <w:rPr>
                <w:rFonts w:ascii="Times New Roman" w:hAnsi="Times New Roman" w:cs="Times New Roman"/>
                <w:color w:val="2E75B5"/>
                <w:w w:val="110"/>
                <w:sz w:val="20"/>
                <w:szCs w:val="24"/>
                <w:lang w:val="it-IT"/>
              </w:rPr>
              <w:t>Fattori</w:t>
            </w:r>
            <w:r w:rsidRPr="00D17C98">
              <w:rPr>
                <w:rFonts w:ascii="Times New Roman" w:hAnsi="Times New Roman" w:cs="Times New Roman"/>
                <w:color w:val="2E75B5"/>
                <w:spacing w:val="22"/>
                <w:w w:val="110"/>
                <w:sz w:val="20"/>
                <w:szCs w:val="24"/>
                <w:lang w:val="it-IT"/>
              </w:rPr>
              <w:t xml:space="preserve"> </w:t>
            </w:r>
            <w:r w:rsidRPr="00D17C98">
              <w:rPr>
                <w:rFonts w:ascii="Times New Roman" w:hAnsi="Times New Roman" w:cs="Times New Roman"/>
                <w:color w:val="2E75B5"/>
                <w:w w:val="110"/>
                <w:sz w:val="20"/>
                <w:szCs w:val="24"/>
                <w:lang w:val="it-IT"/>
              </w:rPr>
              <w:t>per</w:t>
            </w:r>
            <w:r w:rsidRPr="00D17C98">
              <w:rPr>
                <w:rFonts w:ascii="Times New Roman" w:hAnsi="Times New Roman" w:cs="Times New Roman"/>
                <w:color w:val="2E75B5"/>
                <w:spacing w:val="21"/>
                <w:w w:val="110"/>
                <w:sz w:val="20"/>
                <w:szCs w:val="24"/>
                <w:lang w:val="it-IT"/>
              </w:rPr>
              <w:t xml:space="preserve"> </w:t>
            </w:r>
            <w:r w:rsidRPr="00D17C98">
              <w:rPr>
                <w:rFonts w:ascii="Times New Roman" w:hAnsi="Times New Roman" w:cs="Times New Roman"/>
                <w:color w:val="2E75B5"/>
                <w:w w:val="110"/>
                <w:sz w:val="20"/>
                <w:szCs w:val="24"/>
                <w:lang w:val="it-IT"/>
              </w:rPr>
              <w:t>calcolare</w:t>
            </w:r>
            <w:r w:rsidRPr="00D17C98">
              <w:rPr>
                <w:rFonts w:ascii="Times New Roman" w:hAnsi="Times New Roman" w:cs="Times New Roman"/>
                <w:color w:val="2E75B5"/>
                <w:spacing w:val="17"/>
                <w:w w:val="110"/>
                <w:sz w:val="20"/>
                <w:szCs w:val="24"/>
                <w:lang w:val="it-IT"/>
              </w:rPr>
              <w:t xml:space="preserve"> </w:t>
            </w:r>
            <w:r w:rsidRPr="00D17C98">
              <w:rPr>
                <w:rFonts w:ascii="Times New Roman" w:hAnsi="Times New Roman" w:cs="Times New Roman"/>
                <w:color w:val="2E75B5"/>
                <w:w w:val="110"/>
                <w:sz w:val="20"/>
                <w:szCs w:val="24"/>
                <w:lang w:val="it-IT"/>
              </w:rPr>
              <w:t>il</w:t>
            </w:r>
            <w:r w:rsidRPr="00D17C98">
              <w:rPr>
                <w:rFonts w:ascii="Times New Roman" w:hAnsi="Times New Roman" w:cs="Times New Roman"/>
                <w:color w:val="2E75B5"/>
                <w:spacing w:val="23"/>
                <w:w w:val="110"/>
                <w:sz w:val="20"/>
                <w:szCs w:val="24"/>
                <w:lang w:val="it-IT"/>
              </w:rPr>
              <w:t xml:space="preserve"> </w:t>
            </w:r>
            <w:r w:rsidRPr="00D17C98">
              <w:rPr>
                <w:rFonts w:ascii="Times New Roman" w:hAnsi="Times New Roman" w:cs="Times New Roman"/>
                <w:color w:val="2E75B5"/>
                <w:w w:val="110"/>
                <w:sz w:val="20"/>
                <w:szCs w:val="24"/>
                <w:lang w:val="it-IT"/>
              </w:rPr>
              <w:t>limite</w:t>
            </w:r>
            <w:r w:rsidRPr="00D17C98">
              <w:rPr>
                <w:rFonts w:ascii="Times New Roman" w:hAnsi="Times New Roman" w:cs="Times New Roman"/>
                <w:color w:val="2E75B5"/>
                <w:spacing w:val="-50"/>
                <w:w w:val="110"/>
                <w:sz w:val="20"/>
                <w:szCs w:val="24"/>
                <w:lang w:val="it-IT"/>
              </w:rPr>
              <w:t xml:space="preserve"> </w:t>
            </w:r>
            <w:r w:rsidRPr="00D17C98">
              <w:rPr>
                <w:rFonts w:ascii="Times New Roman" w:hAnsi="Times New Roman" w:cs="Times New Roman"/>
                <w:color w:val="2E75B5"/>
                <w:w w:val="110"/>
                <w:sz w:val="20"/>
                <w:szCs w:val="24"/>
                <w:lang w:val="it-IT"/>
              </w:rPr>
              <w:t>alla</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crescita</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delle entrate</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tariffarie:</w:t>
            </w:r>
          </w:p>
          <w:p w:rsidR="00465F44" w:rsidRPr="00D17C98" w:rsidRDefault="00465F44" w:rsidP="005D0DAD">
            <w:pPr>
              <w:pStyle w:val="TableParagraph"/>
              <w:shd w:val="clear" w:color="auto" w:fill="FFC000"/>
              <w:spacing w:line="258" w:lineRule="exact"/>
              <w:ind w:left="69"/>
              <w:rPr>
                <w:rFonts w:ascii="Times New Roman" w:hAnsi="Times New Roman" w:cs="Times New Roman"/>
                <w:sz w:val="20"/>
                <w:szCs w:val="24"/>
              </w:rPr>
            </w:pPr>
            <w:r w:rsidRPr="00D17C98">
              <w:rPr>
                <w:rFonts w:ascii="Times New Roman" w:hAnsi="Times New Roman" w:cs="Times New Roman"/>
                <w:w w:val="110"/>
                <w:position w:val="2"/>
                <w:sz w:val="20"/>
                <w:szCs w:val="24"/>
              </w:rPr>
              <w:t>PG</w:t>
            </w:r>
            <w:r w:rsidRPr="00D17C98">
              <w:rPr>
                <w:rFonts w:ascii="Times New Roman" w:hAnsi="Times New Roman" w:cs="Times New Roman"/>
                <w:w w:val="110"/>
                <w:sz w:val="20"/>
                <w:szCs w:val="24"/>
              </w:rPr>
              <w:t xml:space="preserve">a </w:t>
            </w:r>
            <w:r w:rsidRPr="00D17C98">
              <w:rPr>
                <w:rFonts w:ascii="Times New Roman" w:hAnsi="Times New Roman" w:cs="Times New Roman"/>
                <w:spacing w:val="6"/>
                <w:w w:val="110"/>
                <w:sz w:val="20"/>
                <w:szCs w:val="24"/>
              </w:rPr>
              <w:t xml:space="preserve"> </w:t>
            </w:r>
            <w:r w:rsidRPr="00D17C98">
              <w:rPr>
                <w:rFonts w:ascii="Times New Roman" w:hAnsi="Times New Roman" w:cs="Times New Roman"/>
                <w:w w:val="110"/>
                <w:position w:val="2"/>
                <w:sz w:val="20"/>
                <w:szCs w:val="24"/>
              </w:rPr>
              <w:t>=</w:t>
            </w:r>
            <w:r w:rsidRPr="00D17C98">
              <w:rPr>
                <w:rFonts w:ascii="Times New Roman" w:hAnsi="Times New Roman" w:cs="Times New Roman"/>
                <w:spacing w:val="22"/>
                <w:w w:val="110"/>
                <w:position w:val="2"/>
                <w:sz w:val="20"/>
                <w:szCs w:val="24"/>
              </w:rPr>
              <w:t xml:space="preserve"> </w:t>
            </w:r>
            <w:r w:rsidRPr="00D17C98">
              <w:rPr>
                <w:rFonts w:ascii="Times New Roman" w:hAnsi="Times New Roman" w:cs="Times New Roman"/>
                <w:w w:val="110"/>
                <w:position w:val="2"/>
                <w:sz w:val="20"/>
                <w:szCs w:val="24"/>
              </w:rPr>
              <w:t>0%</w:t>
            </w:r>
          </w:p>
          <w:p w:rsidR="00465F44" w:rsidRPr="00D17C98" w:rsidRDefault="00465F44" w:rsidP="005D0DAD">
            <w:pPr>
              <w:pStyle w:val="TableParagraph"/>
              <w:shd w:val="clear" w:color="auto" w:fill="FFC000"/>
              <w:spacing w:line="260" w:lineRule="exact"/>
              <w:ind w:left="69"/>
              <w:rPr>
                <w:rFonts w:ascii="Times New Roman" w:hAnsi="Times New Roman" w:cs="Times New Roman"/>
                <w:sz w:val="20"/>
                <w:szCs w:val="24"/>
              </w:rPr>
            </w:pPr>
            <w:r w:rsidRPr="00D17C98">
              <w:rPr>
                <w:rFonts w:ascii="Times New Roman" w:hAnsi="Times New Roman" w:cs="Times New Roman"/>
                <w:w w:val="110"/>
                <w:position w:val="2"/>
                <w:sz w:val="20"/>
                <w:szCs w:val="24"/>
              </w:rPr>
              <w:t>QL</w:t>
            </w:r>
            <w:r w:rsidRPr="00D17C98">
              <w:rPr>
                <w:rFonts w:ascii="Times New Roman" w:hAnsi="Times New Roman" w:cs="Times New Roman"/>
                <w:w w:val="110"/>
                <w:sz w:val="20"/>
                <w:szCs w:val="24"/>
              </w:rPr>
              <w:t xml:space="preserve">a </w:t>
            </w:r>
            <w:r w:rsidRPr="00D17C98">
              <w:rPr>
                <w:rFonts w:ascii="Times New Roman" w:hAnsi="Times New Roman" w:cs="Times New Roman"/>
                <w:spacing w:val="5"/>
                <w:w w:val="110"/>
                <w:sz w:val="20"/>
                <w:szCs w:val="24"/>
              </w:rPr>
              <w:t xml:space="preserve"> </w:t>
            </w:r>
            <w:r w:rsidRPr="00D17C98">
              <w:rPr>
                <w:rFonts w:ascii="Times New Roman" w:hAnsi="Times New Roman" w:cs="Times New Roman"/>
                <w:w w:val="110"/>
                <w:position w:val="2"/>
                <w:sz w:val="20"/>
                <w:szCs w:val="24"/>
              </w:rPr>
              <w:t>=</w:t>
            </w:r>
            <w:r w:rsidRPr="00D17C98">
              <w:rPr>
                <w:rFonts w:ascii="Times New Roman" w:hAnsi="Times New Roman" w:cs="Times New Roman"/>
                <w:spacing w:val="20"/>
                <w:w w:val="110"/>
                <w:position w:val="2"/>
                <w:sz w:val="20"/>
                <w:szCs w:val="24"/>
              </w:rPr>
              <w:t xml:space="preserve"> </w:t>
            </w:r>
            <w:r w:rsidRPr="00D17C98">
              <w:rPr>
                <w:rFonts w:ascii="Times New Roman" w:hAnsi="Times New Roman" w:cs="Times New Roman"/>
                <w:w w:val="110"/>
                <w:position w:val="2"/>
                <w:sz w:val="20"/>
                <w:szCs w:val="24"/>
              </w:rPr>
              <w:t>0%</w:t>
            </w:r>
          </w:p>
        </w:tc>
        <w:tc>
          <w:tcPr>
            <w:tcW w:w="3292" w:type="dxa"/>
          </w:tcPr>
          <w:p w:rsidR="00465F44" w:rsidRPr="00D17C98" w:rsidRDefault="00465F44" w:rsidP="00D01A58">
            <w:pPr>
              <w:pStyle w:val="TableParagraph"/>
              <w:spacing w:before="2"/>
              <w:rPr>
                <w:rFonts w:ascii="Times New Roman" w:hAnsi="Times New Roman" w:cs="Times New Roman"/>
                <w:sz w:val="20"/>
                <w:szCs w:val="24"/>
                <w:lang w:val="it-IT"/>
              </w:rPr>
            </w:pPr>
          </w:p>
          <w:p w:rsidR="00465F44" w:rsidRPr="00D17C98" w:rsidRDefault="00465F44" w:rsidP="00D01A58">
            <w:pPr>
              <w:pStyle w:val="TableParagraph"/>
              <w:ind w:left="1058"/>
              <w:rPr>
                <w:rFonts w:ascii="Times New Roman" w:hAnsi="Times New Roman" w:cs="Times New Roman"/>
                <w:sz w:val="20"/>
                <w:szCs w:val="24"/>
                <w:lang w:val="it-IT"/>
              </w:rPr>
            </w:pPr>
            <w:r w:rsidRPr="00D17C98">
              <w:rPr>
                <w:rFonts w:ascii="Times New Roman" w:hAnsi="Times New Roman" w:cs="Times New Roman"/>
                <w:w w:val="120"/>
                <w:sz w:val="20"/>
                <w:szCs w:val="24"/>
                <w:lang w:val="it-IT"/>
              </w:rPr>
              <w:t>SCHEMA</w:t>
            </w:r>
            <w:r w:rsidRPr="00D17C98">
              <w:rPr>
                <w:rFonts w:ascii="Times New Roman" w:hAnsi="Times New Roman" w:cs="Times New Roman"/>
                <w:spacing w:val="-1"/>
                <w:w w:val="120"/>
                <w:sz w:val="20"/>
                <w:szCs w:val="24"/>
                <w:lang w:val="it-IT"/>
              </w:rPr>
              <w:t xml:space="preserve"> </w:t>
            </w:r>
            <w:r w:rsidRPr="00D17C98">
              <w:rPr>
                <w:rFonts w:ascii="Times New Roman" w:hAnsi="Times New Roman" w:cs="Times New Roman"/>
                <w:w w:val="120"/>
                <w:sz w:val="20"/>
                <w:szCs w:val="24"/>
                <w:lang w:val="it-IT"/>
              </w:rPr>
              <w:t>II</w:t>
            </w:r>
          </w:p>
          <w:p w:rsidR="00465F44" w:rsidRPr="00D17C98" w:rsidRDefault="00465F44" w:rsidP="00D01A58">
            <w:pPr>
              <w:pStyle w:val="TableParagraph"/>
              <w:spacing w:before="2"/>
              <w:ind w:left="68" w:right="175"/>
              <w:rPr>
                <w:rFonts w:ascii="Times New Roman" w:hAnsi="Times New Roman" w:cs="Times New Roman"/>
                <w:sz w:val="20"/>
                <w:szCs w:val="24"/>
                <w:lang w:val="it-IT"/>
              </w:rPr>
            </w:pPr>
            <w:r w:rsidRPr="00D17C98">
              <w:rPr>
                <w:rFonts w:ascii="Times New Roman" w:hAnsi="Times New Roman" w:cs="Times New Roman"/>
                <w:color w:val="2E75B5"/>
                <w:w w:val="110"/>
                <w:sz w:val="20"/>
                <w:szCs w:val="24"/>
                <w:lang w:val="it-IT"/>
              </w:rPr>
              <w:t>Fattori</w:t>
            </w:r>
            <w:r w:rsidRPr="00D17C98">
              <w:rPr>
                <w:rFonts w:ascii="Times New Roman" w:hAnsi="Times New Roman" w:cs="Times New Roman"/>
                <w:color w:val="2E75B5"/>
                <w:spacing w:val="22"/>
                <w:w w:val="110"/>
                <w:sz w:val="20"/>
                <w:szCs w:val="24"/>
                <w:lang w:val="it-IT"/>
              </w:rPr>
              <w:t xml:space="preserve"> </w:t>
            </w:r>
            <w:r w:rsidRPr="00D17C98">
              <w:rPr>
                <w:rFonts w:ascii="Times New Roman" w:hAnsi="Times New Roman" w:cs="Times New Roman"/>
                <w:color w:val="2E75B5"/>
                <w:w w:val="110"/>
                <w:sz w:val="20"/>
                <w:szCs w:val="24"/>
                <w:lang w:val="it-IT"/>
              </w:rPr>
              <w:t>per</w:t>
            </w:r>
            <w:r w:rsidRPr="00D17C98">
              <w:rPr>
                <w:rFonts w:ascii="Times New Roman" w:hAnsi="Times New Roman" w:cs="Times New Roman"/>
                <w:color w:val="2E75B5"/>
                <w:spacing w:val="21"/>
                <w:w w:val="110"/>
                <w:sz w:val="20"/>
                <w:szCs w:val="24"/>
                <w:lang w:val="it-IT"/>
              </w:rPr>
              <w:t xml:space="preserve"> </w:t>
            </w:r>
            <w:r w:rsidRPr="00D17C98">
              <w:rPr>
                <w:rFonts w:ascii="Times New Roman" w:hAnsi="Times New Roman" w:cs="Times New Roman"/>
                <w:color w:val="2E75B5"/>
                <w:w w:val="110"/>
                <w:sz w:val="20"/>
                <w:szCs w:val="24"/>
                <w:lang w:val="it-IT"/>
              </w:rPr>
              <w:t>calcolare</w:t>
            </w:r>
            <w:r w:rsidRPr="00D17C98">
              <w:rPr>
                <w:rFonts w:ascii="Times New Roman" w:hAnsi="Times New Roman" w:cs="Times New Roman"/>
                <w:color w:val="2E75B5"/>
                <w:spacing w:val="17"/>
                <w:w w:val="110"/>
                <w:sz w:val="20"/>
                <w:szCs w:val="24"/>
                <w:lang w:val="it-IT"/>
              </w:rPr>
              <w:t xml:space="preserve"> </w:t>
            </w:r>
            <w:r w:rsidRPr="00D17C98">
              <w:rPr>
                <w:rFonts w:ascii="Times New Roman" w:hAnsi="Times New Roman" w:cs="Times New Roman"/>
                <w:color w:val="2E75B5"/>
                <w:w w:val="110"/>
                <w:sz w:val="20"/>
                <w:szCs w:val="24"/>
                <w:lang w:val="it-IT"/>
              </w:rPr>
              <w:t>il</w:t>
            </w:r>
            <w:r w:rsidRPr="00D17C98">
              <w:rPr>
                <w:rFonts w:ascii="Times New Roman" w:hAnsi="Times New Roman" w:cs="Times New Roman"/>
                <w:color w:val="2E75B5"/>
                <w:spacing w:val="23"/>
                <w:w w:val="110"/>
                <w:sz w:val="20"/>
                <w:szCs w:val="24"/>
                <w:lang w:val="it-IT"/>
              </w:rPr>
              <w:t xml:space="preserve"> </w:t>
            </w:r>
            <w:r w:rsidRPr="00D17C98">
              <w:rPr>
                <w:rFonts w:ascii="Times New Roman" w:hAnsi="Times New Roman" w:cs="Times New Roman"/>
                <w:color w:val="2E75B5"/>
                <w:w w:val="110"/>
                <w:sz w:val="20"/>
                <w:szCs w:val="24"/>
                <w:lang w:val="it-IT"/>
              </w:rPr>
              <w:t>limite</w:t>
            </w:r>
            <w:r w:rsidRPr="00D17C98">
              <w:rPr>
                <w:rFonts w:ascii="Times New Roman" w:hAnsi="Times New Roman" w:cs="Times New Roman"/>
                <w:color w:val="2E75B5"/>
                <w:spacing w:val="-50"/>
                <w:w w:val="110"/>
                <w:sz w:val="20"/>
                <w:szCs w:val="24"/>
                <w:lang w:val="it-IT"/>
              </w:rPr>
              <w:t xml:space="preserve"> </w:t>
            </w:r>
            <w:r w:rsidRPr="00D17C98">
              <w:rPr>
                <w:rFonts w:ascii="Times New Roman" w:hAnsi="Times New Roman" w:cs="Times New Roman"/>
                <w:color w:val="2E75B5"/>
                <w:w w:val="110"/>
                <w:sz w:val="20"/>
                <w:szCs w:val="24"/>
                <w:lang w:val="it-IT"/>
              </w:rPr>
              <w:t>alla</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crescita</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delle entrate</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tariffarie:</w:t>
            </w:r>
          </w:p>
          <w:p w:rsidR="00465F44" w:rsidRPr="00D17C98" w:rsidRDefault="00465F44" w:rsidP="00D01A58">
            <w:pPr>
              <w:pStyle w:val="TableParagraph"/>
              <w:spacing w:line="258" w:lineRule="exact"/>
              <w:ind w:left="68"/>
              <w:rPr>
                <w:rFonts w:ascii="Times New Roman" w:hAnsi="Times New Roman" w:cs="Times New Roman"/>
                <w:sz w:val="20"/>
                <w:szCs w:val="24"/>
              </w:rPr>
            </w:pPr>
            <w:r w:rsidRPr="00D17C98">
              <w:rPr>
                <w:rFonts w:ascii="Times New Roman" w:hAnsi="Times New Roman" w:cs="Times New Roman"/>
                <w:w w:val="110"/>
                <w:position w:val="2"/>
                <w:sz w:val="20"/>
                <w:szCs w:val="24"/>
              </w:rPr>
              <w:t>PG</w:t>
            </w:r>
            <w:r w:rsidRPr="00D17C98">
              <w:rPr>
                <w:rFonts w:ascii="Times New Roman" w:hAnsi="Times New Roman" w:cs="Times New Roman"/>
                <w:w w:val="110"/>
                <w:sz w:val="20"/>
                <w:szCs w:val="24"/>
              </w:rPr>
              <w:t xml:space="preserve">a </w:t>
            </w:r>
            <w:r w:rsidRPr="00D17C98">
              <w:rPr>
                <w:rFonts w:ascii="Times New Roman" w:hAnsi="Times New Roman" w:cs="Times New Roman"/>
                <w:spacing w:val="6"/>
                <w:w w:val="110"/>
                <w:sz w:val="20"/>
                <w:szCs w:val="24"/>
              </w:rPr>
              <w:t xml:space="preserve"> </w:t>
            </w:r>
            <w:r w:rsidRPr="00D17C98">
              <w:rPr>
                <w:rFonts w:ascii="Times New Roman" w:hAnsi="Times New Roman" w:cs="Times New Roman"/>
                <w:w w:val="110"/>
                <w:position w:val="2"/>
                <w:sz w:val="20"/>
                <w:szCs w:val="24"/>
              </w:rPr>
              <w:t>≤</w:t>
            </w:r>
            <w:r w:rsidRPr="00D17C98">
              <w:rPr>
                <w:rFonts w:ascii="Times New Roman" w:hAnsi="Times New Roman" w:cs="Times New Roman"/>
                <w:spacing w:val="13"/>
                <w:w w:val="110"/>
                <w:position w:val="2"/>
                <w:sz w:val="20"/>
                <w:szCs w:val="24"/>
              </w:rPr>
              <w:t xml:space="preserve"> </w:t>
            </w:r>
            <w:r w:rsidRPr="00D17C98">
              <w:rPr>
                <w:rFonts w:ascii="Times New Roman" w:hAnsi="Times New Roman" w:cs="Times New Roman"/>
                <w:w w:val="110"/>
                <w:position w:val="2"/>
                <w:sz w:val="20"/>
                <w:szCs w:val="24"/>
              </w:rPr>
              <w:t>3%</w:t>
            </w:r>
          </w:p>
          <w:p w:rsidR="00465F44" w:rsidRPr="00D17C98" w:rsidRDefault="00465F44" w:rsidP="00D01A58">
            <w:pPr>
              <w:pStyle w:val="TableParagraph"/>
              <w:spacing w:line="260" w:lineRule="exact"/>
              <w:ind w:left="68"/>
              <w:rPr>
                <w:rFonts w:ascii="Times New Roman" w:hAnsi="Times New Roman" w:cs="Times New Roman"/>
                <w:sz w:val="20"/>
                <w:szCs w:val="24"/>
              </w:rPr>
            </w:pPr>
            <w:r w:rsidRPr="00D17C98">
              <w:rPr>
                <w:rFonts w:ascii="Times New Roman" w:hAnsi="Times New Roman" w:cs="Times New Roman"/>
                <w:w w:val="110"/>
                <w:position w:val="2"/>
                <w:sz w:val="20"/>
                <w:szCs w:val="24"/>
              </w:rPr>
              <w:t>QL</w:t>
            </w:r>
            <w:r w:rsidRPr="00D17C98">
              <w:rPr>
                <w:rFonts w:ascii="Times New Roman" w:hAnsi="Times New Roman" w:cs="Times New Roman"/>
                <w:w w:val="110"/>
                <w:sz w:val="20"/>
                <w:szCs w:val="24"/>
              </w:rPr>
              <w:t xml:space="preserve">a </w:t>
            </w:r>
            <w:r w:rsidRPr="00D17C98">
              <w:rPr>
                <w:rFonts w:ascii="Times New Roman" w:hAnsi="Times New Roman" w:cs="Times New Roman"/>
                <w:spacing w:val="5"/>
                <w:w w:val="110"/>
                <w:sz w:val="20"/>
                <w:szCs w:val="24"/>
              </w:rPr>
              <w:t xml:space="preserve"> </w:t>
            </w:r>
            <w:r w:rsidRPr="00D17C98">
              <w:rPr>
                <w:rFonts w:ascii="Times New Roman" w:hAnsi="Times New Roman" w:cs="Times New Roman"/>
                <w:w w:val="110"/>
                <w:position w:val="2"/>
                <w:sz w:val="20"/>
                <w:szCs w:val="24"/>
              </w:rPr>
              <w:t>=</w:t>
            </w:r>
            <w:r w:rsidRPr="00D17C98">
              <w:rPr>
                <w:rFonts w:ascii="Times New Roman" w:hAnsi="Times New Roman" w:cs="Times New Roman"/>
                <w:spacing w:val="21"/>
                <w:w w:val="110"/>
                <w:position w:val="2"/>
                <w:sz w:val="20"/>
                <w:szCs w:val="24"/>
              </w:rPr>
              <w:t xml:space="preserve"> </w:t>
            </w:r>
            <w:r w:rsidRPr="00D17C98">
              <w:rPr>
                <w:rFonts w:ascii="Times New Roman" w:hAnsi="Times New Roman" w:cs="Times New Roman"/>
                <w:w w:val="110"/>
                <w:position w:val="2"/>
                <w:sz w:val="20"/>
                <w:szCs w:val="24"/>
              </w:rPr>
              <w:t>0%</w:t>
            </w:r>
          </w:p>
        </w:tc>
      </w:tr>
      <w:tr w:rsidR="00465F44" w:rsidRPr="00F91764" w:rsidTr="00D17C98">
        <w:trPr>
          <w:trHeight w:val="1577"/>
        </w:trPr>
        <w:tc>
          <w:tcPr>
            <w:tcW w:w="715" w:type="dxa"/>
            <w:vMerge/>
            <w:tcBorders>
              <w:top w:val="nil"/>
            </w:tcBorders>
            <w:shd w:val="clear" w:color="auto" w:fill="F1F1F1"/>
            <w:textDirection w:val="btLr"/>
          </w:tcPr>
          <w:p w:rsidR="00465F44" w:rsidRPr="00F91764" w:rsidRDefault="00465F44" w:rsidP="00D01A58">
            <w:pPr>
              <w:rPr>
                <w:rFonts w:ascii="Times New Roman" w:hAnsi="Times New Roman" w:cs="Times New Roman"/>
              </w:rPr>
            </w:pPr>
          </w:p>
        </w:tc>
        <w:tc>
          <w:tcPr>
            <w:tcW w:w="2342" w:type="dxa"/>
            <w:shd w:val="clear" w:color="auto" w:fill="F1F1F1"/>
          </w:tcPr>
          <w:p w:rsidR="00465F44" w:rsidRPr="00A6735D" w:rsidRDefault="00465F44" w:rsidP="00D01A58">
            <w:pPr>
              <w:pStyle w:val="TableParagraph"/>
              <w:rPr>
                <w:rFonts w:ascii="Times New Roman" w:hAnsi="Times New Roman" w:cs="Times New Roman"/>
                <w:sz w:val="20"/>
                <w:szCs w:val="24"/>
                <w:lang w:val="it-IT"/>
              </w:rPr>
            </w:pPr>
          </w:p>
          <w:p w:rsidR="00465F44" w:rsidRPr="00A6735D" w:rsidRDefault="00465F44" w:rsidP="00D01A58">
            <w:pPr>
              <w:pStyle w:val="TableParagraph"/>
              <w:rPr>
                <w:rFonts w:ascii="Times New Roman" w:hAnsi="Times New Roman" w:cs="Times New Roman"/>
                <w:sz w:val="20"/>
                <w:szCs w:val="24"/>
                <w:lang w:val="it-IT"/>
              </w:rPr>
            </w:pPr>
          </w:p>
          <w:p w:rsidR="00465F44" w:rsidRPr="00A6735D" w:rsidRDefault="00465F44" w:rsidP="00D01A58">
            <w:pPr>
              <w:pStyle w:val="TableParagraph"/>
              <w:spacing w:before="6"/>
              <w:rPr>
                <w:rFonts w:ascii="Times New Roman" w:hAnsi="Times New Roman" w:cs="Times New Roman"/>
                <w:sz w:val="20"/>
                <w:szCs w:val="24"/>
                <w:lang w:val="it-IT"/>
              </w:rPr>
            </w:pPr>
          </w:p>
          <w:p w:rsidR="00465F44" w:rsidRPr="00A6735D" w:rsidRDefault="00465F44" w:rsidP="00D01A58">
            <w:pPr>
              <w:pStyle w:val="TableParagraph"/>
              <w:ind w:left="68" w:right="189"/>
              <w:rPr>
                <w:rFonts w:ascii="Times New Roman" w:hAnsi="Times New Roman" w:cs="Times New Roman"/>
                <w:sz w:val="20"/>
                <w:szCs w:val="24"/>
                <w:lang w:val="it-IT"/>
              </w:rPr>
            </w:pPr>
            <w:r w:rsidRPr="00A6735D">
              <w:rPr>
                <w:rFonts w:ascii="Times New Roman" w:hAnsi="Times New Roman" w:cs="Times New Roman"/>
                <w:w w:val="115"/>
                <w:sz w:val="20"/>
                <w:szCs w:val="24"/>
                <w:lang w:val="it-IT"/>
              </w:rPr>
              <w:t>MIGLIORAMENTO</w:t>
            </w:r>
            <w:r w:rsidRPr="00A6735D">
              <w:rPr>
                <w:rFonts w:ascii="Times New Roman" w:hAnsi="Times New Roman" w:cs="Times New Roman"/>
                <w:spacing w:val="14"/>
                <w:w w:val="115"/>
                <w:sz w:val="20"/>
                <w:szCs w:val="24"/>
                <w:lang w:val="it-IT"/>
              </w:rPr>
              <w:t xml:space="preserve"> </w:t>
            </w:r>
            <w:r w:rsidRPr="00A6735D">
              <w:rPr>
                <w:rFonts w:ascii="Times New Roman" w:hAnsi="Times New Roman" w:cs="Times New Roman"/>
                <w:w w:val="115"/>
                <w:sz w:val="20"/>
                <w:szCs w:val="24"/>
                <w:lang w:val="it-IT"/>
              </w:rPr>
              <w:t>DEI</w:t>
            </w:r>
            <w:r w:rsidRPr="00A6735D">
              <w:rPr>
                <w:rFonts w:ascii="Times New Roman" w:hAnsi="Times New Roman" w:cs="Times New Roman"/>
                <w:spacing w:val="-48"/>
                <w:w w:val="115"/>
                <w:sz w:val="20"/>
                <w:szCs w:val="24"/>
                <w:lang w:val="it-IT"/>
              </w:rPr>
              <w:t xml:space="preserve"> </w:t>
            </w:r>
            <w:r w:rsidRPr="00A6735D">
              <w:rPr>
                <w:rFonts w:ascii="Times New Roman" w:hAnsi="Times New Roman" w:cs="Times New Roman"/>
                <w:w w:val="115"/>
                <w:sz w:val="20"/>
                <w:szCs w:val="24"/>
                <w:lang w:val="it-IT"/>
              </w:rPr>
              <w:t>LIVELLI</w:t>
            </w:r>
            <w:r w:rsidRPr="00A6735D">
              <w:rPr>
                <w:rFonts w:ascii="Times New Roman" w:hAnsi="Times New Roman" w:cs="Times New Roman"/>
                <w:spacing w:val="6"/>
                <w:w w:val="115"/>
                <w:sz w:val="20"/>
                <w:szCs w:val="24"/>
                <w:lang w:val="it-IT"/>
              </w:rPr>
              <w:t xml:space="preserve"> </w:t>
            </w:r>
            <w:r w:rsidRPr="00A6735D">
              <w:rPr>
                <w:rFonts w:ascii="Times New Roman" w:hAnsi="Times New Roman" w:cs="Times New Roman"/>
                <w:w w:val="115"/>
                <w:sz w:val="20"/>
                <w:szCs w:val="24"/>
                <w:lang w:val="it-IT"/>
              </w:rPr>
              <w:t>DI</w:t>
            </w:r>
            <w:r w:rsidRPr="00A6735D">
              <w:rPr>
                <w:rFonts w:ascii="Times New Roman" w:hAnsi="Times New Roman" w:cs="Times New Roman"/>
                <w:spacing w:val="7"/>
                <w:w w:val="115"/>
                <w:sz w:val="20"/>
                <w:szCs w:val="24"/>
                <w:lang w:val="it-IT"/>
              </w:rPr>
              <w:t xml:space="preserve"> </w:t>
            </w:r>
            <w:r w:rsidRPr="00A6735D">
              <w:rPr>
                <w:rFonts w:ascii="Times New Roman" w:hAnsi="Times New Roman" w:cs="Times New Roman"/>
                <w:w w:val="115"/>
                <w:sz w:val="20"/>
                <w:szCs w:val="24"/>
                <w:lang w:val="it-IT"/>
              </w:rPr>
              <w:t>QUALITÀ</w:t>
            </w:r>
          </w:p>
        </w:tc>
        <w:tc>
          <w:tcPr>
            <w:tcW w:w="3289" w:type="dxa"/>
          </w:tcPr>
          <w:p w:rsidR="00465F44" w:rsidRPr="00D17C98" w:rsidRDefault="00465F44" w:rsidP="00D01A58">
            <w:pPr>
              <w:pStyle w:val="TableParagraph"/>
              <w:spacing w:before="2"/>
              <w:rPr>
                <w:rFonts w:ascii="Times New Roman" w:hAnsi="Times New Roman" w:cs="Times New Roman"/>
                <w:sz w:val="20"/>
                <w:szCs w:val="24"/>
                <w:lang w:val="it-IT"/>
              </w:rPr>
            </w:pPr>
          </w:p>
          <w:p w:rsidR="00465F44" w:rsidRPr="00D17C98" w:rsidRDefault="00465F44" w:rsidP="00D01A58">
            <w:pPr>
              <w:pStyle w:val="TableParagraph"/>
              <w:ind w:left="1057"/>
              <w:rPr>
                <w:rFonts w:ascii="Times New Roman" w:hAnsi="Times New Roman" w:cs="Times New Roman"/>
                <w:sz w:val="20"/>
                <w:szCs w:val="24"/>
                <w:lang w:val="it-IT"/>
              </w:rPr>
            </w:pPr>
            <w:r w:rsidRPr="00D17C98">
              <w:rPr>
                <w:rFonts w:ascii="Times New Roman" w:hAnsi="Times New Roman" w:cs="Times New Roman"/>
                <w:w w:val="120"/>
                <w:sz w:val="20"/>
                <w:szCs w:val="24"/>
                <w:lang w:val="it-IT"/>
              </w:rPr>
              <w:t>SCHEMA</w:t>
            </w:r>
            <w:r w:rsidRPr="00D17C98">
              <w:rPr>
                <w:rFonts w:ascii="Times New Roman" w:hAnsi="Times New Roman" w:cs="Times New Roman"/>
                <w:spacing w:val="-6"/>
                <w:w w:val="120"/>
                <w:sz w:val="20"/>
                <w:szCs w:val="24"/>
                <w:lang w:val="it-IT"/>
              </w:rPr>
              <w:t xml:space="preserve"> </w:t>
            </w:r>
            <w:r w:rsidRPr="00D17C98">
              <w:rPr>
                <w:rFonts w:ascii="Times New Roman" w:hAnsi="Times New Roman" w:cs="Times New Roman"/>
                <w:w w:val="120"/>
                <w:sz w:val="20"/>
                <w:szCs w:val="24"/>
                <w:lang w:val="it-IT"/>
              </w:rPr>
              <w:t>III</w:t>
            </w:r>
          </w:p>
          <w:p w:rsidR="00465F44" w:rsidRPr="00D17C98" w:rsidRDefault="00465F44" w:rsidP="00D01A58">
            <w:pPr>
              <w:pStyle w:val="TableParagraph"/>
              <w:spacing w:before="2"/>
              <w:ind w:left="69" w:right="171"/>
              <w:rPr>
                <w:rFonts w:ascii="Times New Roman" w:hAnsi="Times New Roman" w:cs="Times New Roman"/>
                <w:sz w:val="20"/>
                <w:szCs w:val="24"/>
                <w:lang w:val="it-IT"/>
              </w:rPr>
            </w:pPr>
            <w:r w:rsidRPr="00D17C98">
              <w:rPr>
                <w:rFonts w:ascii="Times New Roman" w:hAnsi="Times New Roman" w:cs="Times New Roman"/>
                <w:color w:val="2E75B5"/>
                <w:w w:val="110"/>
                <w:sz w:val="20"/>
                <w:szCs w:val="24"/>
                <w:lang w:val="it-IT"/>
              </w:rPr>
              <w:t>Fattori</w:t>
            </w:r>
            <w:r w:rsidRPr="00D17C98">
              <w:rPr>
                <w:rFonts w:ascii="Times New Roman" w:hAnsi="Times New Roman" w:cs="Times New Roman"/>
                <w:color w:val="2E75B5"/>
                <w:spacing w:val="22"/>
                <w:w w:val="110"/>
                <w:sz w:val="20"/>
                <w:szCs w:val="24"/>
                <w:lang w:val="it-IT"/>
              </w:rPr>
              <w:t xml:space="preserve"> </w:t>
            </w:r>
            <w:r w:rsidRPr="00D17C98">
              <w:rPr>
                <w:rFonts w:ascii="Times New Roman" w:hAnsi="Times New Roman" w:cs="Times New Roman"/>
                <w:color w:val="2E75B5"/>
                <w:w w:val="110"/>
                <w:sz w:val="20"/>
                <w:szCs w:val="24"/>
                <w:lang w:val="it-IT"/>
              </w:rPr>
              <w:t>per</w:t>
            </w:r>
            <w:r w:rsidRPr="00D17C98">
              <w:rPr>
                <w:rFonts w:ascii="Times New Roman" w:hAnsi="Times New Roman" w:cs="Times New Roman"/>
                <w:color w:val="2E75B5"/>
                <w:spacing w:val="21"/>
                <w:w w:val="110"/>
                <w:sz w:val="20"/>
                <w:szCs w:val="24"/>
                <w:lang w:val="it-IT"/>
              </w:rPr>
              <w:t xml:space="preserve"> </w:t>
            </w:r>
            <w:r w:rsidRPr="00D17C98">
              <w:rPr>
                <w:rFonts w:ascii="Times New Roman" w:hAnsi="Times New Roman" w:cs="Times New Roman"/>
                <w:color w:val="2E75B5"/>
                <w:w w:val="110"/>
                <w:sz w:val="20"/>
                <w:szCs w:val="24"/>
                <w:lang w:val="it-IT"/>
              </w:rPr>
              <w:t>calcolare</w:t>
            </w:r>
            <w:r w:rsidRPr="00D17C98">
              <w:rPr>
                <w:rFonts w:ascii="Times New Roman" w:hAnsi="Times New Roman" w:cs="Times New Roman"/>
                <w:color w:val="2E75B5"/>
                <w:spacing w:val="17"/>
                <w:w w:val="110"/>
                <w:sz w:val="20"/>
                <w:szCs w:val="24"/>
                <w:lang w:val="it-IT"/>
              </w:rPr>
              <w:t xml:space="preserve"> </w:t>
            </w:r>
            <w:r w:rsidRPr="00D17C98">
              <w:rPr>
                <w:rFonts w:ascii="Times New Roman" w:hAnsi="Times New Roman" w:cs="Times New Roman"/>
                <w:color w:val="2E75B5"/>
                <w:w w:val="110"/>
                <w:sz w:val="20"/>
                <w:szCs w:val="24"/>
                <w:lang w:val="it-IT"/>
              </w:rPr>
              <w:t>il</w:t>
            </w:r>
            <w:r w:rsidRPr="00D17C98">
              <w:rPr>
                <w:rFonts w:ascii="Times New Roman" w:hAnsi="Times New Roman" w:cs="Times New Roman"/>
                <w:color w:val="2E75B5"/>
                <w:spacing w:val="23"/>
                <w:w w:val="110"/>
                <w:sz w:val="20"/>
                <w:szCs w:val="24"/>
                <w:lang w:val="it-IT"/>
              </w:rPr>
              <w:t xml:space="preserve"> </w:t>
            </w:r>
            <w:r w:rsidRPr="00D17C98">
              <w:rPr>
                <w:rFonts w:ascii="Times New Roman" w:hAnsi="Times New Roman" w:cs="Times New Roman"/>
                <w:color w:val="2E75B5"/>
                <w:w w:val="110"/>
                <w:sz w:val="20"/>
                <w:szCs w:val="24"/>
                <w:lang w:val="it-IT"/>
              </w:rPr>
              <w:t>limite</w:t>
            </w:r>
            <w:r w:rsidRPr="00D17C98">
              <w:rPr>
                <w:rFonts w:ascii="Times New Roman" w:hAnsi="Times New Roman" w:cs="Times New Roman"/>
                <w:color w:val="2E75B5"/>
                <w:spacing w:val="-50"/>
                <w:w w:val="110"/>
                <w:sz w:val="20"/>
                <w:szCs w:val="24"/>
                <w:lang w:val="it-IT"/>
              </w:rPr>
              <w:t xml:space="preserve"> </w:t>
            </w:r>
            <w:r w:rsidRPr="00D17C98">
              <w:rPr>
                <w:rFonts w:ascii="Times New Roman" w:hAnsi="Times New Roman" w:cs="Times New Roman"/>
                <w:color w:val="2E75B5"/>
                <w:w w:val="110"/>
                <w:sz w:val="20"/>
                <w:szCs w:val="24"/>
                <w:lang w:val="it-IT"/>
              </w:rPr>
              <w:t>alla</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crescita</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delle entrate</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tariffarie:</w:t>
            </w:r>
          </w:p>
          <w:p w:rsidR="00465F44" w:rsidRPr="00D17C98" w:rsidRDefault="00465F44" w:rsidP="00D01A58">
            <w:pPr>
              <w:pStyle w:val="TableParagraph"/>
              <w:spacing w:line="258" w:lineRule="exact"/>
              <w:ind w:left="69"/>
              <w:rPr>
                <w:rFonts w:ascii="Times New Roman" w:hAnsi="Times New Roman" w:cs="Times New Roman"/>
                <w:sz w:val="20"/>
                <w:szCs w:val="24"/>
              </w:rPr>
            </w:pPr>
            <w:r w:rsidRPr="00D17C98">
              <w:rPr>
                <w:rFonts w:ascii="Times New Roman" w:hAnsi="Times New Roman" w:cs="Times New Roman"/>
                <w:w w:val="110"/>
                <w:position w:val="2"/>
                <w:sz w:val="20"/>
                <w:szCs w:val="24"/>
              </w:rPr>
              <w:t>PG</w:t>
            </w:r>
            <w:r w:rsidRPr="00D17C98">
              <w:rPr>
                <w:rFonts w:ascii="Times New Roman" w:hAnsi="Times New Roman" w:cs="Times New Roman"/>
                <w:w w:val="110"/>
                <w:sz w:val="20"/>
                <w:szCs w:val="24"/>
              </w:rPr>
              <w:t xml:space="preserve">a </w:t>
            </w:r>
            <w:r w:rsidRPr="00D17C98">
              <w:rPr>
                <w:rFonts w:ascii="Times New Roman" w:hAnsi="Times New Roman" w:cs="Times New Roman"/>
                <w:spacing w:val="6"/>
                <w:w w:val="110"/>
                <w:sz w:val="20"/>
                <w:szCs w:val="24"/>
              </w:rPr>
              <w:t xml:space="preserve"> </w:t>
            </w:r>
            <w:r w:rsidRPr="00D17C98">
              <w:rPr>
                <w:rFonts w:ascii="Times New Roman" w:hAnsi="Times New Roman" w:cs="Times New Roman"/>
                <w:w w:val="110"/>
                <w:position w:val="2"/>
                <w:sz w:val="20"/>
                <w:szCs w:val="24"/>
              </w:rPr>
              <w:t>=</w:t>
            </w:r>
            <w:r w:rsidRPr="00D17C98">
              <w:rPr>
                <w:rFonts w:ascii="Times New Roman" w:hAnsi="Times New Roman" w:cs="Times New Roman"/>
                <w:spacing w:val="22"/>
                <w:w w:val="110"/>
                <w:position w:val="2"/>
                <w:sz w:val="20"/>
                <w:szCs w:val="24"/>
              </w:rPr>
              <w:t xml:space="preserve"> </w:t>
            </w:r>
            <w:r w:rsidRPr="00D17C98">
              <w:rPr>
                <w:rFonts w:ascii="Times New Roman" w:hAnsi="Times New Roman" w:cs="Times New Roman"/>
                <w:w w:val="110"/>
                <w:position w:val="2"/>
                <w:sz w:val="20"/>
                <w:szCs w:val="24"/>
              </w:rPr>
              <w:t>0%</w:t>
            </w:r>
          </w:p>
          <w:p w:rsidR="00465F44" w:rsidRPr="00D17C98" w:rsidRDefault="00465F44" w:rsidP="00D01A58">
            <w:pPr>
              <w:pStyle w:val="TableParagraph"/>
              <w:spacing w:line="260" w:lineRule="exact"/>
              <w:ind w:left="69"/>
              <w:rPr>
                <w:rFonts w:ascii="Times New Roman" w:hAnsi="Times New Roman" w:cs="Times New Roman"/>
                <w:sz w:val="20"/>
                <w:szCs w:val="24"/>
              </w:rPr>
            </w:pPr>
            <w:r w:rsidRPr="00D17C98">
              <w:rPr>
                <w:rFonts w:ascii="Times New Roman" w:hAnsi="Times New Roman" w:cs="Times New Roman"/>
                <w:w w:val="110"/>
                <w:position w:val="2"/>
                <w:sz w:val="20"/>
                <w:szCs w:val="24"/>
              </w:rPr>
              <w:t>QL</w:t>
            </w:r>
            <w:r w:rsidRPr="00D17C98">
              <w:rPr>
                <w:rFonts w:ascii="Times New Roman" w:hAnsi="Times New Roman" w:cs="Times New Roman"/>
                <w:w w:val="110"/>
                <w:sz w:val="20"/>
                <w:szCs w:val="24"/>
              </w:rPr>
              <w:t xml:space="preserve">a </w:t>
            </w:r>
            <w:r w:rsidRPr="00D17C98">
              <w:rPr>
                <w:rFonts w:ascii="Times New Roman" w:hAnsi="Times New Roman" w:cs="Times New Roman"/>
                <w:spacing w:val="1"/>
                <w:w w:val="110"/>
                <w:sz w:val="20"/>
                <w:szCs w:val="24"/>
              </w:rPr>
              <w:t xml:space="preserve"> </w:t>
            </w:r>
            <w:r w:rsidRPr="00D17C98">
              <w:rPr>
                <w:rFonts w:ascii="Times New Roman" w:hAnsi="Times New Roman" w:cs="Times New Roman"/>
                <w:w w:val="110"/>
                <w:position w:val="2"/>
                <w:sz w:val="20"/>
                <w:szCs w:val="24"/>
              </w:rPr>
              <w:t>≤</w:t>
            </w:r>
            <w:r w:rsidRPr="00D17C98">
              <w:rPr>
                <w:rFonts w:ascii="Times New Roman" w:hAnsi="Times New Roman" w:cs="Times New Roman"/>
                <w:spacing w:val="10"/>
                <w:w w:val="110"/>
                <w:position w:val="2"/>
                <w:sz w:val="20"/>
                <w:szCs w:val="24"/>
              </w:rPr>
              <w:t xml:space="preserve"> </w:t>
            </w:r>
            <w:r w:rsidRPr="00D17C98">
              <w:rPr>
                <w:rFonts w:ascii="Times New Roman" w:hAnsi="Times New Roman" w:cs="Times New Roman"/>
                <w:w w:val="110"/>
                <w:position w:val="2"/>
                <w:sz w:val="20"/>
                <w:szCs w:val="24"/>
              </w:rPr>
              <w:t>4%</w:t>
            </w:r>
          </w:p>
        </w:tc>
        <w:tc>
          <w:tcPr>
            <w:tcW w:w="3292" w:type="dxa"/>
          </w:tcPr>
          <w:p w:rsidR="00465F44" w:rsidRPr="00D17C98" w:rsidRDefault="00465F44" w:rsidP="00D01A58">
            <w:pPr>
              <w:pStyle w:val="TableParagraph"/>
              <w:spacing w:before="2"/>
              <w:rPr>
                <w:rFonts w:ascii="Times New Roman" w:hAnsi="Times New Roman" w:cs="Times New Roman"/>
                <w:sz w:val="20"/>
                <w:szCs w:val="24"/>
                <w:lang w:val="it-IT"/>
              </w:rPr>
            </w:pPr>
          </w:p>
          <w:p w:rsidR="00465F44" w:rsidRPr="00D17C98" w:rsidRDefault="00465F44" w:rsidP="00D01A58">
            <w:pPr>
              <w:pStyle w:val="TableParagraph"/>
              <w:ind w:left="1058"/>
              <w:rPr>
                <w:rFonts w:ascii="Times New Roman" w:hAnsi="Times New Roman" w:cs="Times New Roman"/>
                <w:sz w:val="20"/>
                <w:szCs w:val="24"/>
                <w:lang w:val="it-IT"/>
              </w:rPr>
            </w:pPr>
            <w:r w:rsidRPr="00D17C98">
              <w:rPr>
                <w:rFonts w:ascii="Times New Roman" w:hAnsi="Times New Roman" w:cs="Times New Roman"/>
                <w:w w:val="120"/>
                <w:sz w:val="20"/>
                <w:szCs w:val="24"/>
                <w:lang w:val="it-IT"/>
              </w:rPr>
              <w:t>SCHEMA</w:t>
            </w:r>
            <w:r w:rsidRPr="00D17C98">
              <w:rPr>
                <w:rFonts w:ascii="Times New Roman" w:hAnsi="Times New Roman" w:cs="Times New Roman"/>
                <w:spacing w:val="2"/>
                <w:w w:val="120"/>
                <w:sz w:val="20"/>
                <w:szCs w:val="24"/>
                <w:lang w:val="it-IT"/>
              </w:rPr>
              <w:t xml:space="preserve"> </w:t>
            </w:r>
            <w:r w:rsidRPr="00D17C98">
              <w:rPr>
                <w:rFonts w:ascii="Times New Roman" w:hAnsi="Times New Roman" w:cs="Times New Roman"/>
                <w:w w:val="120"/>
                <w:sz w:val="20"/>
                <w:szCs w:val="24"/>
                <w:lang w:val="it-IT"/>
              </w:rPr>
              <w:t>IV</w:t>
            </w:r>
          </w:p>
          <w:p w:rsidR="00465F44" w:rsidRPr="00D17C98" w:rsidRDefault="00465F44" w:rsidP="00D01A58">
            <w:pPr>
              <w:pStyle w:val="TableParagraph"/>
              <w:spacing w:before="2"/>
              <w:ind w:left="68" w:right="172"/>
              <w:rPr>
                <w:rFonts w:ascii="Times New Roman" w:hAnsi="Times New Roman" w:cs="Times New Roman"/>
                <w:sz w:val="20"/>
                <w:szCs w:val="24"/>
                <w:lang w:val="it-IT"/>
              </w:rPr>
            </w:pPr>
            <w:r w:rsidRPr="00D17C98">
              <w:rPr>
                <w:rFonts w:ascii="Times New Roman" w:hAnsi="Times New Roman" w:cs="Times New Roman"/>
                <w:color w:val="2E75B5"/>
                <w:w w:val="110"/>
                <w:sz w:val="20"/>
                <w:szCs w:val="24"/>
                <w:lang w:val="it-IT"/>
              </w:rPr>
              <w:t>Fattori</w:t>
            </w:r>
            <w:r w:rsidRPr="00D17C98">
              <w:rPr>
                <w:rFonts w:ascii="Times New Roman" w:hAnsi="Times New Roman" w:cs="Times New Roman"/>
                <w:color w:val="2E75B5"/>
                <w:spacing w:val="22"/>
                <w:w w:val="110"/>
                <w:sz w:val="20"/>
                <w:szCs w:val="24"/>
                <w:lang w:val="it-IT"/>
              </w:rPr>
              <w:t xml:space="preserve"> </w:t>
            </w:r>
            <w:r w:rsidRPr="00D17C98">
              <w:rPr>
                <w:rFonts w:ascii="Times New Roman" w:hAnsi="Times New Roman" w:cs="Times New Roman"/>
                <w:color w:val="2E75B5"/>
                <w:w w:val="110"/>
                <w:sz w:val="20"/>
                <w:szCs w:val="24"/>
                <w:lang w:val="it-IT"/>
              </w:rPr>
              <w:t>per</w:t>
            </w:r>
            <w:r w:rsidRPr="00D17C98">
              <w:rPr>
                <w:rFonts w:ascii="Times New Roman" w:hAnsi="Times New Roman" w:cs="Times New Roman"/>
                <w:color w:val="2E75B5"/>
                <w:spacing w:val="21"/>
                <w:w w:val="110"/>
                <w:sz w:val="20"/>
                <w:szCs w:val="24"/>
                <w:lang w:val="it-IT"/>
              </w:rPr>
              <w:t xml:space="preserve"> </w:t>
            </w:r>
            <w:r w:rsidRPr="00D17C98">
              <w:rPr>
                <w:rFonts w:ascii="Times New Roman" w:hAnsi="Times New Roman" w:cs="Times New Roman"/>
                <w:color w:val="2E75B5"/>
                <w:w w:val="110"/>
                <w:sz w:val="20"/>
                <w:szCs w:val="24"/>
                <w:lang w:val="it-IT"/>
              </w:rPr>
              <w:t>calcolare</w:t>
            </w:r>
            <w:r w:rsidRPr="00D17C98">
              <w:rPr>
                <w:rFonts w:ascii="Times New Roman" w:hAnsi="Times New Roman" w:cs="Times New Roman"/>
                <w:color w:val="2E75B5"/>
                <w:spacing w:val="20"/>
                <w:w w:val="110"/>
                <w:sz w:val="20"/>
                <w:szCs w:val="24"/>
                <w:lang w:val="it-IT"/>
              </w:rPr>
              <w:t xml:space="preserve"> </w:t>
            </w:r>
            <w:r w:rsidRPr="00D17C98">
              <w:rPr>
                <w:rFonts w:ascii="Times New Roman" w:hAnsi="Times New Roman" w:cs="Times New Roman"/>
                <w:color w:val="2E75B5"/>
                <w:w w:val="110"/>
                <w:sz w:val="20"/>
                <w:szCs w:val="24"/>
                <w:lang w:val="it-IT"/>
              </w:rPr>
              <w:t>il</w:t>
            </w:r>
            <w:r w:rsidRPr="00D17C98">
              <w:rPr>
                <w:rFonts w:ascii="Times New Roman" w:hAnsi="Times New Roman" w:cs="Times New Roman"/>
                <w:color w:val="2E75B5"/>
                <w:spacing w:val="23"/>
                <w:w w:val="110"/>
                <w:sz w:val="20"/>
                <w:szCs w:val="24"/>
                <w:lang w:val="it-IT"/>
              </w:rPr>
              <w:t xml:space="preserve"> </w:t>
            </w:r>
            <w:r w:rsidRPr="00D17C98">
              <w:rPr>
                <w:rFonts w:ascii="Times New Roman" w:hAnsi="Times New Roman" w:cs="Times New Roman"/>
                <w:color w:val="2E75B5"/>
                <w:w w:val="110"/>
                <w:sz w:val="20"/>
                <w:szCs w:val="24"/>
                <w:lang w:val="it-IT"/>
              </w:rPr>
              <w:t>limite</w:t>
            </w:r>
            <w:r w:rsidRPr="00D17C98">
              <w:rPr>
                <w:rFonts w:ascii="Times New Roman" w:hAnsi="Times New Roman" w:cs="Times New Roman"/>
                <w:color w:val="2E75B5"/>
                <w:spacing w:val="-50"/>
                <w:w w:val="110"/>
                <w:sz w:val="20"/>
                <w:szCs w:val="24"/>
                <w:lang w:val="it-IT"/>
              </w:rPr>
              <w:t xml:space="preserve"> </w:t>
            </w:r>
            <w:r w:rsidRPr="00D17C98">
              <w:rPr>
                <w:rFonts w:ascii="Times New Roman" w:hAnsi="Times New Roman" w:cs="Times New Roman"/>
                <w:color w:val="2E75B5"/>
                <w:w w:val="110"/>
                <w:sz w:val="20"/>
                <w:szCs w:val="24"/>
                <w:lang w:val="it-IT"/>
              </w:rPr>
              <w:t>alla</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crescita</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delle entrate</w:t>
            </w:r>
            <w:r w:rsidRPr="00D17C98">
              <w:rPr>
                <w:rFonts w:ascii="Times New Roman" w:hAnsi="Times New Roman" w:cs="Times New Roman"/>
                <w:color w:val="2E75B5"/>
                <w:spacing w:val="1"/>
                <w:w w:val="110"/>
                <w:sz w:val="20"/>
                <w:szCs w:val="24"/>
                <w:lang w:val="it-IT"/>
              </w:rPr>
              <w:t xml:space="preserve"> </w:t>
            </w:r>
            <w:r w:rsidRPr="00D17C98">
              <w:rPr>
                <w:rFonts w:ascii="Times New Roman" w:hAnsi="Times New Roman" w:cs="Times New Roman"/>
                <w:color w:val="2E75B5"/>
                <w:w w:val="110"/>
                <w:sz w:val="20"/>
                <w:szCs w:val="24"/>
                <w:lang w:val="it-IT"/>
              </w:rPr>
              <w:t>tariffarie:</w:t>
            </w:r>
          </w:p>
          <w:p w:rsidR="00465F44" w:rsidRPr="00D17C98" w:rsidRDefault="00465F44" w:rsidP="00D01A58">
            <w:pPr>
              <w:pStyle w:val="TableParagraph"/>
              <w:spacing w:line="258" w:lineRule="exact"/>
              <w:ind w:left="68"/>
              <w:rPr>
                <w:rFonts w:ascii="Times New Roman" w:hAnsi="Times New Roman" w:cs="Times New Roman"/>
                <w:sz w:val="20"/>
                <w:szCs w:val="24"/>
              </w:rPr>
            </w:pPr>
            <w:r w:rsidRPr="00D17C98">
              <w:rPr>
                <w:rFonts w:ascii="Times New Roman" w:hAnsi="Times New Roman" w:cs="Times New Roman"/>
                <w:w w:val="110"/>
                <w:position w:val="2"/>
                <w:sz w:val="20"/>
                <w:szCs w:val="24"/>
              </w:rPr>
              <w:t>PG</w:t>
            </w:r>
            <w:r w:rsidRPr="00D17C98">
              <w:rPr>
                <w:rFonts w:ascii="Times New Roman" w:hAnsi="Times New Roman" w:cs="Times New Roman"/>
                <w:w w:val="110"/>
                <w:sz w:val="20"/>
                <w:szCs w:val="24"/>
              </w:rPr>
              <w:t xml:space="preserve">a </w:t>
            </w:r>
            <w:r w:rsidRPr="00D17C98">
              <w:rPr>
                <w:rFonts w:ascii="Times New Roman" w:hAnsi="Times New Roman" w:cs="Times New Roman"/>
                <w:spacing w:val="6"/>
                <w:w w:val="110"/>
                <w:sz w:val="20"/>
                <w:szCs w:val="24"/>
              </w:rPr>
              <w:t xml:space="preserve"> </w:t>
            </w:r>
            <w:r w:rsidRPr="00D17C98">
              <w:rPr>
                <w:rFonts w:ascii="Times New Roman" w:hAnsi="Times New Roman" w:cs="Times New Roman"/>
                <w:w w:val="110"/>
                <w:position w:val="2"/>
                <w:sz w:val="20"/>
                <w:szCs w:val="24"/>
              </w:rPr>
              <w:t>≤</w:t>
            </w:r>
            <w:r w:rsidRPr="00D17C98">
              <w:rPr>
                <w:rFonts w:ascii="Times New Roman" w:hAnsi="Times New Roman" w:cs="Times New Roman"/>
                <w:spacing w:val="13"/>
                <w:w w:val="110"/>
                <w:position w:val="2"/>
                <w:sz w:val="20"/>
                <w:szCs w:val="24"/>
              </w:rPr>
              <w:t xml:space="preserve"> </w:t>
            </w:r>
            <w:r w:rsidRPr="00D17C98">
              <w:rPr>
                <w:rFonts w:ascii="Times New Roman" w:hAnsi="Times New Roman" w:cs="Times New Roman"/>
                <w:w w:val="110"/>
                <w:position w:val="2"/>
                <w:sz w:val="20"/>
                <w:szCs w:val="24"/>
              </w:rPr>
              <w:t>3%</w:t>
            </w:r>
          </w:p>
          <w:p w:rsidR="00465F44" w:rsidRPr="00D17C98" w:rsidRDefault="00465F44" w:rsidP="00D01A58">
            <w:pPr>
              <w:pStyle w:val="TableParagraph"/>
              <w:spacing w:line="260" w:lineRule="exact"/>
              <w:ind w:left="68"/>
              <w:rPr>
                <w:rFonts w:ascii="Times New Roman" w:hAnsi="Times New Roman" w:cs="Times New Roman"/>
                <w:sz w:val="20"/>
                <w:szCs w:val="24"/>
              </w:rPr>
            </w:pPr>
            <w:r w:rsidRPr="00D17C98">
              <w:rPr>
                <w:rFonts w:ascii="Times New Roman" w:hAnsi="Times New Roman" w:cs="Times New Roman"/>
                <w:w w:val="110"/>
                <w:position w:val="2"/>
                <w:sz w:val="20"/>
                <w:szCs w:val="24"/>
              </w:rPr>
              <w:t>QL</w:t>
            </w:r>
            <w:r w:rsidRPr="00D17C98">
              <w:rPr>
                <w:rFonts w:ascii="Times New Roman" w:hAnsi="Times New Roman" w:cs="Times New Roman"/>
                <w:w w:val="110"/>
                <w:sz w:val="20"/>
                <w:szCs w:val="24"/>
              </w:rPr>
              <w:t xml:space="preserve">a </w:t>
            </w:r>
            <w:r w:rsidRPr="00D17C98">
              <w:rPr>
                <w:rFonts w:ascii="Times New Roman" w:hAnsi="Times New Roman" w:cs="Times New Roman"/>
                <w:spacing w:val="2"/>
                <w:w w:val="110"/>
                <w:sz w:val="20"/>
                <w:szCs w:val="24"/>
              </w:rPr>
              <w:t xml:space="preserve"> </w:t>
            </w:r>
            <w:r w:rsidRPr="00D17C98">
              <w:rPr>
                <w:rFonts w:ascii="Times New Roman" w:hAnsi="Times New Roman" w:cs="Times New Roman"/>
                <w:w w:val="110"/>
                <w:position w:val="2"/>
                <w:sz w:val="20"/>
                <w:szCs w:val="24"/>
              </w:rPr>
              <w:t>≤</w:t>
            </w:r>
            <w:r w:rsidRPr="00D17C98">
              <w:rPr>
                <w:rFonts w:ascii="Times New Roman" w:hAnsi="Times New Roman" w:cs="Times New Roman"/>
                <w:spacing w:val="10"/>
                <w:w w:val="110"/>
                <w:position w:val="2"/>
                <w:sz w:val="20"/>
                <w:szCs w:val="24"/>
              </w:rPr>
              <w:t xml:space="preserve"> </w:t>
            </w:r>
            <w:r w:rsidRPr="00D17C98">
              <w:rPr>
                <w:rFonts w:ascii="Times New Roman" w:hAnsi="Times New Roman" w:cs="Times New Roman"/>
                <w:w w:val="110"/>
                <w:position w:val="2"/>
                <w:sz w:val="20"/>
                <w:szCs w:val="24"/>
              </w:rPr>
              <w:t>4%</w:t>
            </w:r>
          </w:p>
        </w:tc>
      </w:tr>
    </w:tbl>
    <w:p w:rsidR="00465F44" w:rsidRPr="00F91764" w:rsidRDefault="00465F44" w:rsidP="00AC3DB6">
      <w:pPr>
        <w:rPr>
          <w:b/>
          <w:bCs/>
        </w:rPr>
      </w:pPr>
    </w:p>
    <w:tbl>
      <w:tblPr>
        <w:tblStyle w:val="TableNormal"/>
        <w:tblW w:w="9640"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1"/>
        <w:gridCol w:w="1367"/>
        <w:gridCol w:w="1086"/>
        <w:gridCol w:w="1086"/>
      </w:tblGrid>
      <w:tr w:rsidR="00465F44" w:rsidRPr="00F91764" w:rsidTr="00A6735D">
        <w:trPr>
          <w:trHeight w:val="470"/>
        </w:trPr>
        <w:tc>
          <w:tcPr>
            <w:tcW w:w="6101" w:type="dxa"/>
            <w:shd w:val="clear" w:color="auto" w:fill="F1F1F1"/>
          </w:tcPr>
          <w:p w:rsidR="00465F44" w:rsidRPr="00F91764" w:rsidRDefault="00465F44" w:rsidP="00A6735D">
            <w:pPr>
              <w:pStyle w:val="TableParagraph"/>
              <w:spacing w:before="112"/>
              <w:ind w:left="2570" w:right="423"/>
              <w:rPr>
                <w:rFonts w:ascii="Times New Roman" w:hAnsi="Times New Roman" w:cs="Times New Roman"/>
                <w:b/>
                <w:sz w:val="24"/>
                <w:szCs w:val="24"/>
              </w:rPr>
            </w:pPr>
            <w:r w:rsidRPr="00F91764">
              <w:rPr>
                <w:rFonts w:ascii="Times New Roman" w:hAnsi="Times New Roman" w:cs="Times New Roman"/>
                <w:b/>
                <w:w w:val="115"/>
                <w:sz w:val="24"/>
                <w:szCs w:val="24"/>
              </w:rPr>
              <w:t>Coefficienti</w:t>
            </w:r>
          </w:p>
        </w:tc>
        <w:tc>
          <w:tcPr>
            <w:tcW w:w="1367" w:type="dxa"/>
            <w:shd w:val="clear" w:color="auto" w:fill="F1F1F1"/>
          </w:tcPr>
          <w:p w:rsidR="00465F44" w:rsidRPr="00F91764" w:rsidRDefault="00465F44" w:rsidP="00D01A58">
            <w:pPr>
              <w:pStyle w:val="TableParagraph"/>
              <w:spacing w:line="231" w:lineRule="exact"/>
              <w:ind w:left="169" w:right="169"/>
              <w:jc w:val="center"/>
              <w:rPr>
                <w:rFonts w:ascii="Times New Roman" w:hAnsi="Times New Roman" w:cs="Times New Roman"/>
                <w:b/>
                <w:sz w:val="24"/>
                <w:szCs w:val="24"/>
              </w:rPr>
            </w:pPr>
            <w:r w:rsidRPr="00F91764">
              <w:rPr>
                <w:rFonts w:ascii="Times New Roman" w:hAnsi="Times New Roman" w:cs="Times New Roman"/>
                <w:b/>
                <w:w w:val="110"/>
                <w:sz w:val="24"/>
                <w:szCs w:val="24"/>
              </w:rPr>
              <w:t>Valore</w:t>
            </w:r>
          </w:p>
          <w:p w:rsidR="00465F44" w:rsidRPr="00F91764" w:rsidRDefault="00465F44" w:rsidP="00D01A58">
            <w:pPr>
              <w:pStyle w:val="TableParagraph"/>
              <w:spacing w:line="218" w:lineRule="exact"/>
              <w:ind w:left="169" w:right="169"/>
              <w:jc w:val="center"/>
              <w:rPr>
                <w:rFonts w:ascii="Times New Roman" w:hAnsi="Times New Roman" w:cs="Times New Roman"/>
                <w:b/>
                <w:sz w:val="24"/>
                <w:szCs w:val="24"/>
              </w:rPr>
            </w:pPr>
            <w:r w:rsidRPr="00F91764">
              <w:rPr>
                <w:rFonts w:ascii="Times New Roman" w:hAnsi="Times New Roman" w:cs="Times New Roman"/>
                <w:b/>
                <w:w w:val="110"/>
                <w:sz w:val="24"/>
                <w:szCs w:val="24"/>
              </w:rPr>
              <w:t>Max</w:t>
            </w:r>
          </w:p>
        </w:tc>
        <w:tc>
          <w:tcPr>
            <w:tcW w:w="1086" w:type="dxa"/>
            <w:shd w:val="clear" w:color="auto" w:fill="F1F1F1"/>
          </w:tcPr>
          <w:p w:rsidR="00465F44" w:rsidRPr="00F91764" w:rsidRDefault="00465F44" w:rsidP="00D01A58">
            <w:pPr>
              <w:pStyle w:val="TableParagraph"/>
              <w:spacing w:before="112"/>
              <w:ind w:left="272"/>
              <w:rPr>
                <w:rFonts w:ascii="Times New Roman" w:hAnsi="Times New Roman" w:cs="Times New Roman"/>
                <w:b/>
                <w:sz w:val="24"/>
                <w:szCs w:val="24"/>
              </w:rPr>
            </w:pPr>
            <w:r w:rsidRPr="00F91764">
              <w:rPr>
                <w:rFonts w:ascii="Times New Roman" w:hAnsi="Times New Roman" w:cs="Times New Roman"/>
                <w:b/>
                <w:w w:val="110"/>
                <w:sz w:val="24"/>
                <w:szCs w:val="24"/>
              </w:rPr>
              <w:t>2024</w:t>
            </w:r>
          </w:p>
        </w:tc>
        <w:tc>
          <w:tcPr>
            <w:tcW w:w="1086" w:type="dxa"/>
            <w:shd w:val="clear" w:color="auto" w:fill="F1F1F1"/>
          </w:tcPr>
          <w:p w:rsidR="00465F44" w:rsidRPr="00F91764" w:rsidRDefault="00465F44" w:rsidP="00D01A58">
            <w:pPr>
              <w:pStyle w:val="TableParagraph"/>
              <w:spacing w:before="112"/>
              <w:ind w:left="176" w:right="169"/>
              <w:jc w:val="center"/>
              <w:rPr>
                <w:rFonts w:ascii="Times New Roman" w:hAnsi="Times New Roman" w:cs="Times New Roman"/>
                <w:b/>
                <w:sz w:val="24"/>
                <w:szCs w:val="24"/>
              </w:rPr>
            </w:pPr>
            <w:r w:rsidRPr="00F91764">
              <w:rPr>
                <w:rFonts w:ascii="Times New Roman" w:hAnsi="Times New Roman" w:cs="Times New Roman"/>
                <w:b/>
                <w:w w:val="110"/>
                <w:sz w:val="24"/>
                <w:szCs w:val="24"/>
              </w:rPr>
              <w:t>2025</w:t>
            </w:r>
          </w:p>
        </w:tc>
      </w:tr>
      <w:tr w:rsidR="00465F44" w:rsidRPr="00F91764" w:rsidTr="00A6735D">
        <w:trPr>
          <w:trHeight w:val="470"/>
        </w:trPr>
        <w:tc>
          <w:tcPr>
            <w:tcW w:w="6101" w:type="dxa"/>
            <w:shd w:val="clear" w:color="auto" w:fill="F1F1F1"/>
          </w:tcPr>
          <w:p w:rsidR="00465F44" w:rsidRPr="00A6735D" w:rsidRDefault="00465F44" w:rsidP="00A6735D">
            <w:pPr>
              <w:pStyle w:val="TableParagraph"/>
              <w:spacing w:line="232" w:lineRule="exact"/>
              <w:ind w:left="71"/>
              <w:rPr>
                <w:rFonts w:ascii="Times New Roman" w:hAnsi="Times New Roman" w:cs="Times New Roman"/>
                <w:b/>
                <w:i/>
                <w:szCs w:val="24"/>
                <w:lang w:val="it-IT"/>
              </w:rPr>
            </w:pPr>
            <w:r w:rsidRPr="0017046B">
              <w:rPr>
                <w:rFonts w:ascii="Times New Roman" w:hAnsi="Times New Roman" w:cs="Times New Roman"/>
                <w:w w:val="110"/>
                <w:sz w:val="20"/>
                <w:szCs w:val="24"/>
                <w:lang w:val="it-IT"/>
              </w:rPr>
              <w:t>Coefficiente</w:t>
            </w:r>
            <w:r w:rsidRPr="0017046B">
              <w:rPr>
                <w:rFonts w:ascii="Times New Roman" w:hAnsi="Times New Roman" w:cs="Times New Roman"/>
                <w:spacing w:val="21"/>
                <w:w w:val="110"/>
                <w:sz w:val="20"/>
                <w:szCs w:val="24"/>
                <w:lang w:val="it-IT"/>
              </w:rPr>
              <w:t xml:space="preserve"> </w:t>
            </w:r>
            <w:r w:rsidRPr="0017046B">
              <w:rPr>
                <w:rFonts w:ascii="Times New Roman" w:hAnsi="Times New Roman" w:cs="Times New Roman"/>
                <w:w w:val="110"/>
                <w:sz w:val="20"/>
                <w:szCs w:val="24"/>
                <w:lang w:val="it-IT"/>
              </w:rPr>
              <w:t>per</w:t>
            </w:r>
            <w:r w:rsidRPr="0017046B">
              <w:rPr>
                <w:rFonts w:ascii="Times New Roman" w:hAnsi="Times New Roman" w:cs="Times New Roman"/>
                <w:spacing w:val="14"/>
                <w:w w:val="110"/>
                <w:sz w:val="20"/>
                <w:szCs w:val="24"/>
                <w:lang w:val="it-IT"/>
              </w:rPr>
              <w:t xml:space="preserve"> </w:t>
            </w:r>
            <w:r w:rsidRPr="0017046B">
              <w:rPr>
                <w:rFonts w:ascii="Times New Roman" w:hAnsi="Times New Roman" w:cs="Times New Roman"/>
                <w:w w:val="110"/>
                <w:sz w:val="20"/>
                <w:szCs w:val="24"/>
                <w:lang w:val="it-IT"/>
              </w:rPr>
              <w:t>il</w:t>
            </w:r>
            <w:r w:rsidRPr="0017046B">
              <w:rPr>
                <w:rFonts w:ascii="Times New Roman" w:hAnsi="Times New Roman" w:cs="Times New Roman"/>
                <w:spacing w:val="19"/>
                <w:w w:val="110"/>
                <w:sz w:val="20"/>
                <w:szCs w:val="24"/>
                <w:lang w:val="it-IT"/>
              </w:rPr>
              <w:t xml:space="preserve"> </w:t>
            </w:r>
            <w:r w:rsidRPr="0017046B">
              <w:rPr>
                <w:rFonts w:ascii="Times New Roman" w:hAnsi="Times New Roman" w:cs="Times New Roman"/>
                <w:w w:val="110"/>
                <w:sz w:val="20"/>
                <w:szCs w:val="24"/>
                <w:lang w:val="it-IT"/>
              </w:rPr>
              <w:t>miglioramento</w:t>
            </w:r>
            <w:r w:rsidRPr="0017046B">
              <w:rPr>
                <w:rFonts w:ascii="Times New Roman" w:hAnsi="Times New Roman" w:cs="Times New Roman"/>
                <w:spacing w:val="18"/>
                <w:w w:val="110"/>
                <w:sz w:val="20"/>
                <w:szCs w:val="24"/>
                <w:lang w:val="it-IT"/>
              </w:rPr>
              <w:t xml:space="preserve"> </w:t>
            </w:r>
            <w:r w:rsidRPr="0017046B">
              <w:rPr>
                <w:rFonts w:ascii="Times New Roman" w:hAnsi="Times New Roman" w:cs="Times New Roman"/>
                <w:w w:val="110"/>
                <w:sz w:val="20"/>
                <w:szCs w:val="24"/>
                <w:lang w:val="it-IT"/>
              </w:rPr>
              <w:t>previsto</w:t>
            </w:r>
            <w:r w:rsidRPr="0017046B">
              <w:rPr>
                <w:rFonts w:ascii="Times New Roman" w:hAnsi="Times New Roman" w:cs="Times New Roman"/>
                <w:spacing w:val="19"/>
                <w:w w:val="110"/>
                <w:sz w:val="20"/>
                <w:szCs w:val="24"/>
                <w:lang w:val="it-IT"/>
              </w:rPr>
              <w:t xml:space="preserve"> </w:t>
            </w:r>
            <w:r w:rsidRPr="0017046B">
              <w:rPr>
                <w:rFonts w:ascii="Times New Roman" w:hAnsi="Times New Roman" w:cs="Times New Roman"/>
                <w:w w:val="110"/>
                <w:sz w:val="20"/>
                <w:szCs w:val="24"/>
                <w:lang w:val="it-IT"/>
              </w:rPr>
              <w:t>della</w:t>
            </w:r>
            <w:r w:rsidRPr="0017046B">
              <w:rPr>
                <w:rFonts w:ascii="Times New Roman" w:hAnsi="Times New Roman" w:cs="Times New Roman"/>
                <w:spacing w:val="14"/>
                <w:w w:val="110"/>
                <w:sz w:val="20"/>
                <w:szCs w:val="24"/>
                <w:lang w:val="it-IT"/>
              </w:rPr>
              <w:t xml:space="preserve"> </w:t>
            </w:r>
            <w:r w:rsidRPr="0017046B">
              <w:rPr>
                <w:rFonts w:ascii="Times New Roman" w:hAnsi="Times New Roman" w:cs="Times New Roman"/>
                <w:w w:val="110"/>
                <w:sz w:val="20"/>
                <w:szCs w:val="24"/>
                <w:lang w:val="it-IT"/>
              </w:rPr>
              <w:t>qualità</w:t>
            </w:r>
            <w:r w:rsidRPr="0017046B">
              <w:rPr>
                <w:rFonts w:ascii="Times New Roman" w:hAnsi="Times New Roman" w:cs="Times New Roman"/>
                <w:spacing w:val="10"/>
                <w:w w:val="110"/>
                <w:sz w:val="20"/>
                <w:szCs w:val="24"/>
                <w:lang w:val="it-IT"/>
              </w:rPr>
              <w:t xml:space="preserve"> </w:t>
            </w:r>
            <w:r w:rsidRPr="0017046B">
              <w:rPr>
                <w:rFonts w:ascii="Times New Roman" w:hAnsi="Times New Roman" w:cs="Times New Roman"/>
                <w:w w:val="110"/>
                <w:sz w:val="20"/>
                <w:szCs w:val="24"/>
                <w:lang w:val="it-IT"/>
              </w:rPr>
              <w:t>e</w:t>
            </w:r>
            <w:r w:rsidRPr="0017046B">
              <w:rPr>
                <w:rFonts w:ascii="Times New Roman" w:hAnsi="Times New Roman" w:cs="Times New Roman"/>
                <w:spacing w:val="22"/>
                <w:w w:val="110"/>
                <w:sz w:val="20"/>
                <w:szCs w:val="24"/>
                <w:lang w:val="it-IT"/>
              </w:rPr>
              <w:t xml:space="preserve"> </w:t>
            </w:r>
            <w:r w:rsidRPr="0017046B">
              <w:rPr>
                <w:rFonts w:ascii="Times New Roman" w:hAnsi="Times New Roman" w:cs="Times New Roman"/>
                <w:w w:val="110"/>
                <w:sz w:val="20"/>
                <w:szCs w:val="24"/>
                <w:lang w:val="it-IT"/>
              </w:rPr>
              <w:t>delle</w:t>
            </w:r>
            <w:r w:rsidR="00A6735D" w:rsidRPr="0017046B">
              <w:rPr>
                <w:rFonts w:ascii="Times New Roman" w:hAnsi="Times New Roman" w:cs="Times New Roman"/>
                <w:w w:val="110"/>
                <w:sz w:val="20"/>
                <w:szCs w:val="24"/>
                <w:lang w:val="it-IT"/>
              </w:rPr>
              <w:t xml:space="preserve"> </w:t>
            </w:r>
            <w:r w:rsidRPr="0017046B">
              <w:rPr>
                <w:rFonts w:ascii="Times New Roman" w:hAnsi="Times New Roman" w:cs="Times New Roman"/>
                <w:w w:val="115"/>
                <w:sz w:val="20"/>
                <w:szCs w:val="24"/>
                <w:lang w:val="it-IT"/>
              </w:rPr>
              <w:t>caratteristiche</w:t>
            </w:r>
            <w:r w:rsidRPr="0017046B">
              <w:rPr>
                <w:rFonts w:ascii="Times New Roman" w:hAnsi="Times New Roman" w:cs="Times New Roman"/>
                <w:spacing w:val="-7"/>
                <w:w w:val="115"/>
                <w:sz w:val="20"/>
                <w:szCs w:val="24"/>
                <w:lang w:val="it-IT"/>
              </w:rPr>
              <w:t xml:space="preserve"> </w:t>
            </w:r>
            <w:r w:rsidRPr="0017046B">
              <w:rPr>
                <w:rFonts w:ascii="Times New Roman" w:hAnsi="Times New Roman" w:cs="Times New Roman"/>
                <w:w w:val="115"/>
                <w:sz w:val="20"/>
                <w:szCs w:val="24"/>
                <w:lang w:val="it-IT"/>
              </w:rPr>
              <w:t>delle</w:t>
            </w:r>
            <w:r w:rsidRPr="0017046B">
              <w:rPr>
                <w:rFonts w:ascii="Times New Roman" w:hAnsi="Times New Roman" w:cs="Times New Roman"/>
                <w:spacing w:val="-4"/>
                <w:w w:val="115"/>
                <w:sz w:val="20"/>
                <w:szCs w:val="24"/>
                <w:lang w:val="it-IT"/>
              </w:rPr>
              <w:t xml:space="preserve"> </w:t>
            </w:r>
            <w:r w:rsidRPr="0017046B">
              <w:rPr>
                <w:rFonts w:ascii="Times New Roman" w:hAnsi="Times New Roman" w:cs="Times New Roman"/>
                <w:w w:val="115"/>
                <w:sz w:val="20"/>
                <w:szCs w:val="24"/>
                <w:lang w:val="it-IT"/>
              </w:rPr>
              <w:t>prestazioni</w:t>
            </w:r>
            <w:r w:rsidRPr="0017046B">
              <w:rPr>
                <w:rFonts w:ascii="Times New Roman" w:hAnsi="Times New Roman" w:cs="Times New Roman"/>
                <w:spacing w:val="-10"/>
                <w:w w:val="115"/>
                <w:sz w:val="20"/>
                <w:szCs w:val="24"/>
                <w:lang w:val="it-IT"/>
              </w:rPr>
              <w:t xml:space="preserve"> </w:t>
            </w:r>
            <w:r w:rsidRPr="0017046B">
              <w:rPr>
                <w:rFonts w:ascii="Times New Roman" w:hAnsi="Times New Roman" w:cs="Times New Roman"/>
                <w:w w:val="115"/>
                <w:sz w:val="20"/>
                <w:szCs w:val="24"/>
                <w:lang w:val="it-IT"/>
              </w:rPr>
              <w:t>erogate</w:t>
            </w:r>
            <w:r w:rsidRPr="0017046B">
              <w:rPr>
                <w:rFonts w:ascii="Times New Roman" w:hAnsi="Times New Roman" w:cs="Times New Roman"/>
                <w:spacing w:val="-4"/>
                <w:w w:val="115"/>
                <w:sz w:val="20"/>
                <w:szCs w:val="24"/>
                <w:lang w:val="it-IT"/>
              </w:rPr>
              <w:t xml:space="preserve"> </w:t>
            </w:r>
            <w:r w:rsidRPr="0017046B">
              <w:rPr>
                <w:rFonts w:ascii="Times New Roman" w:hAnsi="Times New Roman" w:cs="Times New Roman"/>
                <w:w w:val="115"/>
                <w:sz w:val="20"/>
                <w:szCs w:val="24"/>
                <w:lang w:val="it-IT"/>
              </w:rPr>
              <w:t>agli</w:t>
            </w:r>
            <w:r w:rsidRPr="0017046B">
              <w:rPr>
                <w:rFonts w:ascii="Times New Roman" w:hAnsi="Times New Roman" w:cs="Times New Roman"/>
                <w:spacing w:val="-6"/>
                <w:w w:val="115"/>
                <w:sz w:val="20"/>
                <w:szCs w:val="24"/>
                <w:lang w:val="it-IT"/>
              </w:rPr>
              <w:t xml:space="preserve"> </w:t>
            </w:r>
            <w:r w:rsidRPr="0017046B">
              <w:rPr>
                <w:rFonts w:ascii="Times New Roman" w:hAnsi="Times New Roman" w:cs="Times New Roman"/>
                <w:w w:val="115"/>
                <w:sz w:val="20"/>
                <w:szCs w:val="24"/>
                <w:lang w:val="it-IT"/>
              </w:rPr>
              <w:t>utenti</w:t>
            </w:r>
            <w:r w:rsidRPr="0017046B">
              <w:rPr>
                <w:rFonts w:ascii="Times New Roman" w:hAnsi="Times New Roman" w:cs="Times New Roman"/>
                <w:spacing w:val="-6"/>
                <w:w w:val="115"/>
                <w:sz w:val="20"/>
                <w:szCs w:val="24"/>
                <w:lang w:val="it-IT"/>
              </w:rPr>
              <w:t xml:space="preserve"> </w:t>
            </w:r>
            <w:r w:rsidRPr="0017046B">
              <w:rPr>
                <w:rFonts w:ascii="Times New Roman" w:hAnsi="Times New Roman" w:cs="Times New Roman"/>
                <w:w w:val="115"/>
                <w:sz w:val="20"/>
                <w:szCs w:val="24"/>
                <w:lang w:val="it-IT"/>
              </w:rPr>
              <w:t>–</w:t>
            </w:r>
            <w:r w:rsidRPr="0017046B">
              <w:rPr>
                <w:rFonts w:ascii="Times New Roman" w:hAnsi="Times New Roman" w:cs="Times New Roman"/>
                <w:spacing w:val="-4"/>
                <w:w w:val="115"/>
                <w:sz w:val="20"/>
                <w:szCs w:val="24"/>
                <w:lang w:val="it-IT"/>
              </w:rPr>
              <w:t xml:space="preserve"> </w:t>
            </w:r>
            <w:r w:rsidRPr="0017046B">
              <w:rPr>
                <w:rFonts w:ascii="Times New Roman" w:hAnsi="Times New Roman" w:cs="Times New Roman"/>
                <w:b/>
                <w:i/>
                <w:w w:val="115"/>
                <w:sz w:val="20"/>
                <w:szCs w:val="24"/>
                <w:lang w:val="it-IT"/>
              </w:rPr>
              <w:t>QLa</w:t>
            </w:r>
          </w:p>
        </w:tc>
        <w:tc>
          <w:tcPr>
            <w:tcW w:w="1367" w:type="dxa"/>
            <w:shd w:val="clear" w:color="auto" w:fill="F1F1F1"/>
          </w:tcPr>
          <w:p w:rsidR="00465F44" w:rsidRPr="00A6735D" w:rsidRDefault="00465F44" w:rsidP="00D01A58">
            <w:pPr>
              <w:pStyle w:val="TableParagraph"/>
              <w:spacing w:before="112"/>
              <w:ind w:left="176" w:right="169"/>
              <w:jc w:val="center"/>
              <w:rPr>
                <w:rFonts w:ascii="Times New Roman" w:hAnsi="Times New Roman" w:cs="Times New Roman"/>
                <w:b/>
                <w:szCs w:val="24"/>
              </w:rPr>
            </w:pPr>
            <w:r w:rsidRPr="00A6735D">
              <w:rPr>
                <w:rFonts w:ascii="Times New Roman" w:hAnsi="Times New Roman" w:cs="Times New Roman"/>
                <w:b/>
                <w:w w:val="105"/>
                <w:szCs w:val="24"/>
              </w:rPr>
              <w:t>4%</w:t>
            </w:r>
          </w:p>
        </w:tc>
        <w:tc>
          <w:tcPr>
            <w:tcW w:w="1086" w:type="dxa"/>
            <w:shd w:val="clear" w:color="auto" w:fill="F1F1F1"/>
          </w:tcPr>
          <w:p w:rsidR="00465F44" w:rsidRPr="00A6735D" w:rsidRDefault="00465F44" w:rsidP="00D01A58">
            <w:pPr>
              <w:pStyle w:val="TableParagraph"/>
              <w:spacing w:before="112"/>
              <w:ind w:left="209"/>
              <w:rPr>
                <w:rFonts w:ascii="Times New Roman" w:hAnsi="Times New Roman" w:cs="Times New Roman"/>
                <w:b/>
                <w:szCs w:val="24"/>
              </w:rPr>
            </w:pPr>
            <w:r w:rsidRPr="00A6735D">
              <w:rPr>
                <w:rFonts w:ascii="Times New Roman" w:hAnsi="Times New Roman" w:cs="Times New Roman"/>
                <w:b/>
                <w:w w:val="115"/>
                <w:szCs w:val="24"/>
              </w:rPr>
              <w:t>0,00%</w:t>
            </w:r>
          </w:p>
        </w:tc>
        <w:tc>
          <w:tcPr>
            <w:tcW w:w="1086" w:type="dxa"/>
            <w:shd w:val="clear" w:color="auto" w:fill="F1F1F1"/>
          </w:tcPr>
          <w:p w:rsidR="00465F44" w:rsidRPr="00A6735D" w:rsidRDefault="00465F44" w:rsidP="00D01A58">
            <w:pPr>
              <w:pStyle w:val="TableParagraph"/>
              <w:spacing w:before="112"/>
              <w:ind w:left="180" w:right="169"/>
              <w:jc w:val="center"/>
              <w:rPr>
                <w:rFonts w:ascii="Times New Roman" w:hAnsi="Times New Roman" w:cs="Times New Roman"/>
                <w:b/>
                <w:szCs w:val="24"/>
              </w:rPr>
            </w:pPr>
            <w:r w:rsidRPr="00A6735D">
              <w:rPr>
                <w:rFonts w:ascii="Times New Roman" w:hAnsi="Times New Roman" w:cs="Times New Roman"/>
                <w:b/>
                <w:w w:val="115"/>
                <w:szCs w:val="24"/>
              </w:rPr>
              <w:t>0,00%</w:t>
            </w:r>
          </w:p>
        </w:tc>
      </w:tr>
      <w:tr w:rsidR="00465F44" w:rsidRPr="00F91764" w:rsidTr="00A6735D">
        <w:trPr>
          <w:trHeight w:val="470"/>
        </w:trPr>
        <w:tc>
          <w:tcPr>
            <w:tcW w:w="6101" w:type="dxa"/>
            <w:shd w:val="clear" w:color="auto" w:fill="F1F1F1"/>
          </w:tcPr>
          <w:p w:rsidR="00465F44" w:rsidRPr="00A6735D" w:rsidRDefault="00465F44" w:rsidP="00D01A58">
            <w:pPr>
              <w:pStyle w:val="TableParagraph"/>
              <w:spacing w:line="230" w:lineRule="exact"/>
              <w:ind w:left="71" w:right="100"/>
              <w:rPr>
                <w:rFonts w:ascii="Times New Roman" w:hAnsi="Times New Roman" w:cs="Times New Roman"/>
                <w:b/>
                <w:i/>
                <w:szCs w:val="24"/>
                <w:lang w:val="it-IT"/>
              </w:rPr>
            </w:pPr>
            <w:r w:rsidRPr="0017046B">
              <w:rPr>
                <w:rFonts w:ascii="Times New Roman" w:hAnsi="Times New Roman" w:cs="Times New Roman"/>
                <w:w w:val="110"/>
                <w:sz w:val="20"/>
                <w:szCs w:val="24"/>
                <w:lang w:val="it-IT"/>
              </w:rPr>
              <w:t>Coefficiente</w:t>
            </w:r>
            <w:r w:rsidRPr="0017046B">
              <w:rPr>
                <w:rFonts w:ascii="Times New Roman" w:hAnsi="Times New Roman" w:cs="Times New Roman"/>
                <w:spacing w:val="25"/>
                <w:w w:val="110"/>
                <w:sz w:val="20"/>
                <w:szCs w:val="24"/>
                <w:lang w:val="it-IT"/>
              </w:rPr>
              <w:t xml:space="preserve"> </w:t>
            </w:r>
            <w:r w:rsidRPr="0017046B">
              <w:rPr>
                <w:rFonts w:ascii="Times New Roman" w:hAnsi="Times New Roman" w:cs="Times New Roman"/>
                <w:w w:val="110"/>
                <w:sz w:val="20"/>
                <w:szCs w:val="24"/>
                <w:lang w:val="it-IT"/>
              </w:rPr>
              <w:t>connesso</w:t>
            </w:r>
            <w:r w:rsidRPr="0017046B">
              <w:rPr>
                <w:rFonts w:ascii="Times New Roman" w:hAnsi="Times New Roman" w:cs="Times New Roman"/>
                <w:spacing w:val="23"/>
                <w:w w:val="110"/>
                <w:sz w:val="20"/>
                <w:szCs w:val="24"/>
                <w:lang w:val="it-IT"/>
              </w:rPr>
              <w:t xml:space="preserve"> </w:t>
            </w:r>
            <w:r w:rsidRPr="0017046B">
              <w:rPr>
                <w:rFonts w:ascii="Times New Roman" w:hAnsi="Times New Roman" w:cs="Times New Roman"/>
                <w:w w:val="110"/>
                <w:sz w:val="20"/>
                <w:szCs w:val="24"/>
                <w:lang w:val="it-IT"/>
              </w:rPr>
              <w:t>alle</w:t>
            </w:r>
            <w:r w:rsidRPr="0017046B">
              <w:rPr>
                <w:rFonts w:ascii="Times New Roman" w:hAnsi="Times New Roman" w:cs="Times New Roman"/>
                <w:spacing w:val="26"/>
                <w:w w:val="110"/>
                <w:sz w:val="20"/>
                <w:szCs w:val="24"/>
                <w:lang w:val="it-IT"/>
              </w:rPr>
              <w:t xml:space="preserve"> </w:t>
            </w:r>
            <w:r w:rsidRPr="0017046B">
              <w:rPr>
                <w:rFonts w:ascii="Times New Roman" w:hAnsi="Times New Roman" w:cs="Times New Roman"/>
                <w:w w:val="110"/>
                <w:sz w:val="20"/>
                <w:szCs w:val="24"/>
                <w:lang w:val="it-IT"/>
              </w:rPr>
              <w:t>modifiche</w:t>
            </w:r>
            <w:r w:rsidRPr="0017046B">
              <w:rPr>
                <w:rFonts w:ascii="Times New Roman" w:hAnsi="Times New Roman" w:cs="Times New Roman"/>
                <w:spacing w:val="21"/>
                <w:w w:val="110"/>
                <w:sz w:val="20"/>
                <w:szCs w:val="24"/>
                <w:lang w:val="it-IT"/>
              </w:rPr>
              <w:t xml:space="preserve"> </w:t>
            </w:r>
            <w:r w:rsidRPr="0017046B">
              <w:rPr>
                <w:rFonts w:ascii="Times New Roman" w:hAnsi="Times New Roman" w:cs="Times New Roman"/>
                <w:w w:val="110"/>
                <w:sz w:val="20"/>
                <w:szCs w:val="24"/>
                <w:lang w:val="it-IT"/>
              </w:rPr>
              <w:t>del</w:t>
            </w:r>
            <w:r w:rsidRPr="0017046B">
              <w:rPr>
                <w:rFonts w:ascii="Times New Roman" w:hAnsi="Times New Roman" w:cs="Times New Roman"/>
                <w:spacing w:val="22"/>
                <w:w w:val="110"/>
                <w:sz w:val="20"/>
                <w:szCs w:val="24"/>
                <w:lang w:val="it-IT"/>
              </w:rPr>
              <w:t xml:space="preserve"> </w:t>
            </w:r>
            <w:r w:rsidRPr="0017046B">
              <w:rPr>
                <w:rFonts w:ascii="Times New Roman" w:hAnsi="Times New Roman" w:cs="Times New Roman"/>
                <w:w w:val="110"/>
                <w:sz w:val="20"/>
                <w:szCs w:val="24"/>
                <w:lang w:val="it-IT"/>
              </w:rPr>
              <w:t>perimetro</w:t>
            </w:r>
            <w:r w:rsidRPr="0017046B">
              <w:rPr>
                <w:rFonts w:ascii="Times New Roman" w:hAnsi="Times New Roman" w:cs="Times New Roman"/>
                <w:spacing w:val="18"/>
                <w:w w:val="110"/>
                <w:sz w:val="20"/>
                <w:szCs w:val="24"/>
                <w:lang w:val="it-IT"/>
              </w:rPr>
              <w:t xml:space="preserve"> </w:t>
            </w:r>
            <w:r w:rsidRPr="0017046B">
              <w:rPr>
                <w:rFonts w:ascii="Times New Roman" w:hAnsi="Times New Roman" w:cs="Times New Roman"/>
                <w:w w:val="110"/>
                <w:sz w:val="20"/>
                <w:szCs w:val="24"/>
                <w:lang w:val="it-IT"/>
              </w:rPr>
              <w:t>gestionale</w:t>
            </w:r>
            <w:r w:rsidRPr="0017046B">
              <w:rPr>
                <w:rFonts w:ascii="Times New Roman" w:hAnsi="Times New Roman" w:cs="Times New Roman"/>
                <w:spacing w:val="-45"/>
                <w:w w:val="110"/>
                <w:sz w:val="20"/>
                <w:szCs w:val="24"/>
                <w:lang w:val="it-IT"/>
              </w:rPr>
              <w:t xml:space="preserve"> </w:t>
            </w:r>
            <w:r w:rsidRPr="0017046B">
              <w:rPr>
                <w:rFonts w:ascii="Times New Roman" w:hAnsi="Times New Roman" w:cs="Times New Roman"/>
                <w:w w:val="110"/>
                <w:sz w:val="20"/>
                <w:szCs w:val="24"/>
                <w:lang w:val="it-IT"/>
              </w:rPr>
              <w:t>con</w:t>
            </w:r>
            <w:r w:rsidRPr="0017046B">
              <w:rPr>
                <w:rFonts w:ascii="Times New Roman" w:hAnsi="Times New Roman" w:cs="Times New Roman"/>
                <w:spacing w:val="17"/>
                <w:w w:val="110"/>
                <w:sz w:val="20"/>
                <w:szCs w:val="24"/>
                <w:lang w:val="it-IT"/>
              </w:rPr>
              <w:t xml:space="preserve"> </w:t>
            </w:r>
            <w:r w:rsidRPr="0017046B">
              <w:rPr>
                <w:rFonts w:ascii="Times New Roman" w:hAnsi="Times New Roman" w:cs="Times New Roman"/>
                <w:w w:val="110"/>
                <w:sz w:val="20"/>
                <w:szCs w:val="24"/>
                <w:lang w:val="it-IT"/>
              </w:rPr>
              <w:t>riferimento</w:t>
            </w:r>
            <w:r w:rsidRPr="0017046B">
              <w:rPr>
                <w:rFonts w:ascii="Times New Roman" w:hAnsi="Times New Roman" w:cs="Times New Roman"/>
                <w:spacing w:val="19"/>
                <w:w w:val="110"/>
                <w:sz w:val="20"/>
                <w:szCs w:val="24"/>
                <w:lang w:val="it-IT"/>
              </w:rPr>
              <w:t xml:space="preserve"> </w:t>
            </w:r>
            <w:r w:rsidRPr="0017046B">
              <w:rPr>
                <w:rFonts w:ascii="Times New Roman" w:hAnsi="Times New Roman" w:cs="Times New Roman"/>
                <w:w w:val="110"/>
                <w:sz w:val="20"/>
                <w:szCs w:val="24"/>
                <w:lang w:val="it-IT"/>
              </w:rPr>
              <w:t>ad</w:t>
            </w:r>
            <w:r w:rsidRPr="0017046B">
              <w:rPr>
                <w:rFonts w:ascii="Times New Roman" w:hAnsi="Times New Roman" w:cs="Times New Roman"/>
                <w:spacing w:val="17"/>
                <w:w w:val="110"/>
                <w:sz w:val="20"/>
                <w:szCs w:val="24"/>
                <w:lang w:val="it-IT"/>
              </w:rPr>
              <w:t xml:space="preserve"> </w:t>
            </w:r>
            <w:r w:rsidRPr="0017046B">
              <w:rPr>
                <w:rFonts w:ascii="Times New Roman" w:hAnsi="Times New Roman" w:cs="Times New Roman"/>
                <w:w w:val="110"/>
                <w:sz w:val="20"/>
                <w:szCs w:val="24"/>
                <w:lang w:val="it-IT"/>
              </w:rPr>
              <w:t>aspetti</w:t>
            </w:r>
            <w:r w:rsidRPr="0017046B">
              <w:rPr>
                <w:rFonts w:ascii="Times New Roman" w:hAnsi="Times New Roman" w:cs="Times New Roman"/>
                <w:spacing w:val="18"/>
                <w:w w:val="110"/>
                <w:sz w:val="20"/>
                <w:szCs w:val="24"/>
                <w:lang w:val="it-IT"/>
              </w:rPr>
              <w:t xml:space="preserve"> </w:t>
            </w:r>
            <w:r w:rsidRPr="0017046B">
              <w:rPr>
                <w:rFonts w:ascii="Times New Roman" w:hAnsi="Times New Roman" w:cs="Times New Roman"/>
                <w:w w:val="110"/>
                <w:sz w:val="20"/>
                <w:szCs w:val="24"/>
                <w:lang w:val="it-IT"/>
              </w:rPr>
              <w:t>tecnici</w:t>
            </w:r>
            <w:r w:rsidRPr="0017046B">
              <w:rPr>
                <w:rFonts w:ascii="Times New Roman" w:hAnsi="Times New Roman" w:cs="Times New Roman"/>
                <w:spacing w:val="14"/>
                <w:w w:val="110"/>
                <w:sz w:val="20"/>
                <w:szCs w:val="24"/>
                <w:lang w:val="it-IT"/>
              </w:rPr>
              <w:t xml:space="preserve"> </w:t>
            </w:r>
            <w:r w:rsidRPr="0017046B">
              <w:rPr>
                <w:rFonts w:ascii="Times New Roman" w:hAnsi="Times New Roman" w:cs="Times New Roman"/>
                <w:w w:val="110"/>
                <w:sz w:val="20"/>
                <w:szCs w:val="24"/>
                <w:lang w:val="it-IT"/>
              </w:rPr>
              <w:t>e/o</w:t>
            </w:r>
            <w:r w:rsidRPr="0017046B">
              <w:rPr>
                <w:rFonts w:ascii="Times New Roman" w:hAnsi="Times New Roman" w:cs="Times New Roman"/>
                <w:spacing w:val="19"/>
                <w:w w:val="110"/>
                <w:sz w:val="20"/>
                <w:szCs w:val="24"/>
                <w:lang w:val="it-IT"/>
              </w:rPr>
              <w:t xml:space="preserve"> </w:t>
            </w:r>
            <w:r w:rsidRPr="0017046B">
              <w:rPr>
                <w:rFonts w:ascii="Times New Roman" w:hAnsi="Times New Roman" w:cs="Times New Roman"/>
                <w:w w:val="110"/>
                <w:sz w:val="20"/>
                <w:szCs w:val="24"/>
                <w:lang w:val="it-IT"/>
              </w:rPr>
              <w:t>operativi</w:t>
            </w:r>
            <w:r w:rsidRPr="0017046B">
              <w:rPr>
                <w:rFonts w:ascii="Times New Roman" w:hAnsi="Times New Roman" w:cs="Times New Roman"/>
                <w:spacing w:val="23"/>
                <w:w w:val="110"/>
                <w:sz w:val="20"/>
                <w:szCs w:val="24"/>
                <w:lang w:val="it-IT"/>
              </w:rPr>
              <w:t xml:space="preserve"> </w:t>
            </w:r>
            <w:r w:rsidRPr="0017046B">
              <w:rPr>
                <w:rFonts w:ascii="Times New Roman" w:hAnsi="Times New Roman" w:cs="Times New Roman"/>
                <w:w w:val="110"/>
                <w:sz w:val="20"/>
                <w:szCs w:val="24"/>
                <w:lang w:val="it-IT"/>
              </w:rPr>
              <w:t>-</w:t>
            </w:r>
            <w:r w:rsidRPr="0017046B">
              <w:rPr>
                <w:rFonts w:ascii="Times New Roman" w:hAnsi="Times New Roman" w:cs="Times New Roman"/>
                <w:spacing w:val="17"/>
                <w:w w:val="110"/>
                <w:sz w:val="20"/>
                <w:szCs w:val="24"/>
                <w:lang w:val="it-IT"/>
              </w:rPr>
              <w:t xml:space="preserve"> </w:t>
            </w:r>
            <w:r w:rsidRPr="0017046B">
              <w:rPr>
                <w:rFonts w:ascii="Times New Roman" w:hAnsi="Times New Roman" w:cs="Times New Roman"/>
                <w:b/>
                <w:i/>
                <w:w w:val="110"/>
                <w:sz w:val="20"/>
                <w:szCs w:val="24"/>
                <w:lang w:val="it-IT"/>
              </w:rPr>
              <w:t>PGa</w:t>
            </w:r>
          </w:p>
        </w:tc>
        <w:tc>
          <w:tcPr>
            <w:tcW w:w="1367" w:type="dxa"/>
            <w:shd w:val="clear" w:color="auto" w:fill="F1F1F1"/>
          </w:tcPr>
          <w:p w:rsidR="00465F44" w:rsidRPr="00A6735D" w:rsidRDefault="00465F44" w:rsidP="00D01A58">
            <w:pPr>
              <w:pStyle w:val="TableParagraph"/>
              <w:spacing w:before="112"/>
              <w:ind w:left="176" w:right="169"/>
              <w:jc w:val="center"/>
              <w:rPr>
                <w:rFonts w:ascii="Times New Roman" w:hAnsi="Times New Roman" w:cs="Times New Roman"/>
                <w:b/>
                <w:szCs w:val="24"/>
              </w:rPr>
            </w:pPr>
            <w:r w:rsidRPr="00A6735D">
              <w:rPr>
                <w:rFonts w:ascii="Times New Roman" w:hAnsi="Times New Roman" w:cs="Times New Roman"/>
                <w:b/>
                <w:w w:val="105"/>
                <w:szCs w:val="24"/>
              </w:rPr>
              <w:t>3%</w:t>
            </w:r>
          </w:p>
        </w:tc>
        <w:tc>
          <w:tcPr>
            <w:tcW w:w="1086" w:type="dxa"/>
            <w:shd w:val="clear" w:color="auto" w:fill="F1F1F1"/>
          </w:tcPr>
          <w:p w:rsidR="00465F44" w:rsidRPr="00A6735D" w:rsidRDefault="00465F44" w:rsidP="00D01A58">
            <w:pPr>
              <w:pStyle w:val="TableParagraph"/>
              <w:spacing w:before="112"/>
              <w:ind w:left="209"/>
              <w:rPr>
                <w:rFonts w:ascii="Times New Roman" w:hAnsi="Times New Roman" w:cs="Times New Roman"/>
                <w:b/>
                <w:szCs w:val="24"/>
              </w:rPr>
            </w:pPr>
            <w:r w:rsidRPr="00A6735D">
              <w:rPr>
                <w:rFonts w:ascii="Times New Roman" w:hAnsi="Times New Roman" w:cs="Times New Roman"/>
                <w:b/>
                <w:w w:val="115"/>
                <w:szCs w:val="24"/>
              </w:rPr>
              <w:t>0,00%</w:t>
            </w:r>
          </w:p>
        </w:tc>
        <w:tc>
          <w:tcPr>
            <w:tcW w:w="1086" w:type="dxa"/>
            <w:shd w:val="clear" w:color="auto" w:fill="F1F1F1"/>
          </w:tcPr>
          <w:p w:rsidR="00465F44" w:rsidRPr="00A6735D" w:rsidRDefault="00465F44" w:rsidP="00D01A58">
            <w:pPr>
              <w:pStyle w:val="TableParagraph"/>
              <w:spacing w:before="112"/>
              <w:ind w:left="180" w:right="169"/>
              <w:jc w:val="center"/>
              <w:rPr>
                <w:rFonts w:ascii="Times New Roman" w:hAnsi="Times New Roman" w:cs="Times New Roman"/>
                <w:b/>
                <w:szCs w:val="24"/>
              </w:rPr>
            </w:pPr>
            <w:r w:rsidRPr="00A6735D">
              <w:rPr>
                <w:rFonts w:ascii="Times New Roman" w:hAnsi="Times New Roman" w:cs="Times New Roman"/>
                <w:b/>
                <w:w w:val="115"/>
                <w:szCs w:val="24"/>
              </w:rPr>
              <w:t>0,00%</w:t>
            </w:r>
          </w:p>
        </w:tc>
      </w:tr>
    </w:tbl>
    <w:p w:rsidR="00465F44" w:rsidRPr="00F91764" w:rsidRDefault="00465F44" w:rsidP="00AC3DB6">
      <w:pPr>
        <w:rPr>
          <w:b/>
          <w:bCs/>
        </w:rPr>
      </w:pPr>
    </w:p>
    <w:p w:rsidR="00465F44" w:rsidRPr="00F91764" w:rsidRDefault="00465F44" w:rsidP="00AC3DB6">
      <w:pPr>
        <w:rPr>
          <w:b/>
          <w:bCs/>
        </w:rPr>
      </w:pPr>
      <w:r w:rsidRPr="00F91764">
        <w:rPr>
          <w:b/>
          <w:bCs/>
        </w:rPr>
        <w:t xml:space="preserve">Nel caso specifico del Comune di </w:t>
      </w:r>
      <w:r w:rsidR="003D7327">
        <w:rPr>
          <w:b/>
          <w:bCs/>
        </w:rPr>
        <w:t>Pescopennataro</w:t>
      </w:r>
      <w:r w:rsidRPr="00F91764">
        <w:rPr>
          <w:b/>
          <w:bCs/>
        </w:rPr>
        <w:t xml:space="preserve"> non vi sono variazioni nell’attività gestionale né variazioni della qualità e delle caratteristiche delle prestazioni erogate.</w:t>
      </w:r>
    </w:p>
    <w:p w:rsidR="00465F44" w:rsidRPr="00F91764" w:rsidRDefault="00465F44" w:rsidP="00AC3DB6">
      <w:pPr>
        <w:rPr>
          <w:b/>
          <w:bCs/>
        </w:rPr>
      </w:pPr>
    </w:p>
    <w:p w:rsidR="005D0DAD" w:rsidRPr="00F91764" w:rsidRDefault="005D0DAD" w:rsidP="00AC3DB6">
      <w:pPr>
        <w:rPr>
          <w:b/>
          <w:bCs/>
        </w:rPr>
      </w:pPr>
    </w:p>
    <w:p w:rsidR="0075609F" w:rsidRPr="00F91764" w:rsidRDefault="0075609F" w:rsidP="00436BCD">
      <w:pPr>
        <w:pStyle w:val="Titolo3"/>
        <w:tabs>
          <w:tab w:val="clear" w:pos="4831"/>
        </w:tabs>
        <w:ind w:left="426" w:hanging="426"/>
        <w:rPr>
          <w:rFonts w:cs="Times New Roman"/>
        </w:rPr>
      </w:pPr>
      <w:bookmarkStart w:id="63" w:name="_Toc86134966"/>
      <w:bookmarkStart w:id="64" w:name="_Toc86135055"/>
      <w:bookmarkStart w:id="65" w:name="_Toc86135649"/>
      <w:bookmarkStart w:id="66" w:name="_Toc164359923"/>
      <w:r w:rsidRPr="00F91764">
        <w:rPr>
          <w:rFonts w:cs="Times New Roman"/>
        </w:rPr>
        <w:t xml:space="preserve">Coefficiente </w:t>
      </w:r>
      <w:r w:rsidR="00ED76E9" w:rsidRPr="00F91764">
        <w:rPr>
          <w:rFonts w:cs="Times New Roman"/>
        </w:rPr>
        <w:t>C</w:t>
      </w:r>
      <w:r w:rsidRPr="00F91764">
        <w:rPr>
          <w:rFonts w:cs="Times New Roman"/>
        </w:rPr>
        <w:t>116</w:t>
      </w:r>
      <w:bookmarkEnd w:id="63"/>
      <w:bookmarkEnd w:id="64"/>
      <w:bookmarkEnd w:id="65"/>
      <w:bookmarkEnd w:id="66"/>
    </w:p>
    <w:p w:rsidR="00F57EDE" w:rsidRPr="00F91764" w:rsidRDefault="00F57EDE" w:rsidP="00F57EDE">
      <w:r w:rsidRPr="00F91764">
        <w:t>L’Ente territorialmente competente dà conto delle valutazioni connesse alla valorizzazione del coefficiente C116 per ent</w:t>
      </w:r>
      <w:r w:rsidR="00701B94">
        <w:t xml:space="preserve">rambe le annualità del biennio </w:t>
      </w:r>
      <w:r w:rsidRPr="00F91764">
        <w:t>2024- 2025 con particolare riferimento alla quantificazione delle componenti di natura previsionale CO116 esposte dal gestore del servizio integrato o da uno o più gestori dei singoli servizi che lo compongono.</w:t>
      </w:r>
    </w:p>
    <w:p w:rsidR="00F57EDE" w:rsidRPr="00F91764" w:rsidRDefault="00F57EDE" w:rsidP="00F57EDE"/>
    <w:p w:rsidR="00F57EDE" w:rsidRPr="00F91764" w:rsidRDefault="00F57EDE" w:rsidP="00F57EDE">
      <w:r w:rsidRPr="00F91764">
        <w:lastRenderedPageBreak/>
        <w:t xml:space="preserve">L’ETC, per il Comune di </w:t>
      </w:r>
      <w:r w:rsidR="003D7327">
        <w:t>Pescopennataro</w:t>
      </w:r>
      <w:r w:rsidR="007B315C" w:rsidRPr="00F91764">
        <w:t>,</w:t>
      </w:r>
      <w:r w:rsidRPr="00F91764">
        <w:t xml:space="preserve"> dichiara che non vi sono informazioni e/o giustificazioni da fornire in merito alla proposta di valorizzazione, attraverso le componenti </w:t>
      </w:r>
      <w:r w:rsidRPr="00F91764">
        <w:rPr>
          <w:rFonts w:ascii="Cambria Math" w:hAnsi="Cambria Math"/>
        </w:rPr>
        <w:t>𝐶𝑂𝑒𝑥𝑝</w:t>
      </w:r>
      <w:r w:rsidRPr="00F91764">
        <w:t xml:space="preserve">116TVa e </w:t>
      </w:r>
      <w:r w:rsidRPr="00F91764">
        <w:rPr>
          <w:rFonts w:ascii="Cambria Math" w:hAnsi="Cambria Math"/>
        </w:rPr>
        <w:t>𝐶𝑂𝑒𝑥𝑝</w:t>
      </w:r>
      <w:r w:rsidRPr="00F91764">
        <w:t>116TFa maggiori/minori costi legati ad eventuali incrementi/riduzioni della quantità di rifiuti gestiti, ovvero ad attività aggiuntive/minori, a seguito della nuova qualificazione dei rifiuti prodotti da utenze non domestiche come “rifiuti urbani”, e/o di minori costi legati alla riduzione della quantità di rifiuti gestiti per effetto della scelta di talune utenze non domestiche di conferire i propri rifiuti urbani al di fuori del servizio pubblico.</w:t>
      </w:r>
    </w:p>
    <w:p w:rsidR="00F57EDE" w:rsidRPr="00F91764" w:rsidRDefault="00F57EDE" w:rsidP="00F57EDE"/>
    <w:p w:rsidR="0075609F" w:rsidRPr="00F91764" w:rsidRDefault="00F57EDE" w:rsidP="00F57EDE">
      <w:r w:rsidRPr="00F91764">
        <w:t xml:space="preserve">Per il comune di </w:t>
      </w:r>
      <w:r w:rsidR="003D7327">
        <w:t>Pescopennataro</w:t>
      </w:r>
      <w:r w:rsidR="007B315C" w:rsidRPr="00F91764">
        <w:t>,</w:t>
      </w:r>
      <w:r w:rsidRPr="00F91764">
        <w:t xml:space="preserve"> l’ETC ha determinato di valorizzare il coefficiente C116a come indicato nelle seguenti tabelle:</w:t>
      </w:r>
    </w:p>
    <w:p w:rsidR="00F57EDE" w:rsidRPr="00F91764" w:rsidRDefault="00F57EDE" w:rsidP="00F57EDE"/>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6"/>
        <w:gridCol w:w="2473"/>
        <w:gridCol w:w="2230"/>
      </w:tblGrid>
      <w:tr w:rsidR="00F57EDE" w:rsidRPr="00211053" w:rsidTr="00156212">
        <w:trPr>
          <w:trHeight w:val="460"/>
        </w:trPr>
        <w:tc>
          <w:tcPr>
            <w:tcW w:w="4936" w:type="dxa"/>
            <w:shd w:val="clear" w:color="auto" w:fill="F1F1F1"/>
          </w:tcPr>
          <w:p w:rsidR="00F57EDE" w:rsidRPr="00211053" w:rsidRDefault="00F57EDE" w:rsidP="00156212">
            <w:pPr>
              <w:pStyle w:val="TableParagraph"/>
              <w:spacing w:before="98"/>
              <w:ind w:left="71"/>
              <w:rPr>
                <w:rFonts w:ascii="Times New Roman" w:eastAsia="Arial" w:hAnsi="Times New Roman" w:cs="Times New Roman"/>
                <w:b/>
                <w:szCs w:val="24"/>
              </w:rPr>
            </w:pPr>
            <w:r w:rsidRPr="00211053">
              <w:rPr>
                <w:rFonts w:ascii="Times New Roman" w:hAnsi="Times New Roman" w:cs="Times New Roman"/>
                <w:b/>
                <w:w w:val="110"/>
                <w:szCs w:val="24"/>
              </w:rPr>
              <w:t>Coefficiente</w:t>
            </w:r>
            <w:r w:rsidRPr="00211053">
              <w:rPr>
                <w:rFonts w:ascii="Times New Roman" w:hAnsi="Times New Roman" w:cs="Times New Roman"/>
                <w:b/>
                <w:spacing w:val="-6"/>
                <w:w w:val="110"/>
                <w:szCs w:val="24"/>
              </w:rPr>
              <w:t xml:space="preserve"> </w:t>
            </w:r>
            <w:r w:rsidRPr="00211053">
              <w:rPr>
                <w:rFonts w:ascii="Cambria Math" w:eastAsia="Arial" w:hAnsi="Cambria Math" w:cs="Times New Roman"/>
                <w:b/>
                <w:w w:val="110"/>
                <w:szCs w:val="24"/>
              </w:rPr>
              <w:t>𝐶</w:t>
            </w:r>
            <w:r w:rsidRPr="00211053">
              <w:rPr>
                <w:rFonts w:ascii="Times New Roman" w:hAnsi="Times New Roman" w:cs="Times New Roman"/>
                <w:b/>
                <w:w w:val="110"/>
                <w:szCs w:val="24"/>
              </w:rPr>
              <w:t>116</w:t>
            </w:r>
            <w:r w:rsidRPr="00211053">
              <w:rPr>
                <w:rFonts w:ascii="Cambria Math" w:eastAsia="Arial" w:hAnsi="Cambria Math" w:cs="Times New Roman"/>
                <w:b/>
                <w:w w:val="110"/>
                <w:szCs w:val="24"/>
              </w:rPr>
              <w:t>𝑎</w:t>
            </w:r>
          </w:p>
        </w:tc>
        <w:tc>
          <w:tcPr>
            <w:tcW w:w="2473" w:type="dxa"/>
            <w:shd w:val="clear" w:color="auto" w:fill="F1F1F1"/>
          </w:tcPr>
          <w:p w:rsidR="00F57EDE" w:rsidRPr="00211053" w:rsidRDefault="00F57EDE" w:rsidP="00156212">
            <w:pPr>
              <w:pStyle w:val="TableParagraph"/>
              <w:spacing w:before="107"/>
              <w:ind w:left="410" w:right="392"/>
              <w:jc w:val="center"/>
              <w:rPr>
                <w:rFonts w:ascii="Times New Roman" w:hAnsi="Times New Roman" w:cs="Times New Roman"/>
                <w:b/>
                <w:szCs w:val="24"/>
              </w:rPr>
            </w:pPr>
            <w:r w:rsidRPr="00211053">
              <w:rPr>
                <w:rFonts w:ascii="Times New Roman" w:hAnsi="Times New Roman" w:cs="Times New Roman"/>
                <w:b/>
                <w:w w:val="110"/>
                <w:szCs w:val="24"/>
              </w:rPr>
              <w:t>valore</w:t>
            </w:r>
            <w:r w:rsidRPr="00211053">
              <w:rPr>
                <w:rFonts w:ascii="Times New Roman" w:hAnsi="Times New Roman" w:cs="Times New Roman"/>
                <w:b/>
                <w:spacing w:val="19"/>
                <w:w w:val="110"/>
                <w:szCs w:val="24"/>
              </w:rPr>
              <w:t xml:space="preserve"> </w:t>
            </w:r>
            <w:r w:rsidRPr="00211053">
              <w:rPr>
                <w:rFonts w:ascii="Times New Roman" w:hAnsi="Times New Roman" w:cs="Times New Roman"/>
                <w:b/>
                <w:w w:val="110"/>
                <w:szCs w:val="24"/>
              </w:rPr>
              <w:t>massimo</w:t>
            </w:r>
          </w:p>
        </w:tc>
        <w:tc>
          <w:tcPr>
            <w:tcW w:w="2230" w:type="dxa"/>
            <w:shd w:val="clear" w:color="auto" w:fill="F1F1F1"/>
          </w:tcPr>
          <w:p w:rsidR="00F57EDE" w:rsidRPr="00211053" w:rsidRDefault="00F57EDE" w:rsidP="00156212">
            <w:pPr>
              <w:pStyle w:val="TableParagraph"/>
              <w:spacing w:before="98"/>
              <w:ind w:left="671" w:right="567" w:hanging="425"/>
              <w:jc w:val="center"/>
              <w:rPr>
                <w:rFonts w:ascii="Times New Roman" w:hAnsi="Times New Roman" w:cs="Times New Roman"/>
                <w:b/>
                <w:szCs w:val="24"/>
              </w:rPr>
            </w:pPr>
            <w:r w:rsidRPr="00211053">
              <w:rPr>
                <w:rFonts w:ascii="Times New Roman" w:hAnsi="Times New Roman" w:cs="Times New Roman"/>
                <w:b/>
                <w:w w:val="110"/>
                <w:szCs w:val="24"/>
              </w:rPr>
              <w:t>2024</w:t>
            </w:r>
          </w:p>
        </w:tc>
      </w:tr>
      <w:tr w:rsidR="00F57EDE" w:rsidRPr="00211053" w:rsidTr="00156212">
        <w:trPr>
          <w:trHeight w:val="374"/>
        </w:trPr>
        <w:tc>
          <w:tcPr>
            <w:tcW w:w="4936" w:type="dxa"/>
            <w:shd w:val="clear" w:color="auto" w:fill="F1F1F1"/>
          </w:tcPr>
          <w:p w:rsidR="00F57EDE" w:rsidRPr="00211053" w:rsidRDefault="00F57EDE" w:rsidP="00156212">
            <w:pPr>
              <w:pStyle w:val="TableParagraph"/>
              <w:spacing w:before="54"/>
              <w:ind w:right="61"/>
              <w:jc w:val="right"/>
              <w:rPr>
                <w:rFonts w:ascii="Times New Roman" w:hAnsi="Times New Roman" w:cs="Times New Roman"/>
                <w:b/>
                <w:szCs w:val="24"/>
              </w:rPr>
            </w:pPr>
            <w:r w:rsidRPr="00211053">
              <w:rPr>
                <w:rFonts w:ascii="Times New Roman" w:hAnsi="Times New Roman" w:cs="Times New Roman"/>
                <w:b/>
                <w:w w:val="115"/>
                <w:position w:val="2"/>
                <w:szCs w:val="24"/>
              </w:rPr>
              <w:t>C</w:t>
            </w:r>
            <w:r w:rsidRPr="00211053">
              <w:rPr>
                <w:rFonts w:ascii="Times New Roman" w:hAnsi="Times New Roman" w:cs="Times New Roman"/>
                <w:b/>
                <w:w w:val="115"/>
                <w:szCs w:val="24"/>
              </w:rPr>
              <w:t>116a</w:t>
            </w:r>
          </w:p>
        </w:tc>
        <w:tc>
          <w:tcPr>
            <w:tcW w:w="2473" w:type="dxa"/>
            <w:shd w:val="clear" w:color="auto" w:fill="F1F1F1"/>
          </w:tcPr>
          <w:p w:rsidR="00F57EDE" w:rsidRPr="00211053" w:rsidRDefault="00F57EDE" w:rsidP="00156212">
            <w:pPr>
              <w:pStyle w:val="TableParagraph"/>
              <w:spacing w:before="55"/>
              <w:ind w:left="403" w:right="392"/>
              <w:jc w:val="center"/>
              <w:rPr>
                <w:rFonts w:ascii="Times New Roman" w:hAnsi="Times New Roman" w:cs="Times New Roman"/>
                <w:szCs w:val="24"/>
              </w:rPr>
            </w:pPr>
            <w:r w:rsidRPr="00211053">
              <w:rPr>
                <w:rFonts w:ascii="Times New Roman" w:hAnsi="Times New Roman" w:cs="Times New Roman"/>
                <w:color w:val="006FC0"/>
                <w:w w:val="105"/>
                <w:szCs w:val="24"/>
              </w:rPr>
              <w:t>3%</w:t>
            </w:r>
          </w:p>
        </w:tc>
        <w:tc>
          <w:tcPr>
            <w:tcW w:w="2230" w:type="dxa"/>
            <w:shd w:val="clear" w:color="auto" w:fill="F1F1F1"/>
          </w:tcPr>
          <w:p w:rsidR="00F57EDE" w:rsidRPr="00211053" w:rsidRDefault="00F57EDE" w:rsidP="00156212">
            <w:pPr>
              <w:pStyle w:val="TableParagraph"/>
              <w:spacing w:before="55"/>
              <w:ind w:left="941" w:right="936"/>
              <w:jc w:val="center"/>
              <w:rPr>
                <w:rFonts w:ascii="Times New Roman" w:hAnsi="Times New Roman" w:cs="Times New Roman"/>
                <w:szCs w:val="24"/>
              </w:rPr>
            </w:pPr>
            <w:r w:rsidRPr="00211053">
              <w:rPr>
                <w:rFonts w:ascii="Times New Roman" w:hAnsi="Times New Roman" w:cs="Times New Roman"/>
                <w:w w:val="105"/>
                <w:szCs w:val="24"/>
              </w:rPr>
              <w:t>0%</w:t>
            </w:r>
          </w:p>
        </w:tc>
      </w:tr>
    </w:tbl>
    <w:p w:rsidR="00F57EDE" w:rsidRPr="00211053" w:rsidRDefault="00F57EDE" w:rsidP="00156212">
      <w:pPr>
        <w:jc w:val="center"/>
        <w:rPr>
          <w:sz w:val="22"/>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36"/>
        <w:gridCol w:w="2473"/>
        <w:gridCol w:w="2230"/>
      </w:tblGrid>
      <w:tr w:rsidR="00F57EDE" w:rsidRPr="00211053" w:rsidTr="00156212">
        <w:trPr>
          <w:trHeight w:val="460"/>
        </w:trPr>
        <w:tc>
          <w:tcPr>
            <w:tcW w:w="4936" w:type="dxa"/>
            <w:shd w:val="clear" w:color="auto" w:fill="F1F1F1"/>
          </w:tcPr>
          <w:p w:rsidR="00F57EDE" w:rsidRPr="00211053" w:rsidRDefault="00F57EDE" w:rsidP="00156212">
            <w:pPr>
              <w:pStyle w:val="TableParagraph"/>
              <w:spacing w:before="98"/>
              <w:ind w:left="71"/>
              <w:rPr>
                <w:rFonts w:ascii="Times New Roman" w:eastAsia="Arial" w:hAnsi="Times New Roman" w:cs="Times New Roman"/>
                <w:b/>
                <w:szCs w:val="24"/>
              </w:rPr>
            </w:pPr>
            <w:r w:rsidRPr="00211053">
              <w:rPr>
                <w:rFonts w:ascii="Times New Roman" w:hAnsi="Times New Roman" w:cs="Times New Roman"/>
                <w:b/>
                <w:w w:val="110"/>
                <w:szCs w:val="24"/>
              </w:rPr>
              <w:t>Coefficiente</w:t>
            </w:r>
            <w:r w:rsidRPr="00211053">
              <w:rPr>
                <w:rFonts w:ascii="Times New Roman" w:hAnsi="Times New Roman" w:cs="Times New Roman"/>
                <w:b/>
                <w:spacing w:val="-6"/>
                <w:w w:val="110"/>
                <w:szCs w:val="24"/>
              </w:rPr>
              <w:t xml:space="preserve"> </w:t>
            </w:r>
            <w:r w:rsidRPr="00211053">
              <w:rPr>
                <w:rFonts w:ascii="Cambria Math" w:eastAsia="Arial" w:hAnsi="Cambria Math" w:cs="Times New Roman"/>
                <w:b/>
                <w:w w:val="110"/>
                <w:szCs w:val="24"/>
              </w:rPr>
              <w:t>𝐶</w:t>
            </w:r>
            <w:r w:rsidRPr="00211053">
              <w:rPr>
                <w:rFonts w:ascii="Times New Roman" w:hAnsi="Times New Roman" w:cs="Times New Roman"/>
                <w:b/>
                <w:w w:val="110"/>
                <w:szCs w:val="24"/>
              </w:rPr>
              <w:t>116</w:t>
            </w:r>
            <w:r w:rsidRPr="00211053">
              <w:rPr>
                <w:rFonts w:ascii="Cambria Math" w:eastAsia="Arial" w:hAnsi="Cambria Math" w:cs="Times New Roman"/>
                <w:b/>
                <w:w w:val="110"/>
                <w:szCs w:val="24"/>
              </w:rPr>
              <w:t>𝑎</w:t>
            </w:r>
          </w:p>
        </w:tc>
        <w:tc>
          <w:tcPr>
            <w:tcW w:w="2473" w:type="dxa"/>
            <w:shd w:val="clear" w:color="auto" w:fill="F1F1F1"/>
          </w:tcPr>
          <w:p w:rsidR="00F57EDE" w:rsidRPr="00211053" w:rsidRDefault="00F57EDE" w:rsidP="00156212">
            <w:pPr>
              <w:pStyle w:val="TableParagraph"/>
              <w:spacing w:before="112"/>
              <w:ind w:left="410" w:right="392"/>
              <w:jc w:val="center"/>
              <w:rPr>
                <w:rFonts w:ascii="Times New Roman" w:hAnsi="Times New Roman" w:cs="Times New Roman"/>
                <w:b/>
                <w:szCs w:val="24"/>
              </w:rPr>
            </w:pPr>
            <w:r w:rsidRPr="00211053">
              <w:rPr>
                <w:rFonts w:ascii="Times New Roman" w:hAnsi="Times New Roman" w:cs="Times New Roman"/>
                <w:b/>
                <w:w w:val="110"/>
                <w:szCs w:val="24"/>
              </w:rPr>
              <w:t>valore</w:t>
            </w:r>
            <w:r w:rsidRPr="00211053">
              <w:rPr>
                <w:rFonts w:ascii="Times New Roman" w:hAnsi="Times New Roman" w:cs="Times New Roman"/>
                <w:b/>
                <w:spacing w:val="19"/>
                <w:w w:val="110"/>
                <w:szCs w:val="24"/>
              </w:rPr>
              <w:t xml:space="preserve"> </w:t>
            </w:r>
            <w:r w:rsidRPr="00211053">
              <w:rPr>
                <w:rFonts w:ascii="Times New Roman" w:hAnsi="Times New Roman" w:cs="Times New Roman"/>
                <w:b/>
                <w:w w:val="110"/>
                <w:szCs w:val="24"/>
              </w:rPr>
              <w:t>massimo</w:t>
            </w:r>
          </w:p>
        </w:tc>
        <w:tc>
          <w:tcPr>
            <w:tcW w:w="2230" w:type="dxa"/>
            <w:shd w:val="clear" w:color="auto" w:fill="F1F1F1"/>
          </w:tcPr>
          <w:p w:rsidR="00F57EDE" w:rsidRPr="00211053" w:rsidRDefault="00F57EDE" w:rsidP="00156212">
            <w:pPr>
              <w:pStyle w:val="TableParagraph"/>
              <w:spacing w:before="98"/>
              <w:ind w:left="941" w:right="425" w:hanging="695"/>
              <w:jc w:val="center"/>
              <w:rPr>
                <w:rFonts w:ascii="Times New Roman" w:hAnsi="Times New Roman" w:cs="Times New Roman"/>
                <w:b/>
                <w:szCs w:val="24"/>
              </w:rPr>
            </w:pPr>
            <w:r w:rsidRPr="00211053">
              <w:rPr>
                <w:rFonts w:ascii="Times New Roman" w:hAnsi="Times New Roman" w:cs="Times New Roman"/>
                <w:b/>
                <w:w w:val="110"/>
                <w:szCs w:val="24"/>
              </w:rPr>
              <w:t>2025</w:t>
            </w:r>
          </w:p>
        </w:tc>
      </w:tr>
      <w:tr w:rsidR="00F57EDE" w:rsidRPr="00211053" w:rsidTr="00156212">
        <w:trPr>
          <w:trHeight w:val="373"/>
        </w:trPr>
        <w:tc>
          <w:tcPr>
            <w:tcW w:w="4936" w:type="dxa"/>
            <w:shd w:val="clear" w:color="auto" w:fill="F1F1F1"/>
          </w:tcPr>
          <w:p w:rsidR="00F57EDE" w:rsidRPr="00211053" w:rsidRDefault="00F57EDE" w:rsidP="00156212">
            <w:pPr>
              <w:pStyle w:val="TableParagraph"/>
              <w:spacing w:before="54"/>
              <w:ind w:right="61"/>
              <w:jc w:val="right"/>
              <w:rPr>
                <w:rFonts w:ascii="Times New Roman" w:hAnsi="Times New Roman" w:cs="Times New Roman"/>
                <w:b/>
                <w:szCs w:val="24"/>
              </w:rPr>
            </w:pPr>
            <w:r w:rsidRPr="00211053">
              <w:rPr>
                <w:rFonts w:ascii="Times New Roman" w:hAnsi="Times New Roman" w:cs="Times New Roman"/>
                <w:b/>
                <w:w w:val="115"/>
                <w:position w:val="2"/>
                <w:szCs w:val="24"/>
              </w:rPr>
              <w:t>C</w:t>
            </w:r>
            <w:r w:rsidRPr="00211053">
              <w:rPr>
                <w:rFonts w:ascii="Times New Roman" w:hAnsi="Times New Roman" w:cs="Times New Roman"/>
                <w:b/>
                <w:w w:val="115"/>
                <w:szCs w:val="24"/>
              </w:rPr>
              <w:t>116a</w:t>
            </w:r>
          </w:p>
        </w:tc>
        <w:tc>
          <w:tcPr>
            <w:tcW w:w="2473" w:type="dxa"/>
            <w:shd w:val="clear" w:color="auto" w:fill="F1F1F1"/>
          </w:tcPr>
          <w:p w:rsidR="00F57EDE" w:rsidRPr="00211053" w:rsidRDefault="00F57EDE" w:rsidP="00156212">
            <w:pPr>
              <w:pStyle w:val="TableParagraph"/>
              <w:spacing w:before="54"/>
              <w:ind w:left="403" w:right="392"/>
              <w:jc w:val="center"/>
              <w:rPr>
                <w:rFonts w:ascii="Times New Roman" w:hAnsi="Times New Roman" w:cs="Times New Roman"/>
                <w:szCs w:val="24"/>
              </w:rPr>
            </w:pPr>
            <w:r w:rsidRPr="00211053">
              <w:rPr>
                <w:rFonts w:ascii="Times New Roman" w:hAnsi="Times New Roman" w:cs="Times New Roman"/>
                <w:color w:val="006FC0"/>
                <w:w w:val="105"/>
                <w:szCs w:val="24"/>
              </w:rPr>
              <w:t>3%</w:t>
            </w:r>
          </w:p>
        </w:tc>
        <w:tc>
          <w:tcPr>
            <w:tcW w:w="2230" w:type="dxa"/>
            <w:shd w:val="clear" w:color="auto" w:fill="F1F1F1"/>
          </w:tcPr>
          <w:p w:rsidR="00F57EDE" w:rsidRPr="00211053" w:rsidRDefault="00F57EDE" w:rsidP="00156212">
            <w:pPr>
              <w:pStyle w:val="TableParagraph"/>
              <w:spacing w:before="54"/>
              <w:ind w:left="941" w:right="938"/>
              <w:jc w:val="center"/>
              <w:rPr>
                <w:rFonts w:ascii="Times New Roman" w:hAnsi="Times New Roman" w:cs="Times New Roman"/>
                <w:szCs w:val="24"/>
              </w:rPr>
            </w:pPr>
            <w:r w:rsidRPr="00211053">
              <w:rPr>
                <w:rFonts w:ascii="Times New Roman" w:hAnsi="Times New Roman" w:cs="Times New Roman"/>
                <w:w w:val="105"/>
                <w:szCs w:val="24"/>
              </w:rPr>
              <w:t>0%</w:t>
            </w:r>
          </w:p>
        </w:tc>
      </w:tr>
    </w:tbl>
    <w:p w:rsidR="00F57EDE" w:rsidRPr="00F91764" w:rsidRDefault="00F57EDE" w:rsidP="00F57EDE"/>
    <w:p w:rsidR="00AF297E" w:rsidRPr="00F91764" w:rsidRDefault="00AF297E" w:rsidP="00436BCD">
      <w:pPr>
        <w:pStyle w:val="Titolo3"/>
        <w:tabs>
          <w:tab w:val="clear" w:pos="4831"/>
        </w:tabs>
        <w:ind w:left="426" w:hanging="426"/>
        <w:rPr>
          <w:rFonts w:cs="Times New Roman"/>
        </w:rPr>
      </w:pPr>
      <w:bookmarkStart w:id="67" w:name="_Toc164359924"/>
      <w:r w:rsidRPr="00F91764">
        <w:rPr>
          <w:rFonts w:cs="Times New Roman"/>
        </w:rPr>
        <w:t>Coefficiente C</w:t>
      </w:r>
      <w:r w:rsidR="002B06E2" w:rsidRPr="00F91764">
        <w:rPr>
          <w:rFonts w:cs="Times New Roman"/>
        </w:rPr>
        <w:t>RI</w:t>
      </w:r>
      <w:bookmarkEnd w:id="67"/>
    </w:p>
    <w:p w:rsidR="00AF297E" w:rsidRPr="00F91764" w:rsidRDefault="00AF297E" w:rsidP="00AF297E">
      <w:r w:rsidRPr="00F91764">
        <w:t xml:space="preserve">L’Ente territorialmente competente dà conto delle valutazioni connesse alla valorizzazione del coefficiente </w:t>
      </w:r>
      <w:r w:rsidRPr="00F91764">
        <w:rPr>
          <w:i/>
          <w:iCs/>
        </w:rPr>
        <w:t>C</w:t>
      </w:r>
      <w:r w:rsidR="00CC4FC7" w:rsidRPr="00F91764">
        <w:rPr>
          <w:i/>
          <w:iCs/>
        </w:rPr>
        <w:t>RI</w:t>
      </w:r>
      <w:r w:rsidRPr="00F91764">
        <w:t xml:space="preserve"> per </w:t>
      </w:r>
      <w:r w:rsidRPr="00F91764">
        <w:rPr>
          <w:lang w:eastAsia="en-GB"/>
        </w:rPr>
        <w:t>entrambe le annualità del biennio 2024-2025</w:t>
      </w:r>
      <w:r w:rsidR="005B652B" w:rsidRPr="00F91764">
        <w:t xml:space="preserve">, argomentando </w:t>
      </w:r>
      <w:r w:rsidR="00003D43" w:rsidRPr="00F91764">
        <w:t xml:space="preserve">con riferimento ai maggiori oneri </w:t>
      </w:r>
      <w:r w:rsidR="00D1719E" w:rsidRPr="00F91764">
        <w:t>riconducibili alla dinamica inflattiva dei prezzi dei fattori di produzione</w:t>
      </w:r>
      <w:r w:rsidRPr="00F91764">
        <w:t xml:space="preserve">. </w:t>
      </w:r>
    </w:p>
    <w:p w:rsidR="00685B5B" w:rsidRPr="00F91764" w:rsidRDefault="00685B5B" w:rsidP="00AF297E">
      <w:pPr>
        <w:rPr>
          <w:w w:val="110"/>
        </w:rPr>
      </w:pPr>
      <w:r w:rsidRPr="00F91764">
        <w:rPr>
          <w:w w:val="110"/>
        </w:rPr>
        <w:t xml:space="preserve">Il comune di </w:t>
      </w:r>
      <w:r w:rsidR="003D7327">
        <w:rPr>
          <w:w w:val="110"/>
        </w:rPr>
        <w:t>Pescopennataro</w:t>
      </w:r>
      <w:r w:rsidRPr="00F91764">
        <w:rPr>
          <w:w w:val="110"/>
        </w:rPr>
        <w:t xml:space="preserve"> ha determinato di valorizzare il coefficiente </w:t>
      </w:r>
      <w:r w:rsidRPr="00F91764">
        <w:rPr>
          <w:b/>
          <w:w w:val="110"/>
        </w:rPr>
        <w:t xml:space="preserve">CRI,a </w:t>
      </w:r>
      <w:r w:rsidRPr="00F91764">
        <w:rPr>
          <w:w w:val="110"/>
        </w:rPr>
        <w:t>come indicato</w:t>
      </w:r>
      <w:r w:rsidRPr="00F91764">
        <w:rPr>
          <w:spacing w:val="1"/>
          <w:w w:val="110"/>
        </w:rPr>
        <w:t xml:space="preserve"> </w:t>
      </w:r>
      <w:r w:rsidRPr="00F91764">
        <w:rPr>
          <w:w w:val="110"/>
        </w:rPr>
        <w:t>nelle</w:t>
      </w:r>
      <w:r w:rsidRPr="00F91764">
        <w:rPr>
          <w:spacing w:val="18"/>
          <w:w w:val="110"/>
        </w:rPr>
        <w:t xml:space="preserve"> </w:t>
      </w:r>
      <w:r w:rsidRPr="00F91764">
        <w:rPr>
          <w:w w:val="110"/>
        </w:rPr>
        <w:t>seguenti</w:t>
      </w:r>
      <w:r w:rsidRPr="00F91764">
        <w:rPr>
          <w:spacing w:val="18"/>
          <w:w w:val="110"/>
        </w:rPr>
        <w:t xml:space="preserve"> </w:t>
      </w:r>
      <w:r w:rsidRPr="00F91764">
        <w:rPr>
          <w:w w:val="110"/>
        </w:rPr>
        <w:t>tabelle:</w:t>
      </w:r>
    </w:p>
    <w:p w:rsidR="00685B5B" w:rsidRPr="00F91764" w:rsidRDefault="00685B5B" w:rsidP="00AF297E">
      <w:pPr>
        <w:rPr>
          <w:w w:val="110"/>
        </w:rPr>
      </w:pPr>
    </w:p>
    <w:tbl>
      <w:tblPr>
        <w:tblStyle w:val="TableNormal"/>
        <w:tblW w:w="99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5"/>
        <w:gridCol w:w="2478"/>
        <w:gridCol w:w="2483"/>
      </w:tblGrid>
      <w:tr w:rsidR="00685B5B" w:rsidRPr="00211053" w:rsidTr="00303D65">
        <w:trPr>
          <w:trHeight w:val="460"/>
        </w:trPr>
        <w:tc>
          <w:tcPr>
            <w:tcW w:w="4955" w:type="dxa"/>
            <w:shd w:val="clear" w:color="auto" w:fill="F1F1F1"/>
          </w:tcPr>
          <w:p w:rsidR="00685B5B" w:rsidRPr="00211053" w:rsidRDefault="00685B5B" w:rsidP="00D01A58">
            <w:pPr>
              <w:pStyle w:val="TableParagraph"/>
              <w:spacing w:before="98"/>
              <w:ind w:left="71"/>
              <w:rPr>
                <w:rFonts w:ascii="Times New Roman" w:hAnsi="Times New Roman" w:cs="Times New Roman"/>
                <w:b/>
                <w:szCs w:val="24"/>
              </w:rPr>
            </w:pPr>
            <w:r w:rsidRPr="00211053">
              <w:rPr>
                <w:rFonts w:ascii="Times New Roman" w:hAnsi="Times New Roman" w:cs="Times New Roman"/>
                <w:b/>
                <w:w w:val="115"/>
                <w:szCs w:val="24"/>
              </w:rPr>
              <w:t>Coefficiente</w:t>
            </w:r>
            <w:r w:rsidRPr="00211053">
              <w:rPr>
                <w:rFonts w:ascii="Times New Roman" w:hAnsi="Times New Roman" w:cs="Times New Roman"/>
                <w:b/>
                <w:spacing w:val="27"/>
                <w:w w:val="115"/>
                <w:szCs w:val="24"/>
              </w:rPr>
              <w:t xml:space="preserve"> </w:t>
            </w:r>
            <w:r w:rsidRPr="00211053">
              <w:rPr>
                <w:rFonts w:ascii="Times New Roman" w:hAnsi="Times New Roman" w:cs="Times New Roman"/>
                <w:b/>
                <w:w w:val="115"/>
                <w:szCs w:val="24"/>
              </w:rPr>
              <w:t>CRIa</w:t>
            </w:r>
          </w:p>
        </w:tc>
        <w:tc>
          <w:tcPr>
            <w:tcW w:w="2478" w:type="dxa"/>
            <w:shd w:val="clear" w:color="auto" w:fill="F1F1F1"/>
          </w:tcPr>
          <w:p w:rsidR="00685B5B" w:rsidRPr="00211053" w:rsidRDefault="00685B5B" w:rsidP="00D01A58">
            <w:pPr>
              <w:pStyle w:val="TableParagraph"/>
              <w:spacing w:before="107"/>
              <w:ind w:left="410" w:right="397"/>
              <w:jc w:val="center"/>
              <w:rPr>
                <w:rFonts w:ascii="Times New Roman" w:hAnsi="Times New Roman" w:cs="Times New Roman"/>
                <w:b/>
                <w:szCs w:val="24"/>
              </w:rPr>
            </w:pPr>
            <w:r w:rsidRPr="00211053">
              <w:rPr>
                <w:rFonts w:ascii="Times New Roman" w:hAnsi="Times New Roman" w:cs="Times New Roman"/>
                <w:b/>
                <w:w w:val="110"/>
                <w:szCs w:val="24"/>
              </w:rPr>
              <w:t>valore</w:t>
            </w:r>
            <w:r w:rsidRPr="00211053">
              <w:rPr>
                <w:rFonts w:ascii="Times New Roman" w:hAnsi="Times New Roman" w:cs="Times New Roman"/>
                <w:b/>
                <w:spacing w:val="19"/>
                <w:w w:val="110"/>
                <w:szCs w:val="24"/>
              </w:rPr>
              <w:t xml:space="preserve"> </w:t>
            </w:r>
            <w:r w:rsidRPr="00211053">
              <w:rPr>
                <w:rFonts w:ascii="Times New Roman" w:hAnsi="Times New Roman" w:cs="Times New Roman"/>
                <w:b/>
                <w:w w:val="110"/>
                <w:szCs w:val="24"/>
              </w:rPr>
              <w:t>massimo</w:t>
            </w:r>
          </w:p>
        </w:tc>
        <w:tc>
          <w:tcPr>
            <w:tcW w:w="2483" w:type="dxa"/>
            <w:shd w:val="clear" w:color="auto" w:fill="F1F1F1"/>
          </w:tcPr>
          <w:p w:rsidR="00685B5B" w:rsidRPr="00211053" w:rsidRDefault="00685B5B" w:rsidP="00D01A58">
            <w:pPr>
              <w:pStyle w:val="TableParagraph"/>
              <w:spacing w:before="98"/>
              <w:ind w:left="931" w:right="927"/>
              <w:jc w:val="center"/>
              <w:rPr>
                <w:rFonts w:ascii="Times New Roman" w:hAnsi="Times New Roman" w:cs="Times New Roman"/>
                <w:b/>
                <w:szCs w:val="24"/>
              </w:rPr>
            </w:pPr>
            <w:r w:rsidRPr="00211053">
              <w:rPr>
                <w:rFonts w:ascii="Times New Roman" w:hAnsi="Times New Roman" w:cs="Times New Roman"/>
                <w:b/>
                <w:w w:val="110"/>
                <w:szCs w:val="24"/>
              </w:rPr>
              <w:t>2024</w:t>
            </w:r>
          </w:p>
        </w:tc>
      </w:tr>
      <w:tr w:rsidR="00685B5B" w:rsidRPr="00211053" w:rsidTr="00303D65">
        <w:trPr>
          <w:trHeight w:val="373"/>
        </w:trPr>
        <w:tc>
          <w:tcPr>
            <w:tcW w:w="4955" w:type="dxa"/>
            <w:shd w:val="clear" w:color="auto" w:fill="F1F1F1"/>
          </w:tcPr>
          <w:p w:rsidR="00685B5B" w:rsidRPr="00211053" w:rsidRDefault="00685B5B" w:rsidP="00D01A58">
            <w:pPr>
              <w:pStyle w:val="TableParagraph"/>
              <w:spacing w:before="54"/>
              <w:ind w:right="56"/>
              <w:jc w:val="right"/>
              <w:rPr>
                <w:rFonts w:ascii="Times New Roman" w:hAnsi="Times New Roman" w:cs="Times New Roman"/>
                <w:b/>
                <w:szCs w:val="24"/>
              </w:rPr>
            </w:pPr>
            <w:r w:rsidRPr="00211053">
              <w:rPr>
                <w:rFonts w:ascii="Times New Roman" w:hAnsi="Times New Roman" w:cs="Times New Roman"/>
                <w:b/>
                <w:w w:val="120"/>
                <w:position w:val="2"/>
                <w:szCs w:val="24"/>
              </w:rPr>
              <w:t>CRI</w:t>
            </w:r>
            <w:r w:rsidRPr="00211053">
              <w:rPr>
                <w:rFonts w:ascii="Times New Roman" w:hAnsi="Times New Roman" w:cs="Times New Roman"/>
                <w:b/>
                <w:w w:val="120"/>
                <w:szCs w:val="24"/>
              </w:rPr>
              <w:t>a</w:t>
            </w:r>
          </w:p>
        </w:tc>
        <w:tc>
          <w:tcPr>
            <w:tcW w:w="2478" w:type="dxa"/>
            <w:shd w:val="clear" w:color="auto" w:fill="F1F1F1"/>
          </w:tcPr>
          <w:p w:rsidR="00685B5B" w:rsidRPr="00211053" w:rsidRDefault="00685B5B" w:rsidP="00D01A58">
            <w:pPr>
              <w:pStyle w:val="TableParagraph"/>
              <w:spacing w:before="54"/>
              <w:ind w:left="403" w:right="397"/>
              <w:jc w:val="center"/>
              <w:rPr>
                <w:rFonts w:ascii="Times New Roman" w:hAnsi="Times New Roman" w:cs="Times New Roman"/>
                <w:szCs w:val="24"/>
              </w:rPr>
            </w:pPr>
            <w:r w:rsidRPr="00211053">
              <w:rPr>
                <w:rFonts w:ascii="Times New Roman" w:hAnsi="Times New Roman" w:cs="Times New Roman"/>
                <w:color w:val="006FC0"/>
                <w:w w:val="105"/>
                <w:szCs w:val="24"/>
              </w:rPr>
              <w:t>7%</w:t>
            </w:r>
          </w:p>
        </w:tc>
        <w:tc>
          <w:tcPr>
            <w:tcW w:w="2483" w:type="dxa"/>
            <w:shd w:val="clear" w:color="auto" w:fill="F1F1F1"/>
          </w:tcPr>
          <w:p w:rsidR="00685B5B" w:rsidRPr="00211053" w:rsidRDefault="003C095A" w:rsidP="00971349">
            <w:pPr>
              <w:pStyle w:val="TableParagraph"/>
              <w:spacing w:before="54"/>
              <w:ind w:left="926" w:right="927"/>
              <w:jc w:val="center"/>
              <w:rPr>
                <w:rFonts w:ascii="Times New Roman" w:hAnsi="Times New Roman" w:cs="Times New Roman"/>
                <w:szCs w:val="24"/>
              </w:rPr>
            </w:pPr>
            <w:r>
              <w:rPr>
                <w:rFonts w:ascii="Times New Roman" w:hAnsi="Times New Roman" w:cs="Times New Roman"/>
                <w:w w:val="105"/>
                <w:szCs w:val="24"/>
              </w:rPr>
              <w:t>2</w:t>
            </w:r>
            <w:r w:rsidR="00971349">
              <w:rPr>
                <w:rFonts w:ascii="Times New Roman" w:hAnsi="Times New Roman" w:cs="Times New Roman"/>
                <w:w w:val="105"/>
                <w:szCs w:val="24"/>
              </w:rPr>
              <w:t>,00</w:t>
            </w:r>
            <w:r w:rsidR="00685B5B" w:rsidRPr="00211053">
              <w:rPr>
                <w:rFonts w:ascii="Times New Roman" w:hAnsi="Times New Roman" w:cs="Times New Roman"/>
                <w:w w:val="105"/>
                <w:szCs w:val="24"/>
              </w:rPr>
              <w:t>%</w:t>
            </w:r>
          </w:p>
        </w:tc>
      </w:tr>
    </w:tbl>
    <w:p w:rsidR="00685B5B" w:rsidRPr="00211053" w:rsidRDefault="00685B5B" w:rsidP="00AF297E">
      <w:pPr>
        <w:rPr>
          <w:sz w:val="22"/>
        </w:rPr>
      </w:pPr>
    </w:p>
    <w:tbl>
      <w:tblPr>
        <w:tblStyle w:val="TableNormal"/>
        <w:tblW w:w="99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5"/>
        <w:gridCol w:w="2478"/>
        <w:gridCol w:w="2483"/>
      </w:tblGrid>
      <w:tr w:rsidR="00685B5B" w:rsidRPr="00211053" w:rsidTr="00303D65">
        <w:trPr>
          <w:trHeight w:val="460"/>
        </w:trPr>
        <w:tc>
          <w:tcPr>
            <w:tcW w:w="4955" w:type="dxa"/>
            <w:shd w:val="clear" w:color="auto" w:fill="F1F1F1"/>
          </w:tcPr>
          <w:p w:rsidR="00685B5B" w:rsidRPr="00211053" w:rsidRDefault="00685B5B" w:rsidP="00D01A58">
            <w:pPr>
              <w:pStyle w:val="TableParagraph"/>
              <w:spacing w:before="98"/>
              <w:ind w:left="71"/>
              <w:rPr>
                <w:rFonts w:ascii="Times New Roman" w:hAnsi="Times New Roman" w:cs="Times New Roman"/>
                <w:b/>
                <w:szCs w:val="24"/>
              </w:rPr>
            </w:pPr>
            <w:r w:rsidRPr="00211053">
              <w:rPr>
                <w:rFonts w:ascii="Times New Roman" w:hAnsi="Times New Roman" w:cs="Times New Roman"/>
                <w:b/>
                <w:w w:val="115"/>
                <w:szCs w:val="24"/>
              </w:rPr>
              <w:t>Coefficiente</w:t>
            </w:r>
            <w:r w:rsidRPr="00211053">
              <w:rPr>
                <w:rFonts w:ascii="Times New Roman" w:hAnsi="Times New Roman" w:cs="Times New Roman"/>
                <w:b/>
                <w:spacing w:val="27"/>
                <w:w w:val="115"/>
                <w:szCs w:val="24"/>
              </w:rPr>
              <w:t xml:space="preserve"> </w:t>
            </w:r>
            <w:r w:rsidRPr="00211053">
              <w:rPr>
                <w:rFonts w:ascii="Times New Roman" w:hAnsi="Times New Roman" w:cs="Times New Roman"/>
                <w:b/>
                <w:w w:val="115"/>
                <w:szCs w:val="24"/>
              </w:rPr>
              <w:t>CRIa</w:t>
            </w:r>
          </w:p>
        </w:tc>
        <w:tc>
          <w:tcPr>
            <w:tcW w:w="2478" w:type="dxa"/>
            <w:shd w:val="clear" w:color="auto" w:fill="F1F1F1"/>
          </w:tcPr>
          <w:p w:rsidR="00685B5B" w:rsidRPr="00211053" w:rsidRDefault="00685B5B" w:rsidP="00D01A58">
            <w:pPr>
              <w:pStyle w:val="TableParagraph"/>
              <w:spacing w:before="107"/>
              <w:ind w:left="410" w:right="397"/>
              <w:jc w:val="center"/>
              <w:rPr>
                <w:rFonts w:ascii="Times New Roman" w:hAnsi="Times New Roman" w:cs="Times New Roman"/>
                <w:b/>
                <w:szCs w:val="24"/>
              </w:rPr>
            </w:pPr>
            <w:r w:rsidRPr="00211053">
              <w:rPr>
                <w:rFonts w:ascii="Times New Roman" w:hAnsi="Times New Roman" w:cs="Times New Roman"/>
                <w:b/>
                <w:w w:val="110"/>
                <w:szCs w:val="24"/>
              </w:rPr>
              <w:t>valore</w:t>
            </w:r>
            <w:r w:rsidRPr="00211053">
              <w:rPr>
                <w:rFonts w:ascii="Times New Roman" w:hAnsi="Times New Roman" w:cs="Times New Roman"/>
                <w:b/>
                <w:spacing w:val="19"/>
                <w:w w:val="110"/>
                <w:szCs w:val="24"/>
              </w:rPr>
              <w:t xml:space="preserve"> </w:t>
            </w:r>
            <w:r w:rsidRPr="00211053">
              <w:rPr>
                <w:rFonts w:ascii="Times New Roman" w:hAnsi="Times New Roman" w:cs="Times New Roman"/>
                <w:b/>
                <w:w w:val="110"/>
                <w:szCs w:val="24"/>
              </w:rPr>
              <w:t>massimo</w:t>
            </w:r>
          </w:p>
        </w:tc>
        <w:tc>
          <w:tcPr>
            <w:tcW w:w="2483" w:type="dxa"/>
            <w:shd w:val="clear" w:color="auto" w:fill="F1F1F1"/>
          </w:tcPr>
          <w:p w:rsidR="00685B5B" w:rsidRPr="00211053" w:rsidRDefault="00685B5B" w:rsidP="00D01A58">
            <w:pPr>
              <w:pStyle w:val="TableParagraph"/>
              <w:spacing w:before="98"/>
              <w:ind w:left="931" w:right="927"/>
              <w:jc w:val="center"/>
              <w:rPr>
                <w:rFonts w:ascii="Times New Roman" w:hAnsi="Times New Roman" w:cs="Times New Roman"/>
                <w:b/>
                <w:szCs w:val="24"/>
              </w:rPr>
            </w:pPr>
            <w:r w:rsidRPr="00211053">
              <w:rPr>
                <w:rFonts w:ascii="Times New Roman" w:hAnsi="Times New Roman" w:cs="Times New Roman"/>
                <w:b/>
                <w:w w:val="110"/>
                <w:szCs w:val="24"/>
              </w:rPr>
              <w:t>2025</w:t>
            </w:r>
          </w:p>
        </w:tc>
      </w:tr>
      <w:tr w:rsidR="00685B5B" w:rsidRPr="00211053" w:rsidTr="00303D65">
        <w:trPr>
          <w:trHeight w:val="373"/>
        </w:trPr>
        <w:tc>
          <w:tcPr>
            <w:tcW w:w="4955" w:type="dxa"/>
            <w:shd w:val="clear" w:color="auto" w:fill="F1F1F1"/>
          </w:tcPr>
          <w:p w:rsidR="00685B5B" w:rsidRPr="00211053" w:rsidRDefault="00685B5B" w:rsidP="00D01A58">
            <w:pPr>
              <w:pStyle w:val="TableParagraph"/>
              <w:spacing w:before="54"/>
              <w:ind w:right="56"/>
              <w:jc w:val="right"/>
              <w:rPr>
                <w:rFonts w:ascii="Times New Roman" w:hAnsi="Times New Roman" w:cs="Times New Roman"/>
                <w:b/>
                <w:szCs w:val="24"/>
              </w:rPr>
            </w:pPr>
            <w:r w:rsidRPr="00211053">
              <w:rPr>
                <w:rFonts w:ascii="Times New Roman" w:hAnsi="Times New Roman" w:cs="Times New Roman"/>
                <w:b/>
                <w:w w:val="120"/>
                <w:position w:val="2"/>
                <w:szCs w:val="24"/>
              </w:rPr>
              <w:t>CRI</w:t>
            </w:r>
            <w:r w:rsidRPr="00211053">
              <w:rPr>
                <w:rFonts w:ascii="Times New Roman" w:hAnsi="Times New Roman" w:cs="Times New Roman"/>
                <w:b/>
                <w:w w:val="120"/>
                <w:szCs w:val="24"/>
              </w:rPr>
              <w:t>a</w:t>
            </w:r>
          </w:p>
        </w:tc>
        <w:tc>
          <w:tcPr>
            <w:tcW w:w="2478" w:type="dxa"/>
            <w:shd w:val="clear" w:color="auto" w:fill="F1F1F1"/>
          </w:tcPr>
          <w:p w:rsidR="00685B5B" w:rsidRPr="00211053" w:rsidRDefault="00685B5B" w:rsidP="00D01A58">
            <w:pPr>
              <w:pStyle w:val="TableParagraph"/>
              <w:spacing w:before="54"/>
              <w:ind w:left="403" w:right="397"/>
              <w:jc w:val="center"/>
              <w:rPr>
                <w:rFonts w:ascii="Times New Roman" w:hAnsi="Times New Roman" w:cs="Times New Roman"/>
                <w:szCs w:val="24"/>
              </w:rPr>
            </w:pPr>
            <w:r w:rsidRPr="00211053">
              <w:rPr>
                <w:rFonts w:ascii="Times New Roman" w:hAnsi="Times New Roman" w:cs="Times New Roman"/>
                <w:color w:val="006FC0"/>
                <w:w w:val="105"/>
                <w:szCs w:val="24"/>
              </w:rPr>
              <w:t>7%</w:t>
            </w:r>
          </w:p>
        </w:tc>
        <w:tc>
          <w:tcPr>
            <w:tcW w:w="2483" w:type="dxa"/>
            <w:shd w:val="clear" w:color="auto" w:fill="F1F1F1"/>
          </w:tcPr>
          <w:p w:rsidR="00685B5B" w:rsidRPr="00211053" w:rsidRDefault="003C095A" w:rsidP="00D01A58">
            <w:pPr>
              <w:pStyle w:val="TableParagraph"/>
              <w:spacing w:before="54"/>
              <w:ind w:left="926" w:right="927"/>
              <w:jc w:val="center"/>
              <w:rPr>
                <w:rFonts w:ascii="Times New Roman" w:hAnsi="Times New Roman" w:cs="Times New Roman"/>
                <w:szCs w:val="24"/>
              </w:rPr>
            </w:pPr>
            <w:r>
              <w:rPr>
                <w:rFonts w:ascii="Times New Roman" w:hAnsi="Times New Roman" w:cs="Times New Roman"/>
                <w:w w:val="105"/>
                <w:szCs w:val="24"/>
              </w:rPr>
              <w:t>0</w:t>
            </w:r>
            <w:r w:rsidR="00971349">
              <w:rPr>
                <w:rFonts w:ascii="Times New Roman" w:hAnsi="Times New Roman" w:cs="Times New Roman"/>
                <w:w w:val="105"/>
                <w:szCs w:val="24"/>
              </w:rPr>
              <w:t>,00</w:t>
            </w:r>
            <w:r w:rsidR="00685B5B" w:rsidRPr="00211053">
              <w:rPr>
                <w:rFonts w:ascii="Times New Roman" w:hAnsi="Times New Roman" w:cs="Times New Roman"/>
                <w:w w:val="105"/>
                <w:szCs w:val="24"/>
              </w:rPr>
              <w:t>%</w:t>
            </w:r>
          </w:p>
        </w:tc>
      </w:tr>
    </w:tbl>
    <w:p w:rsidR="00685B5B" w:rsidRPr="00F91764" w:rsidRDefault="00685B5B" w:rsidP="0075609F"/>
    <w:p w:rsidR="00AF297E" w:rsidRDefault="00685B5B" w:rsidP="0075609F">
      <w:pPr>
        <w:rPr>
          <w:b/>
        </w:rPr>
      </w:pPr>
      <w:r w:rsidRPr="00F91764">
        <w:rPr>
          <w:b/>
        </w:rPr>
        <w:t>Tenuto conto degli oneri sostenuti per il servizio integrato di gestione  dei rifiuti negli anni 2022 e 2023 riconducibili alla dinamica dei prezz</w:t>
      </w:r>
      <w:r w:rsidR="008D2119">
        <w:rPr>
          <w:b/>
        </w:rPr>
        <w:t xml:space="preserve">i dei fattori della produzione, </w:t>
      </w:r>
      <w:r w:rsidRPr="00F91764">
        <w:rPr>
          <w:b/>
        </w:rPr>
        <w:t>si rilev</w:t>
      </w:r>
      <w:r w:rsidR="008D2119">
        <w:rPr>
          <w:b/>
        </w:rPr>
        <w:t>a la necessità di valorizzare il coefficiente CRIa sia per il 2024 e sia per il 2025.</w:t>
      </w:r>
    </w:p>
    <w:p w:rsidR="00211053" w:rsidRPr="00F91764" w:rsidRDefault="00211053" w:rsidP="0075609F">
      <w:pPr>
        <w:rPr>
          <w:b/>
        </w:rPr>
      </w:pPr>
    </w:p>
    <w:p w:rsidR="00AC3DB6" w:rsidRPr="00F91764" w:rsidRDefault="0075609F" w:rsidP="00BA29E6">
      <w:pPr>
        <w:pStyle w:val="Titolo2"/>
      </w:pPr>
      <w:bookmarkStart w:id="68" w:name="_Toc86134967"/>
      <w:bookmarkStart w:id="69" w:name="_Toc86135056"/>
      <w:bookmarkStart w:id="70" w:name="_Toc86135650"/>
      <w:bookmarkStart w:id="71" w:name="_Toc164359925"/>
      <w:r w:rsidRPr="00F91764">
        <w:t>Costi operativi di gestione associati a specifiche finalità</w:t>
      </w:r>
      <w:bookmarkEnd w:id="68"/>
      <w:bookmarkEnd w:id="69"/>
      <w:bookmarkEnd w:id="70"/>
      <w:bookmarkEnd w:id="71"/>
    </w:p>
    <w:p w:rsidR="0075609F" w:rsidRPr="00F91764" w:rsidRDefault="0075609F" w:rsidP="0075609F">
      <w:r w:rsidRPr="00F91764">
        <w:t>In conformità alle previsioni contenute nell’articolo 9 del MTR-2</w:t>
      </w:r>
      <w:r w:rsidR="00C13F44" w:rsidRPr="00F91764">
        <w:t xml:space="preserve"> aggiornato</w:t>
      </w:r>
      <w:r w:rsidRPr="00F91764">
        <w:t>, l’Ente territorialmente competente dà conto dei criteri utilizzati, anche su proposta del gestore, per l’eventuale quantificazione di una o più delle tre componenti di natura previsionale associate a specifiche finalità</w:t>
      </w:r>
      <w:r w:rsidR="00B6200A" w:rsidRPr="00F91764">
        <w:t xml:space="preserve">, anche attraverso il rimando a precedenti sezioni </w:t>
      </w:r>
      <w:r w:rsidR="0092066F" w:rsidRPr="00F91764">
        <w:t>della relazione di accompagnamento</w:t>
      </w:r>
      <w:r w:rsidRPr="00F91764">
        <w:t xml:space="preserve">. </w:t>
      </w:r>
    </w:p>
    <w:p w:rsidR="0075609F" w:rsidRPr="00F91764" w:rsidRDefault="0075609F" w:rsidP="00CE6605"/>
    <w:p w:rsidR="0075609F" w:rsidRPr="00F91764" w:rsidRDefault="0018677C" w:rsidP="00C71E8A">
      <w:pPr>
        <w:pStyle w:val="Titolo3"/>
        <w:tabs>
          <w:tab w:val="clear" w:pos="4831"/>
        </w:tabs>
        <w:ind w:left="709" w:hanging="567"/>
        <w:rPr>
          <w:rFonts w:cs="Times New Roman"/>
        </w:rPr>
      </w:pPr>
      <w:bookmarkStart w:id="72" w:name="_Toc86134968"/>
      <w:bookmarkStart w:id="73" w:name="_Toc86135057"/>
      <w:bookmarkStart w:id="74" w:name="_Toc86135651"/>
      <w:r w:rsidRPr="00F91764">
        <w:rPr>
          <w:rFonts w:cs="Times New Roman"/>
        </w:rPr>
        <w:t xml:space="preserve"> </w:t>
      </w:r>
      <w:bookmarkStart w:id="75" w:name="_Toc164359926"/>
      <w:r w:rsidR="0075609F" w:rsidRPr="00F91764">
        <w:rPr>
          <w:rFonts w:cs="Times New Roman"/>
        </w:rPr>
        <w:t>Componente previsionale CO</w:t>
      </w:r>
      <w:r w:rsidR="0075609F" w:rsidRPr="00F91764">
        <w:rPr>
          <w:rFonts w:cs="Times New Roman"/>
          <w:vertAlign w:val="subscript"/>
        </w:rPr>
        <w:t>116</w:t>
      </w:r>
      <w:bookmarkEnd w:id="72"/>
      <w:bookmarkEnd w:id="73"/>
      <w:bookmarkEnd w:id="74"/>
      <w:bookmarkEnd w:id="75"/>
    </w:p>
    <w:p w:rsidR="0075609F" w:rsidRPr="00F91764" w:rsidRDefault="00526A55" w:rsidP="00BC1E8A">
      <w:pPr>
        <w:spacing w:after="120"/>
        <w:rPr>
          <w:lang w:eastAsia="en-GB"/>
        </w:rPr>
      </w:pPr>
      <w:r w:rsidRPr="00F91764">
        <w:rPr>
          <w:lang w:eastAsia="en-GB"/>
        </w:rPr>
        <w:t xml:space="preserve">Per ciascun anno di valorizzazione della </w:t>
      </w:r>
      <w:r w:rsidR="0075609F" w:rsidRPr="00F91764">
        <w:rPr>
          <w:lang w:eastAsia="en-GB"/>
        </w:rPr>
        <w:t xml:space="preserve">componente </w:t>
      </w:r>
      <w:bookmarkStart w:id="76" w:name="_Hlk85550823"/>
      <w:r w:rsidR="0075609F" w:rsidRPr="00F91764">
        <w:rPr>
          <w:i/>
          <w:iCs/>
          <w:lang w:eastAsia="en-GB"/>
        </w:rPr>
        <w:t>CO</w:t>
      </w:r>
      <w:r w:rsidR="0075609F" w:rsidRPr="00F91764">
        <w:rPr>
          <w:i/>
          <w:iCs/>
          <w:vertAlign w:val="subscript"/>
          <w:lang w:eastAsia="en-GB"/>
        </w:rPr>
        <w:t>116</w:t>
      </w:r>
      <w:bookmarkEnd w:id="76"/>
      <w:r w:rsidR="0075609F" w:rsidRPr="00F91764">
        <w:rPr>
          <w:lang w:eastAsia="en-GB"/>
        </w:rPr>
        <w:t>, l’Ente territorialmente competente indica:</w:t>
      </w:r>
    </w:p>
    <w:p w:rsidR="0075609F" w:rsidRPr="00F91764" w:rsidRDefault="0075609F" w:rsidP="008400D8">
      <w:pPr>
        <w:pStyle w:val="Paragrafoelenco"/>
        <w:numPr>
          <w:ilvl w:val="0"/>
          <w:numId w:val="5"/>
        </w:numPr>
        <w:spacing w:after="120"/>
        <w:jc w:val="both"/>
        <w:rPr>
          <w:sz w:val="24"/>
          <w:szCs w:val="24"/>
          <w:lang w:eastAsia="en-GB"/>
        </w:rPr>
      </w:pPr>
      <w:r w:rsidRPr="00F91764">
        <w:rPr>
          <w:sz w:val="24"/>
          <w:szCs w:val="24"/>
          <w:lang w:eastAsia="en-GB"/>
        </w:rPr>
        <w:lastRenderedPageBreak/>
        <w:t>se la qualificazione di rifiuti urbani prodotti da utenze non domestiche introdotta dal decreto legislativo n. 116/2020 interessa un insieme più ampio ovvero più contenuto di quello delineato in virtù del previgente regime di assimilazione disciplinato a livello locale;</w:t>
      </w:r>
    </w:p>
    <w:p w:rsidR="0075609F" w:rsidRPr="00F91764" w:rsidRDefault="0075609F" w:rsidP="008400D8">
      <w:pPr>
        <w:pStyle w:val="Paragrafoelenco"/>
        <w:numPr>
          <w:ilvl w:val="0"/>
          <w:numId w:val="5"/>
        </w:numPr>
        <w:spacing w:after="120"/>
        <w:jc w:val="both"/>
        <w:rPr>
          <w:sz w:val="24"/>
          <w:szCs w:val="24"/>
          <w:lang w:eastAsia="en-GB"/>
        </w:rPr>
      </w:pPr>
      <w:r w:rsidRPr="00F91764">
        <w:rPr>
          <w:sz w:val="24"/>
          <w:szCs w:val="24"/>
          <w:lang w:eastAsia="en-GB"/>
        </w:rPr>
        <w:t>se la valorizzazione approvata si basa su una previsione di riduzione della quantità di rifiuti gestiti dal servizio pubblico per effetto dell’opzione offerta dall’articolo 238, comma 10 del decreto legislativo n. 152/06 alle utenze non domestiche e/o tiene conto dell’esigenza di mantenere una capacità di gestione di riserva per far fronte alla facoltà di rientro nel perimetro di erogazione del servizio pubblico riconosciuta dalla medesima disposizione di legge.</w:t>
      </w:r>
    </w:p>
    <w:p w:rsidR="0075609F" w:rsidRPr="00F91764" w:rsidRDefault="00685B5B" w:rsidP="0075609F">
      <w:pPr>
        <w:rPr>
          <w:lang w:eastAsia="en-GB"/>
        </w:rPr>
      </w:pPr>
      <w:r w:rsidRPr="00F91764">
        <w:rPr>
          <w:lang w:eastAsia="en-GB"/>
        </w:rPr>
        <w:t xml:space="preserve">Per il Comune di </w:t>
      </w:r>
      <w:r w:rsidR="003D7327">
        <w:rPr>
          <w:lang w:eastAsia="en-GB"/>
        </w:rPr>
        <w:t>Pescopennataro</w:t>
      </w:r>
      <w:r w:rsidR="007B315C" w:rsidRPr="00F91764">
        <w:rPr>
          <w:lang w:eastAsia="en-GB"/>
        </w:rPr>
        <w:t xml:space="preserve">, </w:t>
      </w:r>
      <w:r w:rsidRPr="00F91764">
        <w:rPr>
          <w:lang w:eastAsia="en-GB"/>
        </w:rPr>
        <w:t>non sono state valorizzate le componenti CO116. Sulla base di tale quantificazione si ritiene di attribuire al predetto coefficiente C116a il valore indica</w:t>
      </w:r>
      <w:r w:rsidR="00972425" w:rsidRPr="00F91764">
        <w:rPr>
          <w:lang w:eastAsia="en-GB"/>
        </w:rPr>
        <w:t>to al precedente paragrafo 5.1.4</w:t>
      </w:r>
      <w:r w:rsidRPr="00F91764">
        <w:rPr>
          <w:lang w:eastAsia="en-GB"/>
        </w:rPr>
        <w:t>.</w:t>
      </w:r>
    </w:p>
    <w:p w:rsidR="00685B5B" w:rsidRPr="00F91764" w:rsidRDefault="00685B5B" w:rsidP="0075609F">
      <w:pPr>
        <w:rPr>
          <w:b/>
          <w:bCs/>
          <w:lang w:eastAsia="en-GB"/>
        </w:rPr>
      </w:pPr>
    </w:p>
    <w:p w:rsidR="0043039C" w:rsidRPr="00F91764" w:rsidRDefault="0043039C" w:rsidP="00C71E8A">
      <w:pPr>
        <w:pStyle w:val="Titolo3"/>
        <w:tabs>
          <w:tab w:val="clear" w:pos="4831"/>
        </w:tabs>
        <w:ind w:left="709" w:hanging="567"/>
        <w:rPr>
          <w:rFonts w:cs="Times New Roman"/>
          <w:i w:val="0"/>
        </w:rPr>
      </w:pPr>
      <w:bookmarkStart w:id="77" w:name="_Toc86134969"/>
      <w:bookmarkStart w:id="78" w:name="_Toc86135058"/>
      <w:bookmarkStart w:id="79" w:name="_Toc86135652"/>
      <w:bookmarkStart w:id="80" w:name="_Toc164359927"/>
      <w:r w:rsidRPr="00F91764">
        <w:rPr>
          <w:rFonts w:cs="Times New Roman"/>
          <w:i w:val="0"/>
        </w:rPr>
        <w:t>Componente previsionale CQ</w:t>
      </w:r>
      <w:bookmarkEnd w:id="77"/>
      <w:bookmarkEnd w:id="78"/>
      <w:bookmarkEnd w:id="79"/>
      <w:bookmarkEnd w:id="80"/>
    </w:p>
    <w:p w:rsidR="0075609F" w:rsidRPr="00F91764" w:rsidRDefault="00AC2FD8" w:rsidP="0075609F">
      <w:pPr>
        <w:rPr>
          <w:lang w:eastAsia="en-GB"/>
        </w:rPr>
      </w:pPr>
      <w:r w:rsidRPr="00F91764">
        <w:rPr>
          <w:lang w:eastAsia="en-GB"/>
        </w:rPr>
        <w:t xml:space="preserve">Per ciascun anno di valorizzazione della </w:t>
      </w:r>
      <w:r w:rsidR="0075609F" w:rsidRPr="00F91764">
        <w:rPr>
          <w:lang w:eastAsia="en-GB"/>
        </w:rPr>
        <w:t xml:space="preserve">componente </w:t>
      </w:r>
      <w:r w:rsidR="0075609F" w:rsidRPr="00F91764">
        <w:rPr>
          <w:i/>
          <w:iCs/>
          <w:lang w:eastAsia="en-GB"/>
        </w:rPr>
        <w:t>CQ</w:t>
      </w:r>
      <w:r w:rsidR="0075609F" w:rsidRPr="00F91764">
        <w:rPr>
          <w:lang w:eastAsia="en-GB"/>
        </w:rPr>
        <w:t>, l’Ente territorialmente competente indica la quantificazione degli oneri aggiuntivi, variabili e fissi, approvati per l’adeguamento agli standard introdotti dall’Autorità e non già ricompresi nel previgente contratto di servizio</w:t>
      </w:r>
      <w:r w:rsidR="00C83FF5" w:rsidRPr="00F91764">
        <w:rPr>
          <w:lang w:eastAsia="en-GB"/>
        </w:rPr>
        <w:t>,</w:t>
      </w:r>
      <w:r w:rsidR="003515C4" w:rsidRPr="00F91764">
        <w:rPr>
          <w:lang w:eastAsia="en-GB"/>
        </w:rPr>
        <w:t xml:space="preserve"> specificando</w:t>
      </w:r>
      <w:r w:rsidR="00C83FF5" w:rsidRPr="00F91764">
        <w:rPr>
          <w:lang w:eastAsia="en-GB"/>
        </w:rPr>
        <w:t xml:space="preserve"> </w:t>
      </w:r>
      <w:r w:rsidR="003515C4" w:rsidRPr="00F91764">
        <w:rPr>
          <w:lang w:eastAsia="en-GB"/>
        </w:rPr>
        <w:t xml:space="preserve">a quali costi incrementali siano </w:t>
      </w:r>
      <w:r w:rsidR="00CD2F33" w:rsidRPr="00F91764">
        <w:rPr>
          <w:lang w:eastAsia="en-GB"/>
        </w:rPr>
        <w:t>principalmente riconducibil</w:t>
      </w:r>
      <w:r w:rsidR="003515C4" w:rsidRPr="00F91764">
        <w:rPr>
          <w:lang w:eastAsia="en-GB"/>
        </w:rPr>
        <w:t>i (a titolo esemplificativo,</w:t>
      </w:r>
      <w:r w:rsidR="00CD2F33" w:rsidRPr="00F91764">
        <w:rPr>
          <w:lang w:eastAsia="en-GB"/>
        </w:rPr>
        <w:t xml:space="preserve"> </w:t>
      </w:r>
      <w:r w:rsidR="003515C4" w:rsidRPr="00F91764">
        <w:rPr>
          <w:lang w:eastAsia="en-GB"/>
        </w:rPr>
        <w:t xml:space="preserve">costi </w:t>
      </w:r>
      <w:r w:rsidR="00CD2F33" w:rsidRPr="00F91764">
        <w:rPr>
          <w:lang w:eastAsia="en-GB"/>
        </w:rPr>
        <w:t>di personale</w:t>
      </w:r>
      <w:r w:rsidR="005A7C87" w:rsidRPr="00F91764">
        <w:rPr>
          <w:lang w:eastAsia="en-GB"/>
        </w:rPr>
        <w:t>,</w:t>
      </w:r>
      <w:r w:rsidR="00CD2F33" w:rsidRPr="00F91764">
        <w:rPr>
          <w:lang w:eastAsia="en-GB"/>
        </w:rPr>
        <w:t xml:space="preserve"> costi di adeguamento dei sistemi informativi</w:t>
      </w:r>
      <w:r w:rsidR="003515C4" w:rsidRPr="00F91764">
        <w:rPr>
          <w:lang w:eastAsia="en-GB"/>
        </w:rPr>
        <w:t>), nonché</w:t>
      </w:r>
      <w:r w:rsidR="005F4030" w:rsidRPr="00F91764">
        <w:rPr>
          <w:lang w:eastAsia="en-GB"/>
        </w:rPr>
        <w:t xml:space="preserve"> </w:t>
      </w:r>
      <w:r w:rsidR="00F86EFD" w:rsidRPr="00F91764">
        <w:rPr>
          <w:lang w:eastAsia="en-GB"/>
        </w:rPr>
        <w:t>a quali</w:t>
      </w:r>
      <w:r w:rsidR="00CD2F33" w:rsidRPr="00F91764">
        <w:rPr>
          <w:lang w:eastAsia="en-GB"/>
        </w:rPr>
        <w:t xml:space="preserve"> obblighi e indicatori recati dal TQRIF </w:t>
      </w:r>
      <w:r w:rsidR="00374A79" w:rsidRPr="00F91764">
        <w:rPr>
          <w:lang w:eastAsia="en-GB"/>
        </w:rPr>
        <w:t>sia necessario adeguarsi.</w:t>
      </w:r>
    </w:p>
    <w:p w:rsidR="00685B5B" w:rsidRPr="00F91764" w:rsidRDefault="00685B5B" w:rsidP="0075609F">
      <w:pPr>
        <w:rPr>
          <w:lang w:eastAsia="en-GB"/>
        </w:rPr>
      </w:pPr>
    </w:p>
    <w:p w:rsidR="00685B5B" w:rsidRPr="00F91764" w:rsidRDefault="00685B5B" w:rsidP="00685B5B">
      <w:pPr>
        <w:rPr>
          <w:lang w:eastAsia="en-GB"/>
        </w:rPr>
      </w:pPr>
      <w:r w:rsidRPr="00F91764">
        <w:rPr>
          <w:lang w:eastAsia="en-GB"/>
        </w:rPr>
        <w:t xml:space="preserve">Il comune di </w:t>
      </w:r>
      <w:r w:rsidR="003D7327">
        <w:rPr>
          <w:lang w:eastAsia="en-GB"/>
        </w:rPr>
        <w:t>Pescopennataro</w:t>
      </w:r>
      <w:r w:rsidRPr="00F91764">
        <w:rPr>
          <w:lang w:eastAsia="en-GB"/>
        </w:rPr>
        <w:t xml:space="preserve"> ha determinato, quale posizionamento della gestione nella matrice degli schemi regolatori di cui alla tabella prevista dall’articolo 3 dell’Allegato A (TQRIF) della deliberazione ARERA  n.  15/2022/R/Rif  lo schema regolatorio I (minimo)</w:t>
      </w:r>
      <w:r w:rsidR="00927E71" w:rsidRPr="00F91764">
        <w:rPr>
          <w:lang w:eastAsia="en-GB"/>
        </w:rPr>
        <w:t>.</w:t>
      </w:r>
    </w:p>
    <w:p w:rsidR="00685B5B" w:rsidRPr="00F91764" w:rsidRDefault="00685B5B" w:rsidP="00685B5B">
      <w:pPr>
        <w:rPr>
          <w:lang w:eastAsia="en-GB"/>
        </w:rPr>
      </w:pPr>
    </w:p>
    <w:p w:rsidR="00685B5B" w:rsidRPr="00F91764" w:rsidRDefault="00685B5B" w:rsidP="00685B5B">
      <w:pPr>
        <w:rPr>
          <w:lang w:eastAsia="en-GB"/>
        </w:rPr>
      </w:pPr>
      <w:r w:rsidRPr="00F91764">
        <w:rPr>
          <w:lang w:eastAsia="en-GB"/>
        </w:rPr>
        <w:t>Non si rileva alcun costo aggiuntivo a carico degli utenti TARI e, pertanto non sono state valorizzate</w:t>
      </w:r>
      <w:r w:rsidR="00927E71" w:rsidRPr="00F91764">
        <w:rPr>
          <w:lang w:eastAsia="en-GB"/>
        </w:rPr>
        <w:t xml:space="preserve"> l</w:t>
      </w:r>
      <w:r w:rsidRPr="00F91764">
        <w:rPr>
          <w:lang w:eastAsia="en-GB"/>
        </w:rPr>
        <w:t>e componenti previsionali CQ.</w:t>
      </w:r>
    </w:p>
    <w:p w:rsidR="0075609F" w:rsidRPr="00F91764" w:rsidRDefault="0075609F" w:rsidP="0075609F">
      <w:pPr>
        <w:rPr>
          <w:b/>
          <w:bCs/>
          <w:lang w:eastAsia="en-GB"/>
        </w:rPr>
      </w:pPr>
      <w:r w:rsidRPr="00F91764">
        <w:rPr>
          <w:b/>
          <w:bCs/>
          <w:lang w:eastAsia="en-GB"/>
        </w:rPr>
        <w:t xml:space="preserve">  </w:t>
      </w:r>
    </w:p>
    <w:p w:rsidR="00DD0FC4" w:rsidRPr="00F91764" w:rsidRDefault="00DD0FC4" w:rsidP="00C71E8A">
      <w:pPr>
        <w:pStyle w:val="Titolo3"/>
        <w:tabs>
          <w:tab w:val="clear" w:pos="4831"/>
        </w:tabs>
        <w:ind w:left="709" w:hanging="567"/>
        <w:rPr>
          <w:rFonts w:cs="Times New Roman"/>
          <w:i w:val="0"/>
        </w:rPr>
      </w:pPr>
      <w:bookmarkStart w:id="81" w:name="_Toc164359928"/>
      <w:bookmarkStart w:id="82" w:name="_Toc86134970"/>
      <w:bookmarkStart w:id="83" w:name="_Toc86135059"/>
      <w:bookmarkStart w:id="84" w:name="_Toc86135653"/>
      <w:r w:rsidRPr="00F91764">
        <w:rPr>
          <w:rFonts w:cs="Times New Roman"/>
          <w:i w:val="0"/>
        </w:rPr>
        <w:t>C</w:t>
      </w:r>
      <w:r w:rsidR="0075609F" w:rsidRPr="00F91764">
        <w:rPr>
          <w:rFonts w:cs="Times New Roman"/>
          <w:i w:val="0"/>
        </w:rPr>
        <w:t>omponente previsionale COI</w:t>
      </w:r>
      <w:bookmarkEnd w:id="81"/>
      <w:r w:rsidR="0075609F" w:rsidRPr="00F91764">
        <w:rPr>
          <w:rFonts w:cs="Times New Roman"/>
          <w:i w:val="0"/>
        </w:rPr>
        <w:t xml:space="preserve"> </w:t>
      </w:r>
      <w:bookmarkEnd w:id="82"/>
      <w:bookmarkEnd w:id="83"/>
      <w:bookmarkEnd w:id="84"/>
    </w:p>
    <w:p w:rsidR="00B07237" w:rsidRPr="00F91764" w:rsidRDefault="0075609F" w:rsidP="0075609F">
      <w:r w:rsidRPr="00F91764">
        <w:t>Sulla base dei costi operativi incentivanti proposti dal/i gestore/i</w:t>
      </w:r>
      <w:r w:rsidR="007027AC" w:rsidRPr="00F91764">
        <w:t xml:space="preserve"> per una o </w:t>
      </w:r>
      <w:r w:rsidR="00200E5F" w:rsidRPr="00F91764">
        <w:t>entrambe le</w:t>
      </w:r>
      <w:r w:rsidR="007027AC" w:rsidRPr="00F91764">
        <w:t xml:space="preserve"> annualità</w:t>
      </w:r>
      <w:r w:rsidRPr="00F91764">
        <w:t>, l’Ente territorialmente competente indica</w:t>
      </w:r>
      <w:r w:rsidR="00526A55" w:rsidRPr="00F91764">
        <w:t>, per ogni anno di valorizzazione,</w:t>
      </w:r>
      <w:r w:rsidRPr="00F91764">
        <w:t xml:space="preserve"> il dettaglio di ciascuna delle componenti di </w:t>
      </w:r>
      <w:r w:rsidR="00526A55" w:rsidRPr="00F91764">
        <w:t xml:space="preserve">costo operativo incentivante </w:t>
      </w:r>
      <w:r w:rsidRPr="00F91764">
        <w:t xml:space="preserve">approvata ed il target di miglioramento da conseguire associato a ciascuna componente, nonché le valutazioni compiute in ordine alla verificabilità dei dati di costo utilizzati per la loro quantificazione e </w:t>
      </w:r>
      <w:r w:rsidR="00526A55" w:rsidRPr="00F91764">
        <w:t xml:space="preserve">alla </w:t>
      </w:r>
      <w:r w:rsidRPr="00F91764">
        <w:t xml:space="preserve">loro efficienza. </w:t>
      </w:r>
    </w:p>
    <w:p w:rsidR="00685B5B" w:rsidRPr="00F91764" w:rsidRDefault="00685B5B" w:rsidP="0075609F">
      <w:pPr>
        <w:rPr>
          <w:lang w:eastAsia="en-GB"/>
        </w:rPr>
      </w:pPr>
    </w:p>
    <w:p w:rsidR="00685B5B" w:rsidRPr="00F91764" w:rsidRDefault="00685B5B" w:rsidP="0075609F">
      <w:pPr>
        <w:rPr>
          <w:lang w:eastAsia="en-GB"/>
        </w:rPr>
      </w:pPr>
      <w:r w:rsidRPr="00F91764">
        <w:rPr>
          <w:lang w:eastAsia="en-GB"/>
        </w:rPr>
        <w:t xml:space="preserve">A tal proposito si evidenzia che il Comune di </w:t>
      </w:r>
      <w:r w:rsidR="003D7327">
        <w:rPr>
          <w:lang w:eastAsia="en-GB"/>
        </w:rPr>
        <w:t>Pescopennataro</w:t>
      </w:r>
      <w:r w:rsidRPr="00F91764">
        <w:rPr>
          <w:lang w:eastAsia="en-GB"/>
        </w:rPr>
        <w:t xml:space="preserve"> sono stati imputati tali costi: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79"/>
        <w:gridCol w:w="1229"/>
        <w:gridCol w:w="1229"/>
      </w:tblGrid>
      <w:tr w:rsidR="00685B5B" w:rsidRPr="00F91764" w:rsidTr="00685B5B">
        <w:trPr>
          <w:trHeight w:val="259"/>
          <w:jc w:val="center"/>
        </w:trPr>
        <w:tc>
          <w:tcPr>
            <w:tcW w:w="7179" w:type="dxa"/>
            <w:shd w:val="clear" w:color="auto" w:fill="F1F1F1"/>
          </w:tcPr>
          <w:p w:rsidR="00685B5B" w:rsidRPr="00085C22" w:rsidRDefault="00685B5B" w:rsidP="00D01A58">
            <w:pPr>
              <w:pStyle w:val="TableParagraph"/>
              <w:spacing w:line="239" w:lineRule="exact"/>
              <w:ind w:left="2554" w:right="2544"/>
              <w:jc w:val="center"/>
              <w:rPr>
                <w:rFonts w:ascii="Times New Roman" w:hAnsi="Times New Roman" w:cs="Times New Roman"/>
                <w:b/>
                <w:szCs w:val="24"/>
              </w:rPr>
            </w:pPr>
            <w:r w:rsidRPr="00085C22">
              <w:rPr>
                <w:rFonts w:ascii="Times New Roman" w:hAnsi="Times New Roman" w:cs="Times New Roman"/>
                <w:b/>
                <w:w w:val="115"/>
                <w:szCs w:val="24"/>
              </w:rPr>
              <w:t>Costi</w:t>
            </w:r>
            <w:r w:rsidRPr="00085C22">
              <w:rPr>
                <w:rFonts w:ascii="Times New Roman" w:hAnsi="Times New Roman" w:cs="Times New Roman"/>
                <w:b/>
                <w:spacing w:val="-5"/>
                <w:w w:val="115"/>
                <w:szCs w:val="24"/>
              </w:rPr>
              <w:t xml:space="preserve"> </w:t>
            </w:r>
            <w:r w:rsidRPr="00085C22">
              <w:rPr>
                <w:rFonts w:ascii="Times New Roman" w:hAnsi="Times New Roman" w:cs="Times New Roman"/>
                <w:b/>
                <w:w w:val="115"/>
                <w:szCs w:val="24"/>
              </w:rPr>
              <w:t>previsionali</w:t>
            </w:r>
          </w:p>
        </w:tc>
        <w:tc>
          <w:tcPr>
            <w:tcW w:w="1229" w:type="dxa"/>
            <w:shd w:val="clear" w:color="auto" w:fill="F1F1F1"/>
          </w:tcPr>
          <w:p w:rsidR="00685B5B" w:rsidRPr="00085C22" w:rsidRDefault="00685B5B" w:rsidP="00D01A58">
            <w:pPr>
              <w:pStyle w:val="TableParagraph"/>
              <w:spacing w:line="239" w:lineRule="exact"/>
              <w:ind w:left="321"/>
              <w:rPr>
                <w:rFonts w:ascii="Times New Roman" w:hAnsi="Times New Roman" w:cs="Times New Roman"/>
                <w:b/>
                <w:szCs w:val="24"/>
              </w:rPr>
            </w:pPr>
            <w:r w:rsidRPr="00085C22">
              <w:rPr>
                <w:rFonts w:ascii="Times New Roman" w:hAnsi="Times New Roman" w:cs="Times New Roman"/>
                <w:b/>
                <w:w w:val="110"/>
                <w:szCs w:val="24"/>
              </w:rPr>
              <w:t>2024</w:t>
            </w:r>
          </w:p>
        </w:tc>
        <w:tc>
          <w:tcPr>
            <w:tcW w:w="1229" w:type="dxa"/>
            <w:shd w:val="clear" w:color="auto" w:fill="F1F1F1"/>
          </w:tcPr>
          <w:p w:rsidR="00685B5B" w:rsidRPr="00085C22" w:rsidRDefault="00685B5B" w:rsidP="00D01A58">
            <w:pPr>
              <w:pStyle w:val="TableParagraph"/>
              <w:spacing w:line="239" w:lineRule="exact"/>
              <w:ind w:left="321"/>
              <w:rPr>
                <w:rFonts w:ascii="Times New Roman" w:hAnsi="Times New Roman" w:cs="Times New Roman"/>
                <w:b/>
                <w:szCs w:val="24"/>
              </w:rPr>
            </w:pPr>
            <w:r w:rsidRPr="00085C22">
              <w:rPr>
                <w:rFonts w:ascii="Times New Roman" w:hAnsi="Times New Roman" w:cs="Times New Roman"/>
                <w:b/>
                <w:w w:val="110"/>
                <w:szCs w:val="24"/>
              </w:rPr>
              <w:t>2025</w:t>
            </w:r>
          </w:p>
        </w:tc>
      </w:tr>
      <w:tr w:rsidR="00685B5B" w:rsidRPr="00F91764" w:rsidTr="00085C22">
        <w:trPr>
          <w:trHeight w:val="438"/>
          <w:jc w:val="center"/>
        </w:trPr>
        <w:tc>
          <w:tcPr>
            <w:tcW w:w="7179" w:type="dxa"/>
            <w:shd w:val="clear" w:color="auto" w:fill="F1F1F1"/>
          </w:tcPr>
          <w:p w:rsidR="00D345BE" w:rsidRPr="00085C22" w:rsidRDefault="00D345BE" w:rsidP="00D345BE">
            <w:pPr>
              <w:jc w:val="center"/>
              <w:rPr>
                <w:rFonts w:ascii="Times New Roman" w:hAnsi="Times New Roman" w:cs="Times New Roman"/>
                <w:color w:val="000000"/>
              </w:rPr>
            </w:pPr>
            <w:r w:rsidRPr="00085C22">
              <w:rPr>
                <w:rFonts w:ascii="Times New Roman" w:hAnsi="Times New Roman" w:cs="Times New Roman"/>
                <w:color w:val="000000"/>
              </w:rPr>
              <w:t>COI</w:t>
            </w:r>
            <w:r w:rsidRPr="00085C22">
              <w:rPr>
                <w:rFonts w:ascii="Times New Roman" w:hAnsi="Times New Roman" w:cs="Times New Roman"/>
                <w:color w:val="000000"/>
                <w:vertAlign w:val="subscript"/>
              </w:rPr>
              <w:t>expTV,a</w:t>
            </w:r>
          </w:p>
          <w:p w:rsidR="00685B5B" w:rsidRPr="00085C22" w:rsidRDefault="00685B5B" w:rsidP="00D01A58">
            <w:pPr>
              <w:pStyle w:val="TableParagraph"/>
              <w:spacing w:line="128" w:lineRule="exact"/>
              <w:ind w:left="2554" w:right="2162"/>
              <w:jc w:val="center"/>
              <w:rPr>
                <w:rFonts w:ascii="Times New Roman" w:eastAsia="Cambria Math" w:hAnsi="Times New Roman" w:cs="Times New Roman"/>
                <w:szCs w:val="24"/>
              </w:rPr>
            </w:pPr>
          </w:p>
        </w:tc>
        <w:tc>
          <w:tcPr>
            <w:tcW w:w="1229" w:type="dxa"/>
            <w:shd w:val="clear" w:color="auto" w:fill="F1F1F1"/>
          </w:tcPr>
          <w:p w:rsidR="00685B5B" w:rsidRPr="00085C22" w:rsidRDefault="00685B5B" w:rsidP="00282EB0">
            <w:pPr>
              <w:pStyle w:val="TableParagraph"/>
              <w:spacing w:before="69"/>
              <w:ind w:right="57"/>
              <w:jc w:val="center"/>
              <w:rPr>
                <w:rFonts w:ascii="Times New Roman" w:hAnsi="Times New Roman" w:cs="Times New Roman"/>
                <w:sz w:val="20"/>
                <w:szCs w:val="24"/>
              </w:rPr>
            </w:pPr>
            <w:r w:rsidRPr="00085C22">
              <w:rPr>
                <w:rFonts w:ascii="Times New Roman" w:hAnsi="Times New Roman" w:cs="Times New Roman"/>
                <w:w w:val="112"/>
                <w:sz w:val="20"/>
                <w:szCs w:val="24"/>
              </w:rPr>
              <w:t>0</w:t>
            </w:r>
          </w:p>
        </w:tc>
        <w:tc>
          <w:tcPr>
            <w:tcW w:w="1229" w:type="dxa"/>
            <w:shd w:val="clear" w:color="auto" w:fill="F1F1F1"/>
          </w:tcPr>
          <w:p w:rsidR="00685B5B" w:rsidRPr="00085C22" w:rsidRDefault="00685B5B" w:rsidP="00282EB0">
            <w:pPr>
              <w:pStyle w:val="TableParagraph"/>
              <w:spacing w:before="69"/>
              <w:ind w:right="57"/>
              <w:jc w:val="center"/>
              <w:rPr>
                <w:rFonts w:ascii="Times New Roman" w:hAnsi="Times New Roman" w:cs="Times New Roman"/>
                <w:sz w:val="20"/>
                <w:szCs w:val="24"/>
              </w:rPr>
            </w:pPr>
            <w:r w:rsidRPr="00085C22">
              <w:rPr>
                <w:rFonts w:ascii="Times New Roman" w:hAnsi="Times New Roman" w:cs="Times New Roman"/>
                <w:w w:val="112"/>
                <w:sz w:val="20"/>
                <w:szCs w:val="24"/>
              </w:rPr>
              <w:t>0</w:t>
            </w:r>
          </w:p>
        </w:tc>
      </w:tr>
      <w:tr w:rsidR="00685B5B" w:rsidRPr="00F91764" w:rsidTr="00085C22">
        <w:trPr>
          <w:trHeight w:val="403"/>
          <w:jc w:val="center"/>
        </w:trPr>
        <w:tc>
          <w:tcPr>
            <w:tcW w:w="7179" w:type="dxa"/>
            <w:shd w:val="clear" w:color="auto" w:fill="F1F1F1"/>
          </w:tcPr>
          <w:p w:rsidR="00D345BE" w:rsidRPr="00085C22" w:rsidRDefault="00D345BE" w:rsidP="00D345BE">
            <w:pPr>
              <w:jc w:val="center"/>
              <w:rPr>
                <w:rFonts w:ascii="Times New Roman" w:hAnsi="Times New Roman" w:cs="Times New Roman"/>
                <w:color w:val="000000"/>
              </w:rPr>
            </w:pPr>
            <w:r w:rsidRPr="00085C22">
              <w:rPr>
                <w:rFonts w:ascii="Times New Roman" w:hAnsi="Times New Roman" w:cs="Times New Roman"/>
                <w:color w:val="000000"/>
              </w:rPr>
              <w:t>COI</w:t>
            </w:r>
            <w:r w:rsidRPr="00085C22">
              <w:rPr>
                <w:rFonts w:ascii="Times New Roman" w:hAnsi="Times New Roman" w:cs="Times New Roman"/>
                <w:color w:val="000000"/>
                <w:vertAlign w:val="subscript"/>
              </w:rPr>
              <w:t>expTF,a</w:t>
            </w:r>
          </w:p>
          <w:p w:rsidR="00685B5B" w:rsidRPr="00085C22" w:rsidRDefault="00685B5B" w:rsidP="00D01A58">
            <w:pPr>
              <w:pStyle w:val="TableParagraph"/>
              <w:spacing w:line="128" w:lineRule="exact"/>
              <w:ind w:left="2554" w:right="2162"/>
              <w:jc w:val="center"/>
              <w:rPr>
                <w:rFonts w:ascii="Times New Roman" w:eastAsia="Cambria Math" w:hAnsi="Times New Roman" w:cs="Times New Roman"/>
                <w:szCs w:val="24"/>
              </w:rPr>
            </w:pPr>
          </w:p>
        </w:tc>
        <w:tc>
          <w:tcPr>
            <w:tcW w:w="1229" w:type="dxa"/>
            <w:shd w:val="clear" w:color="auto" w:fill="F1F1F1"/>
          </w:tcPr>
          <w:p w:rsidR="00685B5B" w:rsidRPr="00085C22" w:rsidRDefault="00685B5B" w:rsidP="00282EB0">
            <w:pPr>
              <w:pStyle w:val="TableParagraph"/>
              <w:spacing w:before="69"/>
              <w:ind w:right="57"/>
              <w:jc w:val="center"/>
              <w:rPr>
                <w:rFonts w:ascii="Times New Roman" w:hAnsi="Times New Roman" w:cs="Times New Roman"/>
                <w:sz w:val="20"/>
                <w:szCs w:val="24"/>
              </w:rPr>
            </w:pPr>
            <w:r w:rsidRPr="00085C22">
              <w:rPr>
                <w:rFonts w:ascii="Times New Roman" w:hAnsi="Times New Roman" w:cs="Times New Roman"/>
                <w:w w:val="112"/>
                <w:sz w:val="20"/>
                <w:szCs w:val="24"/>
              </w:rPr>
              <w:t>0</w:t>
            </w:r>
          </w:p>
        </w:tc>
        <w:tc>
          <w:tcPr>
            <w:tcW w:w="1229" w:type="dxa"/>
            <w:shd w:val="clear" w:color="auto" w:fill="F1F1F1"/>
          </w:tcPr>
          <w:p w:rsidR="00685B5B" w:rsidRPr="00085C22" w:rsidRDefault="00685B5B" w:rsidP="00282EB0">
            <w:pPr>
              <w:pStyle w:val="TableParagraph"/>
              <w:spacing w:before="69"/>
              <w:ind w:right="57"/>
              <w:jc w:val="center"/>
              <w:rPr>
                <w:rFonts w:ascii="Times New Roman" w:hAnsi="Times New Roman" w:cs="Times New Roman"/>
                <w:sz w:val="20"/>
                <w:szCs w:val="24"/>
              </w:rPr>
            </w:pPr>
            <w:r w:rsidRPr="00085C22">
              <w:rPr>
                <w:rFonts w:ascii="Times New Roman" w:hAnsi="Times New Roman" w:cs="Times New Roman"/>
                <w:w w:val="112"/>
                <w:sz w:val="20"/>
                <w:szCs w:val="24"/>
              </w:rPr>
              <w:t>0</w:t>
            </w:r>
          </w:p>
        </w:tc>
      </w:tr>
    </w:tbl>
    <w:p w:rsidR="00282EB0" w:rsidRPr="00F91764" w:rsidRDefault="00282EB0" w:rsidP="00282EB0"/>
    <w:p w:rsidR="00282EB0" w:rsidRPr="00F91764" w:rsidRDefault="00282EB0" w:rsidP="00282EB0">
      <w:r w:rsidRPr="00F91764">
        <w:t>Nel caso di eventuale rideterminazione in aumento, a parità di obiettivi di miglioramento della qualità ovvero di ampliamento del perimetro gestionale, l’Ente territorialmente competente argomenta in merito alle dinamiche inflattive non intercettate in sede di prima predisposizione tariffaria.</w:t>
      </w:r>
    </w:p>
    <w:p w:rsidR="00282EB0" w:rsidRPr="00F91764" w:rsidRDefault="00282EB0" w:rsidP="00282EB0">
      <w:pPr>
        <w:rPr>
          <w:lang w:eastAsia="en-GB"/>
        </w:rPr>
      </w:pPr>
      <w:r w:rsidRPr="00F91764">
        <w:rPr>
          <w:lang w:eastAsia="en-GB"/>
        </w:rPr>
        <w:t xml:space="preserve">L’ETC indica, inoltre, l’avvenuta decurtazione dei costi sostenuti per il conseguimento dei </w:t>
      </w:r>
      <w:r w:rsidRPr="00F91764">
        <w:rPr>
          <w:i/>
          <w:iCs/>
          <w:lang w:eastAsia="en-GB"/>
        </w:rPr>
        <w:t>target</w:t>
      </w:r>
      <w:r w:rsidRPr="00F91764">
        <w:rPr>
          <w:lang w:eastAsia="en-GB"/>
        </w:rPr>
        <w:t xml:space="preserve"> cui è stata associata la valorizzazione di </w:t>
      </w:r>
      <m:oMath>
        <m:sSubSup>
          <m:sSubSupPr>
            <m:ctrlPr>
              <w:rPr>
                <w:rFonts w:ascii="Cambria Math" w:hAnsi="Cambria Math"/>
                <w:i/>
                <w:iCs/>
                <w:lang w:eastAsia="en-GB"/>
              </w:rPr>
            </m:ctrlPr>
          </m:sSubSupPr>
          <m:e>
            <m:r>
              <w:rPr>
                <w:rFonts w:ascii="Cambria Math" w:hAnsi="Cambria Math"/>
                <w:lang w:eastAsia="en-GB"/>
              </w:rPr>
              <m:t>COI</m:t>
            </m:r>
          </m:e>
          <m:sub>
            <m:r>
              <w:rPr>
                <w:rFonts w:ascii="Cambria Math" w:hAnsi="Cambria Math"/>
                <w:lang w:eastAsia="en-GB"/>
              </w:rPr>
              <m:t>TV</m:t>
            </m:r>
            <m:r>
              <w:rPr>
                <w:rFonts w:ascii="Cambria Math"/>
                <w:lang w:eastAsia="en-GB"/>
              </w:rPr>
              <m:t>,</m:t>
            </m:r>
            <m:r>
              <w:rPr>
                <w:rFonts w:ascii="Cambria Math" w:hAnsi="Cambria Math"/>
                <w:lang w:eastAsia="en-GB"/>
              </w:rPr>
              <m:t>a</m:t>
            </m:r>
          </m:sub>
          <m:sup>
            <m:r>
              <w:rPr>
                <w:rFonts w:ascii="Cambria Math" w:hAnsi="Cambria Math"/>
                <w:lang w:eastAsia="en-GB"/>
              </w:rPr>
              <m:t>exp</m:t>
            </m:r>
          </m:sup>
        </m:sSubSup>
      </m:oMath>
      <w:r w:rsidRPr="00F91764">
        <w:rPr>
          <w:lang w:eastAsia="en-GB"/>
        </w:rPr>
        <w:t xml:space="preserve"> e </w:t>
      </w:r>
      <m:oMath>
        <m:sSubSup>
          <m:sSubSupPr>
            <m:ctrlPr>
              <w:rPr>
                <w:rFonts w:ascii="Cambria Math" w:hAnsi="Cambria Math"/>
                <w:i/>
                <w:iCs/>
                <w:lang w:eastAsia="en-GB"/>
              </w:rPr>
            </m:ctrlPr>
          </m:sSubSupPr>
          <m:e>
            <m:r>
              <w:rPr>
                <w:rFonts w:ascii="Cambria Math" w:hAnsi="Cambria Math"/>
                <w:lang w:eastAsia="en-GB"/>
              </w:rPr>
              <m:t>COI</m:t>
            </m:r>
          </m:e>
          <m:sub>
            <m:r>
              <w:rPr>
                <w:rFonts w:ascii="Cambria Math" w:hAnsi="Cambria Math"/>
                <w:lang w:eastAsia="en-GB"/>
              </w:rPr>
              <m:t>TF</m:t>
            </m:r>
            <m:r>
              <w:rPr>
                <w:rFonts w:ascii="Cambria Math"/>
                <w:lang w:eastAsia="en-GB"/>
              </w:rPr>
              <m:t>,</m:t>
            </m:r>
            <m:r>
              <w:rPr>
                <w:rFonts w:ascii="Cambria Math" w:hAnsi="Cambria Math"/>
                <w:lang w:eastAsia="en-GB"/>
              </w:rPr>
              <m:t>a</m:t>
            </m:r>
          </m:sub>
          <m:sup>
            <m:r>
              <w:rPr>
                <w:rFonts w:ascii="Cambria Math" w:hAnsi="Cambria Math"/>
                <w:lang w:eastAsia="en-GB"/>
              </w:rPr>
              <m:t>exp</m:t>
            </m:r>
          </m:sup>
        </m:sSubSup>
      </m:oMath>
      <w:r w:rsidRPr="00F91764">
        <w:rPr>
          <w:iCs/>
          <w:lang w:eastAsia="en-GB"/>
        </w:rPr>
        <w:t xml:space="preserve"> </w:t>
      </w:r>
      <w:r w:rsidRPr="00F91764">
        <w:rPr>
          <w:lang w:eastAsia="en-GB"/>
        </w:rPr>
        <w:t>con riferimento al calcolo tariffario del primo biennio 2022-2023.</w:t>
      </w:r>
    </w:p>
    <w:p w:rsidR="000C18D3" w:rsidRPr="00F91764" w:rsidRDefault="00E31AE1" w:rsidP="00C71E8A">
      <w:pPr>
        <w:pStyle w:val="Titolo2"/>
        <w:ind w:left="567" w:hanging="567"/>
        <w:rPr>
          <w:rFonts w:cs="Times New Roman"/>
        </w:rPr>
      </w:pPr>
      <w:bookmarkStart w:id="85" w:name="_Toc164359929"/>
      <w:bookmarkStart w:id="86" w:name="_Toc86134971"/>
      <w:bookmarkStart w:id="87" w:name="_Toc86135060"/>
      <w:bookmarkStart w:id="88" w:name="_Toc86135654"/>
      <w:r w:rsidRPr="00F91764">
        <w:rPr>
          <w:rFonts w:cs="Times New Roman"/>
        </w:rPr>
        <w:lastRenderedPageBreak/>
        <w:t>A</w:t>
      </w:r>
      <w:r w:rsidR="00271538" w:rsidRPr="00F91764">
        <w:rPr>
          <w:rFonts w:cs="Times New Roman"/>
        </w:rPr>
        <w:t>mmortamenti</w:t>
      </w:r>
      <w:r w:rsidR="0066220C" w:rsidRPr="00F91764">
        <w:rPr>
          <w:rFonts w:cs="Times New Roman"/>
        </w:rPr>
        <w:t xml:space="preserve"> delle immobilizzazioni</w:t>
      </w:r>
      <w:bookmarkEnd w:id="85"/>
    </w:p>
    <w:p w:rsidR="0066220C" w:rsidRPr="00F91764" w:rsidRDefault="0066220C" w:rsidP="0066220C">
      <w:pPr>
        <w:rPr>
          <w:lang w:eastAsia="en-GB"/>
        </w:rPr>
      </w:pPr>
      <w:r w:rsidRPr="00F91764">
        <w:rPr>
          <w:lang w:eastAsia="en-GB"/>
        </w:rPr>
        <w:t xml:space="preserve">L’Ente territorialmente competente </w:t>
      </w:r>
      <w:r w:rsidR="002716DE" w:rsidRPr="00F91764">
        <w:rPr>
          <w:lang w:eastAsia="en-GB"/>
        </w:rPr>
        <w:t xml:space="preserve">dà atto </w:t>
      </w:r>
      <w:r w:rsidR="00A44BD2" w:rsidRPr="00F91764">
        <w:rPr>
          <w:lang w:eastAsia="en-GB"/>
        </w:rPr>
        <w:t xml:space="preserve">delle verifiche compiute in ordine alle </w:t>
      </w:r>
      <w:r w:rsidR="002716DE" w:rsidRPr="00F91764">
        <w:rPr>
          <w:lang w:eastAsia="en-GB"/>
        </w:rPr>
        <w:t>vite utili</w:t>
      </w:r>
      <w:r w:rsidR="00AD1540" w:rsidRPr="00F91764">
        <w:rPr>
          <w:lang w:eastAsia="en-GB"/>
        </w:rPr>
        <w:t xml:space="preserve"> dei cespiti valorizzate dal gestore del servizio </w:t>
      </w:r>
      <w:r w:rsidR="000030BE" w:rsidRPr="00F91764">
        <w:rPr>
          <w:lang w:eastAsia="en-GB"/>
        </w:rPr>
        <w:t xml:space="preserve">integrato di gestione dei rifiuti urbani o dai gestori di uno o più dei servizi che </w:t>
      </w:r>
      <w:r w:rsidR="00E746FB" w:rsidRPr="00F91764">
        <w:rPr>
          <w:lang w:eastAsia="en-GB"/>
        </w:rPr>
        <w:t>lo compongono, con particolare riferimento:</w:t>
      </w:r>
    </w:p>
    <w:p w:rsidR="009E1F35" w:rsidRPr="00F91764" w:rsidRDefault="006112F6" w:rsidP="008400D8">
      <w:pPr>
        <w:pStyle w:val="Paragrafoelenco"/>
        <w:numPr>
          <w:ilvl w:val="0"/>
          <w:numId w:val="5"/>
        </w:numPr>
        <w:rPr>
          <w:sz w:val="24"/>
          <w:szCs w:val="24"/>
          <w:lang w:eastAsia="en-GB"/>
        </w:rPr>
      </w:pPr>
      <w:r w:rsidRPr="00F91764">
        <w:rPr>
          <w:sz w:val="24"/>
          <w:szCs w:val="24"/>
          <w:lang w:eastAsia="en-GB"/>
        </w:rPr>
        <w:t>al</w:t>
      </w:r>
      <w:r w:rsidR="009E1F35" w:rsidRPr="00F91764">
        <w:rPr>
          <w:sz w:val="24"/>
          <w:szCs w:val="24"/>
          <w:lang w:eastAsia="en-GB"/>
        </w:rPr>
        <w:t xml:space="preserve"> rispetto delle tabelle previste nell’articolo 15.2 e 15.3 del MTR-2</w:t>
      </w:r>
      <w:r w:rsidR="009A2C3F" w:rsidRPr="00F91764">
        <w:rPr>
          <w:sz w:val="24"/>
          <w:szCs w:val="24"/>
          <w:lang w:eastAsia="en-GB"/>
        </w:rPr>
        <w:t xml:space="preserve"> aggiornato</w:t>
      </w:r>
      <w:r w:rsidR="00067D93" w:rsidRPr="00F91764">
        <w:rPr>
          <w:sz w:val="24"/>
          <w:szCs w:val="24"/>
          <w:lang w:eastAsia="en-GB"/>
        </w:rPr>
        <w:t xml:space="preserve"> per i cespiti ad esse direttamente riconducibili</w:t>
      </w:r>
      <w:r w:rsidR="009E1F35" w:rsidRPr="00F91764">
        <w:rPr>
          <w:sz w:val="24"/>
          <w:szCs w:val="24"/>
          <w:lang w:eastAsia="en-GB"/>
        </w:rPr>
        <w:t>;</w:t>
      </w:r>
    </w:p>
    <w:p w:rsidR="00067D93" w:rsidRPr="00F91764" w:rsidRDefault="008E742E" w:rsidP="008400D8">
      <w:pPr>
        <w:pStyle w:val="Paragrafoelenco"/>
        <w:numPr>
          <w:ilvl w:val="0"/>
          <w:numId w:val="5"/>
        </w:numPr>
        <w:jc w:val="both"/>
        <w:rPr>
          <w:sz w:val="24"/>
          <w:szCs w:val="24"/>
          <w:lang w:eastAsia="en-GB"/>
        </w:rPr>
      </w:pPr>
      <w:r w:rsidRPr="00F91764">
        <w:rPr>
          <w:sz w:val="24"/>
          <w:szCs w:val="24"/>
          <w:lang w:eastAsia="en-GB"/>
        </w:rPr>
        <w:t>al rispetto del criterio indicato dall’articolo 15.4 del MTR-2</w:t>
      </w:r>
      <w:r w:rsidR="003B287B" w:rsidRPr="00F91764">
        <w:rPr>
          <w:sz w:val="24"/>
          <w:szCs w:val="24"/>
          <w:lang w:eastAsia="en-GB"/>
        </w:rPr>
        <w:t xml:space="preserve"> aggiornato</w:t>
      </w:r>
      <w:r w:rsidR="00067D93" w:rsidRPr="00F91764">
        <w:rPr>
          <w:sz w:val="24"/>
          <w:szCs w:val="24"/>
          <w:lang w:eastAsia="en-GB"/>
        </w:rPr>
        <w:t xml:space="preserve"> per i cespiti ad esse direttamente riconducibili</w:t>
      </w:r>
      <w:r w:rsidR="00C81344" w:rsidRPr="00F91764">
        <w:rPr>
          <w:sz w:val="24"/>
          <w:szCs w:val="24"/>
          <w:lang w:eastAsia="en-GB"/>
        </w:rPr>
        <w:t>.</w:t>
      </w:r>
    </w:p>
    <w:p w:rsidR="00235121" w:rsidRPr="00F91764" w:rsidRDefault="00FE668F" w:rsidP="0066220C">
      <w:pPr>
        <w:rPr>
          <w:lang w:eastAsia="en-GB"/>
        </w:rPr>
      </w:pPr>
      <w:r w:rsidRPr="00F91764">
        <w:rPr>
          <w:lang w:eastAsia="en-GB"/>
        </w:rPr>
        <w:t>In caso di adozione di una</w:t>
      </w:r>
      <w:r w:rsidR="000C6469" w:rsidRPr="00F91764">
        <w:rPr>
          <w:lang w:eastAsia="en-GB"/>
        </w:rPr>
        <w:t xml:space="preserve"> vita utile inferiore a quella regolatoria</w:t>
      </w:r>
      <w:r w:rsidR="00D74B7D" w:rsidRPr="00F91764">
        <w:rPr>
          <w:lang w:eastAsia="en-GB"/>
        </w:rPr>
        <w:t>, l’Ente territorialmente competente illustra le valutazioni effettuate</w:t>
      </w:r>
      <w:r w:rsidR="00C4440D" w:rsidRPr="00F91764">
        <w:rPr>
          <w:lang w:eastAsia="en-GB"/>
        </w:rPr>
        <w:t xml:space="preserve"> indicando il vincolo autorizzativo</w:t>
      </w:r>
      <w:r w:rsidR="007906D2" w:rsidRPr="00F91764">
        <w:rPr>
          <w:lang w:eastAsia="en-GB"/>
        </w:rPr>
        <w:t xml:space="preserve">, normativo o di pianificazione che determina la chiusura anticipata </w:t>
      </w:r>
      <w:r w:rsidR="00235121" w:rsidRPr="00F91764">
        <w:rPr>
          <w:lang w:eastAsia="en-GB"/>
        </w:rPr>
        <w:t>del/degli impianto/i interessato/i.</w:t>
      </w:r>
    </w:p>
    <w:p w:rsidR="00C81344" w:rsidRPr="00F91764" w:rsidRDefault="00235121" w:rsidP="00106438">
      <w:pPr>
        <w:rPr>
          <w:lang w:eastAsia="en-GB"/>
        </w:rPr>
      </w:pPr>
      <w:r w:rsidRPr="00F91764">
        <w:rPr>
          <w:lang w:eastAsia="en-GB"/>
        </w:rPr>
        <w:t>In caso di adozione di una vita utile superiore a quella regolatoria,</w:t>
      </w:r>
      <w:r w:rsidR="000C6469" w:rsidRPr="00F91764">
        <w:rPr>
          <w:lang w:eastAsia="en-GB"/>
        </w:rPr>
        <w:t xml:space="preserve"> </w:t>
      </w:r>
      <w:r w:rsidR="003E6665" w:rsidRPr="00F91764">
        <w:rPr>
          <w:lang w:eastAsia="en-GB"/>
        </w:rPr>
        <w:t>l</w:t>
      </w:r>
      <w:r w:rsidRPr="00F91764">
        <w:rPr>
          <w:lang w:eastAsia="en-GB"/>
        </w:rPr>
        <w:t>’Ente territorialmente competente</w:t>
      </w:r>
      <w:r w:rsidR="00701A9F" w:rsidRPr="00F91764">
        <w:rPr>
          <w:lang w:eastAsia="en-GB"/>
        </w:rPr>
        <w:t xml:space="preserve"> illustra la procedura partecipata attivata col gestore interessato</w:t>
      </w:r>
      <w:r w:rsidR="00626DFF" w:rsidRPr="00F91764">
        <w:rPr>
          <w:lang w:eastAsia="en-GB"/>
        </w:rPr>
        <w:t xml:space="preserve"> e le ragioni di sostenibilità sociale delle tariffe applicate a</w:t>
      </w:r>
      <w:r w:rsidR="003E6B39" w:rsidRPr="00F91764">
        <w:rPr>
          <w:lang w:eastAsia="en-GB"/>
        </w:rPr>
        <w:t>gli utenti</w:t>
      </w:r>
      <w:r w:rsidR="001E0CDF" w:rsidRPr="00F91764">
        <w:rPr>
          <w:lang w:eastAsia="en-GB"/>
        </w:rPr>
        <w:t xml:space="preserve"> che la giustificano.</w:t>
      </w:r>
    </w:p>
    <w:p w:rsidR="00561527" w:rsidRPr="00F91764" w:rsidRDefault="00561527" w:rsidP="00106438">
      <w:pPr>
        <w:rPr>
          <w:lang w:eastAsia="en-GB"/>
        </w:rPr>
      </w:pPr>
    </w:p>
    <w:p w:rsidR="00561527" w:rsidRPr="00F91764" w:rsidRDefault="00561527" w:rsidP="00561527">
      <w:pPr>
        <w:rPr>
          <w:b/>
          <w:bCs/>
          <w:lang w:eastAsia="en-GB"/>
        </w:rPr>
      </w:pPr>
      <w:r w:rsidRPr="00F91764">
        <w:rPr>
          <w:b/>
          <w:bCs/>
          <w:lang w:eastAsia="en-GB"/>
        </w:rPr>
        <w:t>L’ETC dà atto delle verifiche compiute in ordine alle vite utili dei cespiti valorizzate dal gestore del servizio integrato  di  gestione dei  rifiuti urbani  o dai gestori di uno o più dei servizi che lo compongono,  nel  rispetto  delle tabelle previste nell’articolo 15.2, 15.3 e 15.4 del MTR-2 aggiornato.</w:t>
      </w:r>
    </w:p>
    <w:p w:rsidR="00561527" w:rsidRPr="00F91764" w:rsidRDefault="00561527" w:rsidP="00106438">
      <w:pPr>
        <w:rPr>
          <w:lang w:eastAsia="en-GB"/>
        </w:rPr>
      </w:pPr>
    </w:p>
    <w:p w:rsidR="00ED393C" w:rsidRPr="00F91764" w:rsidRDefault="007B495D" w:rsidP="00D241BB">
      <w:pPr>
        <w:pStyle w:val="Titolo2"/>
      </w:pPr>
      <w:bookmarkStart w:id="89" w:name="_Toc164359930"/>
      <w:r w:rsidRPr="00F91764">
        <w:t>V</w:t>
      </w:r>
      <w:r w:rsidR="00ED393C" w:rsidRPr="00F91764">
        <w:t xml:space="preserve">alorizzazione dei fattori di </w:t>
      </w:r>
      <w:r w:rsidR="00ED393C" w:rsidRPr="00F91764">
        <w:rPr>
          <w:iCs w:val="0"/>
        </w:rPr>
        <w:t>sharing</w:t>
      </w:r>
      <w:bookmarkEnd w:id="86"/>
      <w:bookmarkEnd w:id="87"/>
      <w:bookmarkEnd w:id="88"/>
      <w:bookmarkEnd w:id="89"/>
      <w:r w:rsidR="00ED393C" w:rsidRPr="00F91764">
        <w:t xml:space="preserve"> </w:t>
      </w:r>
    </w:p>
    <w:p w:rsidR="00ED393C" w:rsidRPr="00F91764" w:rsidRDefault="00ED393C" w:rsidP="00ED393C">
      <w:r w:rsidRPr="00F91764">
        <w:t xml:space="preserve">L’Ente territorialmente competente descrive le modalità di individuazione dei fattori di </w:t>
      </w:r>
      <w:r w:rsidRPr="00F91764">
        <w:rPr>
          <w:i/>
          <w:iCs/>
        </w:rPr>
        <w:t>sharing</w:t>
      </w:r>
      <w:r w:rsidRPr="00F91764">
        <w:t xml:space="preserve"> dei proventi in modo da favorire gli incentivi alla crescita dei ricavi dalla vendita di materiali e/o energia e dei corrispettivi riconosciuti dai sistemi collettivi di </w:t>
      </w:r>
      <w:r w:rsidRPr="00F91764">
        <w:rPr>
          <w:i/>
          <w:iCs/>
        </w:rPr>
        <w:t>compliance</w:t>
      </w:r>
      <w:r w:rsidRPr="00F91764">
        <w:t xml:space="preserve"> agli obblighi di responsabilità estesa del produttore.</w:t>
      </w:r>
    </w:p>
    <w:p w:rsidR="00ED393C" w:rsidRPr="00F91764" w:rsidRDefault="00ED393C" w:rsidP="00ED393C">
      <w:pPr>
        <w:rPr>
          <w:b/>
          <w:bCs/>
          <w:i/>
          <w:lang w:eastAsia="en-GB"/>
        </w:rPr>
      </w:pPr>
    </w:p>
    <w:p w:rsidR="00ED393C" w:rsidRPr="00F91764" w:rsidRDefault="00ED393C" w:rsidP="00747880">
      <w:pPr>
        <w:pStyle w:val="Titolo3"/>
        <w:tabs>
          <w:tab w:val="clear" w:pos="4831"/>
        </w:tabs>
        <w:ind w:left="709" w:hanging="709"/>
        <w:rPr>
          <w:rFonts w:cs="Times New Roman"/>
        </w:rPr>
      </w:pPr>
      <w:bookmarkStart w:id="90" w:name="_Toc86134972"/>
      <w:bookmarkStart w:id="91" w:name="_Toc86135061"/>
      <w:bookmarkStart w:id="92" w:name="_Toc86135655"/>
      <w:bookmarkStart w:id="93" w:name="_Toc164359931"/>
      <w:r w:rsidRPr="00F91764">
        <w:rPr>
          <w:rFonts w:cs="Times New Roman"/>
        </w:rPr>
        <w:t>Determinazione del fattore b</w:t>
      </w:r>
      <w:bookmarkEnd w:id="90"/>
      <w:bookmarkEnd w:id="91"/>
      <w:bookmarkEnd w:id="92"/>
      <w:bookmarkEnd w:id="93"/>
    </w:p>
    <w:p w:rsidR="00ED393C" w:rsidRPr="00F91764" w:rsidRDefault="00ED393C" w:rsidP="00ED393C">
      <w:r w:rsidRPr="00F91764">
        <w:t xml:space="preserve">L’Ente territorialmente competente relaziona in ordine alle valutazioni sottese alla valorizzazione del fattore di </w:t>
      </w:r>
      <w:r w:rsidRPr="00F91764">
        <w:rPr>
          <w:i/>
          <w:iCs/>
        </w:rPr>
        <w:t>sharing</w:t>
      </w:r>
      <w:r w:rsidRPr="00F91764">
        <w:t xml:space="preserve"> sui proventi della vendita di materiale ed energia derivante da rifiuti (</w:t>
      </w:r>
      <w:r w:rsidRPr="00F91764">
        <w:rPr>
          <w:i/>
          <w:iCs/>
        </w:rPr>
        <w:t>AR</w:t>
      </w:r>
      <w:r w:rsidRPr="00F91764">
        <w:t>) con specifico riferimento al potenziale contributo dell’output recuperato (recupero di materia e/o di energia) al raggiungimento dei target europei.</w:t>
      </w:r>
    </w:p>
    <w:p w:rsidR="00561527" w:rsidRPr="00F91764" w:rsidRDefault="00561527" w:rsidP="00ED393C"/>
    <w:p w:rsidR="00561527" w:rsidRPr="00BE2C7C" w:rsidRDefault="00561527" w:rsidP="00561527">
      <w:pPr>
        <w:rPr>
          <w:b/>
          <w:bCs/>
        </w:rPr>
      </w:pPr>
      <w:r w:rsidRPr="00BE2C7C">
        <w:rPr>
          <w:b/>
          <w:bCs/>
        </w:rPr>
        <w:t xml:space="preserve">La ETC dà atto che per il Comune  di </w:t>
      </w:r>
      <w:r w:rsidR="003D7327" w:rsidRPr="00BE2C7C">
        <w:rPr>
          <w:b/>
          <w:bCs/>
        </w:rPr>
        <w:t>Pescopennataro</w:t>
      </w:r>
      <w:r w:rsidR="007B315C" w:rsidRPr="00BE2C7C">
        <w:rPr>
          <w:b/>
          <w:bCs/>
        </w:rPr>
        <w:t>,</w:t>
      </w:r>
      <w:r w:rsidRPr="00BE2C7C">
        <w:rPr>
          <w:b/>
          <w:bCs/>
        </w:rPr>
        <w:t xml:space="preserve"> le attività di  avvio a  riciclaggio di una o più delle frazioni differenziate tramite i sistemi collettivi di compliance (Consorzi del sistema CONAI o Consorzi autonomi) e/o ricavi derivanti dalla vendita di materiale ed energia derivante dai rifiuti al di fuori di tali sistemi collettivi</w:t>
      </w:r>
      <w:r w:rsidR="004F5BAC" w:rsidRPr="00BE2C7C">
        <w:rPr>
          <w:b/>
          <w:bCs/>
        </w:rPr>
        <w:t xml:space="preserve"> (Ara) e sono svolte dal gestore SMALTIMENTI SUD S.r.l.</w:t>
      </w:r>
      <w:r w:rsidRPr="00BE2C7C">
        <w:rPr>
          <w:b/>
          <w:bCs/>
        </w:rPr>
        <w:t>.</w:t>
      </w:r>
    </w:p>
    <w:p w:rsidR="00561527" w:rsidRPr="00F91764" w:rsidRDefault="00561527" w:rsidP="00561527">
      <w:pPr>
        <w:rPr>
          <w:b/>
          <w:bCs/>
        </w:rPr>
      </w:pPr>
      <w:r w:rsidRPr="00BE2C7C">
        <w:rPr>
          <w:b/>
          <w:bCs/>
        </w:rPr>
        <w:t>L’ETC, al fine di limitare la crescita delle entrate tariffarie, ha determinato di valorizzare il fattore di sharing b=0,60 per gli anni 2024 e 2025.</w:t>
      </w:r>
    </w:p>
    <w:p w:rsidR="00ED393C" w:rsidRPr="00F91764" w:rsidRDefault="00ED393C" w:rsidP="00ED393C"/>
    <w:p w:rsidR="00ED393C" w:rsidRPr="00F91764" w:rsidRDefault="00ED393C" w:rsidP="0002587E">
      <w:pPr>
        <w:pStyle w:val="Titolo3"/>
        <w:tabs>
          <w:tab w:val="clear" w:pos="4831"/>
        </w:tabs>
        <w:ind w:left="709" w:hanging="709"/>
        <w:rPr>
          <w:rFonts w:cs="Times New Roman"/>
        </w:rPr>
      </w:pPr>
      <w:bookmarkStart w:id="94" w:name="_Toc86134973"/>
      <w:bookmarkStart w:id="95" w:name="_Toc86135062"/>
      <w:bookmarkStart w:id="96" w:name="_Toc86135656"/>
      <w:bookmarkStart w:id="97" w:name="_Toc164359932"/>
      <w:r w:rsidRPr="00F91764">
        <w:rPr>
          <w:rFonts w:cs="Times New Roman"/>
        </w:rPr>
        <w:t>Determinazione del fattore ω</w:t>
      </w:r>
      <w:bookmarkEnd w:id="94"/>
      <w:bookmarkEnd w:id="95"/>
      <w:bookmarkEnd w:id="96"/>
      <w:bookmarkEnd w:id="97"/>
    </w:p>
    <w:p w:rsidR="00561527" w:rsidRPr="00F91764" w:rsidRDefault="00561527" w:rsidP="00561527">
      <w:r w:rsidRPr="00F91764">
        <w:t>L’Ente territorialmente competente indica, sulla  base  della valorizzazione  di  ƴ1 e ƴ2, il valore di ω nel rispetto della matrice prevista nell’articolo 3.2 del MTR-2 aggiornato.</w:t>
      </w:r>
    </w:p>
    <w:p w:rsidR="00561527" w:rsidRPr="00F91764" w:rsidRDefault="00561527" w:rsidP="00561527"/>
    <w:p w:rsidR="00561527" w:rsidRPr="00F91764" w:rsidRDefault="00561527" w:rsidP="00561527">
      <w:r w:rsidRPr="00F91764">
        <w:t>Il fattore di sharing dei proventi derivanti dai corrispettivi riconosciuti dai sistemi collettivi di compliance (ωa) è stato determinato dall’ETC  sulla  base  delle valutazioni compiute in merito:</w:t>
      </w:r>
    </w:p>
    <w:p w:rsidR="00561527" w:rsidRPr="00F91764" w:rsidRDefault="00561527" w:rsidP="00561527">
      <w:r w:rsidRPr="00F91764">
        <w:t>•</w:t>
      </w:r>
      <w:r w:rsidRPr="00F91764">
        <w:tab/>
        <w:t>Al rispetto degli obbiettivi di raccolta differenziata raggiunti (ƴ 1,a), anche tenuto conto della coerenza tra la percentuale di R.D. conseguita e  gli  obiettivi ambientali comunitari.</w:t>
      </w:r>
    </w:p>
    <w:p w:rsidR="00C67211" w:rsidRPr="00F91764" w:rsidRDefault="00561527" w:rsidP="00561527">
      <w:r w:rsidRPr="00F91764">
        <w:lastRenderedPageBreak/>
        <w:t>•</w:t>
      </w:r>
      <w:r w:rsidRPr="00F91764">
        <w:tab/>
        <w:t>Al livello di efficacia delle attività di preparazione per il riutilizzo e il riciclo (ƴ 2,a), anche tenuto conto della percentuale di frazioni estranee rilevata nella raccolta differenziata e della frazione effettivamente avviata a recupero.</w:t>
      </w:r>
    </w:p>
    <w:p w:rsidR="004F5BAC" w:rsidRPr="00F91764" w:rsidRDefault="004F5BAC" w:rsidP="00561527"/>
    <w:p w:rsidR="00561527" w:rsidRPr="00F91764" w:rsidRDefault="00561527" w:rsidP="00561527">
      <w:r w:rsidRPr="00F91764">
        <w:t>I coefficienti (ƴ 1,a) e (ƴ 2,a) possono essere valorizzati come indicato nella seguente tabella: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38"/>
        <w:gridCol w:w="2247"/>
        <w:gridCol w:w="2252"/>
      </w:tblGrid>
      <w:tr w:rsidR="00561527" w:rsidRPr="00F91764" w:rsidTr="00561527">
        <w:trPr>
          <w:trHeight w:val="484"/>
          <w:jc w:val="center"/>
        </w:trPr>
        <w:tc>
          <w:tcPr>
            <w:tcW w:w="5138" w:type="dxa"/>
          </w:tcPr>
          <w:p w:rsidR="00561527" w:rsidRPr="00F91764" w:rsidRDefault="00561527" w:rsidP="00BC6897">
            <w:pPr>
              <w:pStyle w:val="TableParagraph"/>
              <w:tabs>
                <w:tab w:val="left" w:pos="284"/>
              </w:tabs>
              <w:spacing w:before="116"/>
              <w:ind w:left="119" w:hanging="273"/>
              <w:jc w:val="center"/>
              <w:rPr>
                <w:rFonts w:ascii="Times New Roman" w:eastAsia="Times New Roman" w:hAnsi="Times New Roman" w:cs="Times New Roman"/>
                <w:b/>
                <w:bCs/>
                <w:sz w:val="24"/>
                <w:szCs w:val="24"/>
                <w:lang w:val="it-IT" w:eastAsia="it-IT"/>
              </w:rPr>
            </w:pPr>
            <w:r w:rsidRPr="00F91764">
              <w:rPr>
                <w:rFonts w:ascii="Times New Roman" w:eastAsia="Times New Roman" w:hAnsi="Times New Roman" w:cs="Times New Roman"/>
                <w:b/>
                <w:bCs/>
                <w:sz w:val="24"/>
                <w:szCs w:val="24"/>
                <w:lang w:val="it-IT" w:eastAsia="it-IT"/>
              </w:rPr>
              <w:t>Intervalli di riferimento coefficienti γ1 e γ2</w:t>
            </w:r>
          </w:p>
        </w:tc>
        <w:tc>
          <w:tcPr>
            <w:tcW w:w="2247" w:type="dxa"/>
            <w:shd w:val="clear" w:color="auto" w:fill="E7E6E6"/>
          </w:tcPr>
          <w:p w:rsidR="00561527" w:rsidRPr="00F77FC0" w:rsidRDefault="00561527" w:rsidP="00BC6897">
            <w:pPr>
              <w:pStyle w:val="TableParagraph"/>
              <w:tabs>
                <w:tab w:val="left" w:pos="284"/>
              </w:tabs>
              <w:spacing w:before="131"/>
              <w:ind w:left="205" w:right="205" w:hanging="273"/>
              <w:jc w:val="center"/>
              <w:rPr>
                <w:rFonts w:ascii="Times New Roman" w:eastAsia="Times New Roman" w:hAnsi="Times New Roman" w:cs="Times New Roman"/>
                <w:b/>
                <w:szCs w:val="24"/>
                <w:lang w:val="it-IT" w:eastAsia="it-IT"/>
              </w:rPr>
            </w:pPr>
            <w:r w:rsidRPr="00F77FC0">
              <w:rPr>
                <w:rFonts w:ascii="Times New Roman" w:eastAsia="Times New Roman" w:hAnsi="Times New Roman" w:cs="Times New Roman"/>
                <w:b/>
                <w:szCs w:val="24"/>
                <w:lang w:val="it-IT" w:eastAsia="it-IT"/>
              </w:rPr>
              <w:t>SODDISFACENTE</w:t>
            </w:r>
          </w:p>
        </w:tc>
        <w:tc>
          <w:tcPr>
            <w:tcW w:w="2252" w:type="dxa"/>
            <w:shd w:val="clear" w:color="auto" w:fill="E7E6E6"/>
          </w:tcPr>
          <w:p w:rsidR="00561527" w:rsidRPr="00F77FC0" w:rsidRDefault="00561527" w:rsidP="00BC6897">
            <w:pPr>
              <w:pStyle w:val="TableParagraph"/>
              <w:tabs>
                <w:tab w:val="left" w:pos="284"/>
              </w:tabs>
              <w:spacing w:before="4" w:line="230" w:lineRule="exact"/>
              <w:ind w:left="235" w:hanging="273"/>
              <w:jc w:val="center"/>
              <w:rPr>
                <w:rFonts w:ascii="Times New Roman" w:eastAsia="Times New Roman" w:hAnsi="Times New Roman" w:cs="Times New Roman"/>
                <w:b/>
                <w:szCs w:val="24"/>
                <w:lang w:val="it-IT" w:eastAsia="it-IT"/>
              </w:rPr>
            </w:pPr>
            <w:r w:rsidRPr="00F77FC0">
              <w:rPr>
                <w:rFonts w:ascii="Times New Roman" w:eastAsia="Times New Roman" w:hAnsi="Times New Roman" w:cs="Times New Roman"/>
                <w:b/>
                <w:szCs w:val="24"/>
                <w:lang w:val="it-IT" w:eastAsia="it-IT"/>
              </w:rPr>
              <w:t>NON SODDISFACENTE</w:t>
            </w:r>
          </w:p>
        </w:tc>
      </w:tr>
      <w:tr w:rsidR="00561527" w:rsidRPr="00F91764" w:rsidTr="00F77FC0">
        <w:trPr>
          <w:trHeight w:val="868"/>
          <w:jc w:val="center"/>
        </w:trPr>
        <w:tc>
          <w:tcPr>
            <w:tcW w:w="5138" w:type="dxa"/>
            <w:shd w:val="clear" w:color="auto" w:fill="E7E6E6"/>
          </w:tcPr>
          <w:p w:rsidR="00561527" w:rsidRPr="00F77FC0" w:rsidRDefault="00561527" w:rsidP="00BC6897">
            <w:pPr>
              <w:pStyle w:val="TableParagraph"/>
              <w:tabs>
                <w:tab w:val="left" w:pos="284"/>
              </w:tabs>
              <w:ind w:hanging="273"/>
              <w:jc w:val="center"/>
              <w:rPr>
                <w:rFonts w:ascii="Times New Roman" w:eastAsia="Times New Roman" w:hAnsi="Times New Roman" w:cs="Times New Roman"/>
                <w:lang w:val="it-IT" w:eastAsia="it-IT"/>
              </w:rPr>
            </w:pPr>
          </w:p>
          <w:p w:rsidR="00561527" w:rsidRPr="00F77FC0" w:rsidRDefault="00561527" w:rsidP="00BC6897">
            <w:pPr>
              <w:pStyle w:val="TableParagraph"/>
              <w:tabs>
                <w:tab w:val="left" w:pos="284"/>
              </w:tabs>
              <w:ind w:left="777" w:hanging="273"/>
              <w:jc w:val="center"/>
              <w:rPr>
                <w:rFonts w:ascii="Times New Roman" w:eastAsia="Times New Roman" w:hAnsi="Times New Roman" w:cs="Times New Roman"/>
                <w:lang w:val="it-IT" w:eastAsia="it-IT"/>
              </w:rPr>
            </w:pPr>
            <w:r w:rsidRPr="00F77FC0">
              <w:rPr>
                <w:rFonts w:ascii="Times New Roman" w:eastAsia="Times New Roman" w:hAnsi="Times New Roman" w:cs="Times New Roman"/>
                <w:lang w:val="it-IT" w:eastAsia="it-IT"/>
              </w:rPr>
              <w:t>Valutazione in merito al rispetto degli obiettivi di raccolta differenziata raggiunti (γ1,</w:t>
            </w:r>
            <w:r w:rsidRPr="00F77FC0">
              <w:rPr>
                <w:rFonts w:ascii="Cambria Math" w:eastAsia="Times New Roman" w:hAnsi="Cambria Math" w:cs="Times New Roman"/>
                <w:lang w:val="it-IT" w:eastAsia="it-IT"/>
              </w:rPr>
              <w:t>𝑎</w:t>
            </w:r>
            <w:r w:rsidRPr="00F77FC0">
              <w:rPr>
                <w:rFonts w:ascii="Times New Roman" w:eastAsia="Times New Roman" w:hAnsi="Times New Roman" w:cs="Times New Roman"/>
                <w:lang w:val="it-IT" w:eastAsia="it-IT"/>
              </w:rPr>
              <w:t>)</w:t>
            </w:r>
          </w:p>
        </w:tc>
        <w:tc>
          <w:tcPr>
            <w:tcW w:w="2247" w:type="dxa"/>
            <w:shd w:val="clear" w:color="auto" w:fill="FFC000"/>
          </w:tcPr>
          <w:p w:rsidR="00561527" w:rsidRPr="00F77FC0" w:rsidRDefault="00561527" w:rsidP="00BC6897">
            <w:pPr>
              <w:pStyle w:val="TableParagraph"/>
              <w:tabs>
                <w:tab w:val="left" w:pos="284"/>
              </w:tabs>
              <w:ind w:hanging="273"/>
              <w:jc w:val="center"/>
              <w:rPr>
                <w:rFonts w:ascii="Times New Roman" w:eastAsia="Times New Roman" w:hAnsi="Times New Roman" w:cs="Times New Roman"/>
                <w:szCs w:val="24"/>
                <w:lang w:val="it-IT" w:eastAsia="it-IT"/>
              </w:rPr>
            </w:pPr>
          </w:p>
          <w:p w:rsidR="00561527" w:rsidRPr="00F77FC0" w:rsidRDefault="00561527" w:rsidP="00BC6897">
            <w:pPr>
              <w:pStyle w:val="TableParagraph"/>
              <w:tabs>
                <w:tab w:val="left" w:pos="284"/>
              </w:tabs>
              <w:spacing w:before="153"/>
              <w:ind w:left="205" w:right="200" w:hanging="273"/>
              <w:jc w:val="center"/>
              <w:rPr>
                <w:rFonts w:ascii="Times New Roman" w:eastAsia="Times New Roman" w:hAnsi="Times New Roman" w:cs="Times New Roman"/>
                <w:szCs w:val="24"/>
                <w:lang w:val="it-IT" w:eastAsia="it-IT"/>
              </w:rPr>
            </w:pPr>
            <w:r w:rsidRPr="00F77FC0">
              <w:rPr>
                <w:rFonts w:ascii="Times New Roman" w:eastAsia="Times New Roman" w:hAnsi="Times New Roman" w:cs="Times New Roman"/>
                <w:szCs w:val="24"/>
                <w:shd w:val="clear" w:color="auto" w:fill="FFC000"/>
                <w:lang w:val="it-IT" w:eastAsia="it-IT"/>
              </w:rPr>
              <w:t>-0,2 &lt; γ1 ≤ 0</w:t>
            </w:r>
          </w:p>
        </w:tc>
        <w:tc>
          <w:tcPr>
            <w:tcW w:w="2252" w:type="dxa"/>
          </w:tcPr>
          <w:p w:rsidR="00561527" w:rsidRPr="00F77FC0" w:rsidRDefault="00561527" w:rsidP="00BC6897">
            <w:pPr>
              <w:pStyle w:val="TableParagraph"/>
              <w:tabs>
                <w:tab w:val="left" w:pos="284"/>
              </w:tabs>
              <w:ind w:hanging="273"/>
              <w:jc w:val="center"/>
              <w:rPr>
                <w:rFonts w:ascii="Times New Roman" w:eastAsia="Times New Roman" w:hAnsi="Times New Roman" w:cs="Times New Roman"/>
                <w:szCs w:val="24"/>
                <w:lang w:val="it-IT" w:eastAsia="it-IT"/>
              </w:rPr>
            </w:pPr>
          </w:p>
          <w:p w:rsidR="00561527" w:rsidRPr="00F77FC0" w:rsidRDefault="00561527" w:rsidP="00BC6897">
            <w:pPr>
              <w:pStyle w:val="TableParagraph"/>
              <w:tabs>
                <w:tab w:val="left" w:pos="284"/>
              </w:tabs>
              <w:spacing w:before="153"/>
              <w:ind w:left="230" w:right="213" w:hanging="273"/>
              <w:jc w:val="center"/>
              <w:rPr>
                <w:rFonts w:ascii="Times New Roman" w:eastAsia="Times New Roman" w:hAnsi="Times New Roman" w:cs="Times New Roman"/>
                <w:szCs w:val="24"/>
                <w:lang w:val="it-IT" w:eastAsia="it-IT"/>
              </w:rPr>
            </w:pPr>
            <w:r w:rsidRPr="00F77FC0">
              <w:rPr>
                <w:rFonts w:ascii="Times New Roman" w:eastAsia="Times New Roman" w:hAnsi="Times New Roman" w:cs="Times New Roman"/>
                <w:szCs w:val="24"/>
                <w:lang w:val="it-IT" w:eastAsia="it-IT"/>
              </w:rPr>
              <w:t>-0,4 ≤ γ1 ≤ -0,2</w:t>
            </w:r>
          </w:p>
        </w:tc>
      </w:tr>
      <w:tr w:rsidR="00561527" w:rsidRPr="00F91764" w:rsidTr="001937D0">
        <w:trPr>
          <w:trHeight w:val="965"/>
          <w:jc w:val="center"/>
        </w:trPr>
        <w:tc>
          <w:tcPr>
            <w:tcW w:w="5138" w:type="dxa"/>
            <w:shd w:val="clear" w:color="auto" w:fill="E7E6E6"/>
          </w:tcPr>
          <w:p w:rsidR="00561527" w:rsidRPr="00F77FC0" w:rsidRDefault="00561527" w:rsidP="00BC6897">
            <w:pPr>
              <w:pStyle w:val="TableParagraph"/>
              <w:tabs>
                <w:tab w:val="left" w:pos="284"/>
              </w:tabs>
              <w:spacing w:before="6"/>
              <w:ind w:hanging="273"/>
              <w:jc w:val="center"/>
              <w:rPr>
                <w:rFonts w:ascii="Times New Roman" w:eastAsia="Times New Roman" w:hAnsi="Times New Roman" w:cs="Times New Roman"/>
                <w:lang w:val="it-IT" w:eastAsia="it-IT"/>
              </w:rPr>
            </w:pPr>
          </w:p>
          <w:p w:rsidR="00561527" w:rsidRPr="00F77FC0" w:rsidRDefault="00561527" w:rsidP="00BC6897">
            <w:pPr>
              <w:pStyle w:val="TableParagraph"/>
              <w:tabs>
                <w:tab w:val="left" w:pos="284"/>
              </w:tabs>
              <w:ind w:left="196" w:right="195" w:hanging="273"/>
              <w:jc w:val="center"/>
              <w:rPr>
                <w:rFonts w:ascii="Times New Roman" w:eastAsia="Times New Roman" w:hAnsi="Times New Roman" w:cs="Times New Roman"/>
                <w:lang w:val="it-IT" w:eastAsia="it-IT"/>
              </w:rPr>
            </w:pPr>
            <w:r w:rsidRPr="00F77FC0">
              <w:rPr>
                <w:rFonts w:ascii="Times New Roman" w:eastAsia="Times New Roman" w:hAnsi="Times New Roman" w:cs="Times New Roman"/>
                <w:lang w:val="it-IT" w:eastAsia="it-IT"/>
              </w:rPr>
              <w:t>Valutazione in merito al livello di efficacia delle attività di preparazione per il riutilizzo e il riciclo (γ2,</w:t>
            </w:r>
            <w:r w:rsidRPr="00F77FC0">
              <w:rPr>
                <w:rFonts w:ascii="Cambria Math" w:eastAsia="Times New Roman" w:hAnsi="Cambria Math" w:cs="Times New Roman"/>
                <w:lang w:val="it-IT" w:eastAsia="it-IT"/>
              </w:rPr>
              <w:t>𝑎</w:t>
            </w:r>
            <w:r w:rsidRPr="00F77FC0">
              <w:rPr>
                <w:rFonts w:ascii="Times New Roman" w:eastAsia="Times New Roman" w:hAnsi="Times New Roman" w:cs="Times New Roman"/>
                <w:lang w:val="it-IT" w:eastAsia="it-IT"/>
              </w:rPr>
              <w:t>)</w:t>
            </w:r>
          </w:p>
        </w:tc>
        <w:tc>
          <w:tcPr>
            <w:tcW w:w="2247" w:type="dxa"/>
            <w:shd w:val="clear" w:color="auto" w:fill="FFC000"/>
          </w:tcPr>
          <w:p w:rsidR="00561527" w:rsidRPr="00F77FC0" w:rsidRDefault="00561527" w:rsidP="00BC6897">
            <w:pPr>
              <w:pStyle w:val="TableParagraph"/>
              <w:tabs>
                <w:tab w:val="left" w:pos="284"/>
              </w:tabs>
              <w:ind w:hanging="273"/>
              <w:jc w:val="center"/>
              <w:rPr>
                <w:rFonts w:ascii="Times New Roman" w:eastAsia="Times New Roman" w:hAnsi="Times New Roman" w:cs="Times New Roman"/>
                <w:szCs w:val="24"/>
                <w:lang w:val="it-IT" w:eastAsia="it-IT"/>
              </w:rPr>
            </w:pPr>
          </w:p>
          <w:p w:rsidR="00561527" w:rsidRPr="00F77FC0" w:rsidRDefault="00561527" w:rsidP="00BC6897">
            <w:pPr>
              <w:pStyle w:val="TableParagraph"/>
              <w:tabs>
                <w:tab w:val="left" w:pos="284"/>
              </w:tabs>
              <w:spacing w:before="215"/>
              <w:ind w:left="205" w:right="200" w:hanging="273"/>
              <w:jc w:val="center"/>
              <w:rPr>
                <w:rFonts w:ascii="Times New Roman" w:eastAsia="Times New Roman" w:hAnsi="Times New Roman" w:cs="Times New Roman"/>
                <w:szCs w:val="24"/>
                <w:lang w:val="it-IT" w:eastAsia="it-IT"/>
              </w:rPr>
            </w:pPr>
            <w:r w:rsidRPr="00F77FC0">
              <w:rPr>
                <w:rFonts w:ascii="Times New Roman" w:eastAsia="Times New Roman" w:hAnsi="Times New Roman" w:cs="Times New Roman"/>
                <w:szCs w:val="24"/>
                <w:lang w:val="it-IT" w:eastAsia="it-IT"/>
              </w:rPr>
              <w:t>-0,15 &lt; γ2 ≤ 0</w:t>
            </w:r>
          </w:p>
        </w:tc>
        <w:tc>
          <w:tcPr>
            <w:tcW w:w="2252" w:type="dxa"/>
            <w:shd w:val="clear" w:color="auto" w:fill="FFFFFF" w:themeFill="background1"/>
          </w:tcPr>
          <w:p w:rsidR="00561527" w:rsidRPr="00F77FC0" w:rsidRDefault="00561527" w:rsidP="00BC6897">
            <w:pPr>
              <w:pStyle w:val="TableParagraph"/>
              <w:tabs>
                <w:tab w:val="left" w:pos="284"/>
              </w:tabs>
              <w:ind w:hanging="273"/>
              <w:jc w:val="center"/>
              <w:rPr>
                <w:rFonts w:ascii="Times New Roman" w:eastAsia="Times New Roman" w:hAnsi="Times New Roman" w:cs="Times New Roman"/>
                <w:szCs w:val="24"/>
                <w:lang w:val="it-IT" w:eastAsia="it-IT"/>
              </w:rPr>
            </w:pPr>
          </w:p>
          <w:p w:rsidR="00561527" w:rsidRPr="00F77FC0" w:rsidRDefault="00561527" w:rsidP="00BC6897">
            <w:pPr>
              <w:pStyle w:val="TableParagraph"/>
              <w:tabs>
                <w:tab w:val="left" w:pos="284"/>
              </w:tabs>
              <w:spacing w:before="215"/>
              <w:ind w:left="230" w:right="214" w:hanging="273"/>
              <w:jc w:val="center"/>
              <w:rPr>
                <w:rFonts w:ascii="Times New Roman" w:eastAsia="Times New Roman" w:hAnsi="Times New Roman" w:cs="Times New Roman"/>
                <w:szCs w:val="24"/>
                <w:lang w:val="it-IT" w:eastAsia="it-IT"/>
              </w:rPr>
            </w:pPr>
            <w:r w:rsidRPr="00F77FC0">
              <w:rPr>
                <w:rFonts w:ascii="Times New Roman" w:eastAsia="Times New Roman" w:hAnsi="Times New Roman" w:cs="Times New Roman"/>
                <w:szCs w:val="24"/>
                <w:lang w:val="it-IT" w:eastAsia="it-IT"/>
              </w:rPr>
              <w:t>-0,3 ≤ γ2 ≤ -0,15</w:t>
            </w:r>
          </w:p>
        </w:tc>
      </w:tr>
    </w:tbl>
    <w:p w:rsidR="004F5BAC" w:rsidRPr="00F91764" w:rsidRDefault="004F5BAC" w:rsidP="00561527">
      <w:pPr>
        <w:pStyle w:val="Corpodeltesto"/>
        <w:tabs>
          <w:tab w:val="clear" w:pos="360"/>
          <w:tab w:val="left" w:pos="284"/>
        </w:tabs>
        <w:spacing w:line="242" w:lineRule="auto"/>
        <w:ind w:right="321"/>
        <w:rPr>
          <w:rFonts w:ascii="Times New Roman" w:eastAsia="Times New Roman" w:hAnsi="Times New Roman"/>
          <w:sz w:val="24"/>
          <w:szCs w:val="24"/>
          <w:lang w:val="it-IT" w:eastAsia="it-IT"/>
        </w:rPr>
      </w:pPr>
    </w:p>
    <w:p w:rsidR="00561527" w:rsidRDefault="00561527" w:rsidP="00561527">
      <w:pPr>
        <w:pStyle w:val="Corpodeltesto"/>
        <w:tabs>
          <w:tab w:val="clear" w:pos="360"/>
          <w:tab w:val="left" w:pos="284"/>
        </w:tabs>
        <w:spacing w:line="242" w:lineRule="auto"/>
        <w:ind w:right="321"/>
        <w:rPr>
          <w:rFonts w:ascii="Times New Roman" w:eastAsia="Times New Roman" w:hAnsi="Times New Roman"/>
          <w:sz w:val="24"/>
          <w:szCs w:val="24"/>
          <w:lang w:val="it-IT" w:eastAsia="it-IT"/>
        </w:rPr>
      </w:pPr>
      <w:r w:rsidRPr="00F91764">
        <w:rPr>
          <w:rFonts w:ascii="Times New Roman" w:eastAsia="Times New Roman" w:hAnsi="Times New Roman"/>
          <w:sz w:val="24"/>
          <w:szCs w:val="24"/>
          <w:lang w:val="it-IT" w:eastAsia="it-IT"/>
        </w:rPr>
        <w:t>Sulla base delle precedenti valutazioni,  il parametro ωa  può assumere i valori riportati nella tabella che segue:</w:t>
      </w:r>
    </w:p>
    <w:tbl>
      <w:tblPr>
        <w:tblStyle w:val="TableNormal"/>
        <w:tblW w:w="972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083"/>
        <w:gridCol w:w="3317"/>
        <w:gridCol w:w="3323"/>
      </w:tblGrid>
      <w:tr w:rsidR="00561527" w:rsidRPr="00F91764" w:rsidTr="00F77FC0">
        <w:trPr>
          <w:trHeight w:val="302"/>
          <w:jc w:val="center"/>
        </w:trPr>
        <w:tc>
          <w:tcPr>
            <w:tcW w:w="3083" w:type="dxa"/>
            <w:tcBorders>
              <w:top w:val="nil"/>
              <w:left w:val="nil"/>
              <w:bottom w:val="single" w:sz="4" w:space="0" w:color="auto"/>
              <w:right w:val="single" w:sz="4" w:space="0" w:color="auto"/>
            </w:tcBorders>
          </w:tcPr>
          <w:p w:rsidR="00561527" w:rsidRPr="00F91764" w:rsidRDefault="00561527" w:rsidP="00BC6897">
            <w:pPr>
              <w:pStyle w:val="TableParagraph"/>
              <w:tabs>
                <w:tab w:val="left" w:pos="284"/>
              </w:tabs>
              <w:spacing w:line="282" w:lineRule="exact"/>
              <w:ind w:left="76" w:hanging="273"/>
              <w:jc w:val="center"/>
              <w:rPr>
                <w:rFonts w:ascii="Times New Roman" w:eastAsia="Times New Roman" w:hAnsi="Times New Roman" w:cs="Times New Roman"/>
                <w:b/>
                <w:bCs/>
                <w:sz w:val="24"/>
                <w:szCs w:val="24"/>
                <w:lang w:val="it-IT" w:eastAsia="it-IT"/>
              </w:rPr>
            </w:pPr>
            <w:r w:rsidRPr="00F91764">
              <w:rPr>
                <w:rFonts w:ascii="Times New Roman" w:eastAsia="Times New Roman" w:hAnsi="Times New Roman" w:cs="Times New Roman"/>
                <w:b/>
                <w:bCs/>
                <w:sz w:val="24"/>
                <w:szCs w:val="24"/>
                <w:lang w:val="it-IT" w:eastAsia="it-IT"/>
              </w:rPr>
              <w:t>Parametro ωa</w:t>
            </w:r>
          </w:p>
        </w:tc>
        <w:tc>
          <w:tcPr>
            <w:tcW w:w="3317" w:type="dxa"/>
            <w:tcBorders>
              <w:top w:val="single" w:sz="4" w:space="0" w:color="auto"/>
              <w:left w:val="single" w:sz="4" w:space="0" w:color="auto"/>
            </w:tcBorders>
            <w:shd w:val="clear" w:color="auto" w:fill="E7E6E6"/>
          </w:tcPr>
          <w:p w:rsidR="00561527" w:rsidRPr="00F77FC0" w:rsidRDefault="00561527" w:rsidP="00BC6897">
            <w:pPr>
              <w:pStyle w:val="TableParagraph"/>
              <w:tabs>
                <w:tab w:val="left" w:pos="284"/>
              </w:tabs>
              <w:spacing w:before="38" w:line="244" w:lineRule="exact"/>
              <w:ind w:left="936" w:right="926" w:hanging="273"/>
              <w:jc w:val="center"/>
              <w:rPr>
                <w:rFonts w:ascii="Times New Roman" w:eastAsia="Times New Roman" w:hAnsi="Times New Roman" w:cs="Times New Roman"/>
                <w:b/>
                <w:sz w:val="24"/>
                <w:szCs w:val="24"/>
                <w:lang w:val="it-IT" w:eastAsia="it-IT"/>
              </w:rPr>
            </w:pPr>
            <w:r w:rsidRPr="00F77FC0">
              <w:rPr>
                <w:rFonts w:ascii="Times New Roman" w:eastAsia="Times New Roman" w:hAnsi="Times New Roman" w:cs="Times New Roman"/>
                <w:b/>
                <w:sz w:val="24"/>
                <w:szCs w:val="24"/>
                <w:lang w:val="it-IT" w:eastAsia="it-IT"/>
              </w:rPr>
              <w:t>-0,2 ≤ γ1 ≤ 0</w:t>
            </w:r>
          </w:p>
        </w:tc>
        <w:tc>
          <w:tcPr>
            <w:tcW w:w="3323" w:type="dxa"/>
            <w:tcBorders>
              <w:top w:val="single" w:sz="4" w:space="0" w:color="auto"/>
              <w:right w:val="single" w:sz="4" w:space="0" w:color="auto"/>
            </w:tcBorders>
            <w:shd w:val="clear" w:color="auto" w:fill="E7E6E6"/>
          </w:tcPr>
          <w:p w:rsidR="00561527" w:rsidRPr="00F77FC0" w:rsidRDefault="00561527" w:rsidP="00BC6897">
            <w:pPr>
              <w:pStyle w:val="TableParagraph"/>
              <w:tabs>
                <w:tab w:val="left" w:pos="284"/>
              </w:tabs>
              <w:spacing w:before="38" w:line="244" w:lineRule="exact"/>
              <w:ind w:left="797" w:right="780" w:hanging="273"/>
              <w:jc w:val="center"/>
              <w:rPr>
                <w:rFonts w:ascii="Times New Roman" w:eastAsia="Times New Roman" w:hAnsi="Times New Roman" w:cs="Times New Roman"/>
                <w:b/>
                <w:sz w:val="24"/>
                <w:szCs w:val="24"/>
                <w:lang w:val="it-IT" w:eastAsia="it-IT"/>
              </w:rPr>
            </w:pPr>
            <w:r w:rsidRPr="00F77FC0">
              <w:rPr>
                <w:rFonts w:ascii="Times New Roman" w:eastAsia="Times New Roman" w:hAnsi="Times New Roman" w:cs="Times New Roman"/>
                <w:b/>
                <w:sz w:val="24"/>
                <w:szCs w:val="24"/>
                <w:lang w:val="it-IT" w:eastAsia="it-IT"/>
              </w:rPr>
              <w:t>-0,4 ≤ γ1 ≤ -0,2</w:t>
            </w:r>
          </w:p>
        </w:tc>
      </w:tr>
      <w:tr w:rsidR="00561527" w:rsidRPr="00F91764" w:rsidTr="001937D0">
        <w:trPr>
          <w:trHeight w:val="297"/>
          <w:jc w:val="center"/>
        </w:trPr>
        <w:tc>
          <w:tcPr>
            <w:tcW w:w="3083" w:type="dxa"/>
            <w:tcBorders>
              <w:top w:val="single" w:sz="4" w:space="0" w:color="auto"/>
              <w:left w:val="single" w:sz="4" w:space="0" w:color="auto"/>
            </w:tcBorders>
            <w:shd w:val="clear" w:color="auto" w:fill="E7E6E6"/>
          </w:tcPr>
          <w:p w:rsidR="00561527" w:rsidRPr="00F91764" w:rsidRDefault="00561527" w:rsidP="00BC6897">
            <w:pPr>
              <w:pStyle w:val="TableParagraph"/>
              <w:tabs>
                <w:tab w:val="left" w:pos="284"/>
              </w:tabs>
              <w:spacing w:before="33" w:line="244" w:lineRule="exact"/>
              <w:ind w:left="763" w:hanging="273"/>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-0,15 ≤ γ2 ≤ 0</w:t>
            </w:r>
          </w:p>
        </w:tc>
        <w:tc>
          <w:tcPr>
            <w:tcW w:w="3317" w:type="dxa"/>
            <w:shd w:val="clear" w:color="auto" w:fill="FFC000"/>
          </w:tcPr>
          <w:p w:rsidR="00561527" w:rsidRPr="00F91764" w:rsidRDefault="00561527" w:rsidP="00BC6897">
            <w:pPr>
              <w:pStyle w:val="TableParagraph"/>
              <w:tabs>
                <w:tab w:val="left" w:pos="284"/>
              </w:tabs>
              <w:spacing w:before="33" w:line="244" w:lineRule="exact"/>
              <w:ind w:left="933" w:right="926" w:hanging="273"/>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ωa = 0,1</w:t>
            </w:r>
          </w:p>
        </w:tc>
        <w:tc>
          <w:tcPr>
            <w:tcW w:w="3323" w:type="dxa"/>
            <w:tcBorders>
              <w:right w:val="single" w:sz="4" w:space="0" w:color="auto"/>
            </w:tcBorders>
          </w:tcPr>
          <w:p w:rsidR="00561527" w:rsidRPr="00F91764" w:rsidRDefault="00561527" w:rsidP="00BC6897">
            <w:pPr>
              <w:pStyle w:val="TableParagraph"/>
              <w:tabs>
                <w:tab w:val="left" w:pos="284"/>
              </w:tabs>
              <w:spacing w:before="33" w:line="244" w:lineRule="exact"/>
              <w:ind w:left="792" w:right="780" w:hanging="273"/>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ωa = 0,3</w:t>
            </w:r>
          </w:p>
        </w:tc>
      </w:tr>
      <w:tr w:rsidR="00561527" w:rsidRPr="00F91764" w:rsidTr="001937D0">
        <w:trPr>
          <w:trHeight w:val="301"/>
          <w:jc w:val="center"/>
        </w:trPr>
        <w:tc>
          <w:tcPr>
            <w:tcW w:w="3083" w:type="dxa"/>
            <w:tcBorders>
              <w:left w:val="single" w:sz="4" w:space="0" w:color="auto"/>
              <w:bottom w:val="single" w:sz="4" w:space="0" w:color="auto"/>
            </w:tcBorders>
            <w:shd w:val="clear" w:color="auto" w:fill="E7E6E6"/>
          </w:tcPr>
          <w:p w:rsidR="00561527" w:rsidRPr="00F91764" w:rsidRDefault="00561527" w:rsidP="00BC6897">
            <w:pPr>
              <w:pStyle w:val="TableParagraph"/>
              <w:tabs>
                <w:tab w:val="left" w:pos="284"/>
              </w:tabs>
              <w:spacing w:before="38" w:line="244" w:lineRule="exact"/>
              <w:ind w:left="614" w:hanging="273"/>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-0,3 ≤ γ2 ≤ -0,15</w:t>
            </w:r>
          </w:p>
        </w:tc>
        <w:tc>
          <w:tcPr>
            <w:tcW w:w="3317" w:type="dxa"/>
            <w:tcBorders>
              <w:bottom w:val="single" w:sz="4" w:space="0" w:color="auto"/>
            </w:tcBorders>
            <w:shd w:val="clear" w:color="auto" w:fill="FFFFFF" w:themeFill="background1"/>
          </w:tcPr>
          <w:p w:rsidR="00561527" w:rsidRPr="00F91764" w:rsidRDefault="00561527" w:rsidP="00BC6897">
            <w:pPr>
              <w:pStyle w:val="TableParagraph"/>
              <w:tabs>
                <w:tab w:val="left" w:pos="284"/>
              </w:tabs>
              <w:spacing w:before="38" w:line="244" w:lineRule="exact"/>
              <w:ind w:left="933" w:right="926" w:hanging="273"/>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ωa = 0,2</w:t>
            </w:r>
          </w:p>
        </w:tc>
        <w:tc>
          <w:tcPr>
            <w:tcW w:w="3323" w:type="dxa"/>
            <w:tcBorders>
              <w:bottom w:val="single" w:sz="4" w:space="0" w:color="auto"/>
              <w:right w:val="single" w:sz="4" w:space="0" w:color="auto"/>
            </w:tcBorders>
          </w:tcPr>
          <w:p w:rsidR="00561527" w:rsidRPr="00F91764" w:rsidRDefault="00561527" w:rsidP="00BC6897">
            <w:pPr>
              <w:pStyle w:val="TableParagraph"/>
              <w:tabs>
                <w:tab w:val="left" w:pos="284"/>
              </w:tabs>
              <w:spacing w:before="38" w:line="244" w:lineRule="exact"/>
              <w:ind w:left="1190" w:right="1183" w:hanging="273"/>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ωa = 0,4</w:t>
            </w:r>
          </w:p>
        </w:tc>
      </w:tr>
    </w:tbl>
    <w:p w:rsidR="00561527" w:rsidRPr="00F91764" w:rsidRDefault="00561527" w:rsidP="00BC6897">
      <w:pPr>
        <w:pStyle w:val="Corpodeltesto"/>
        <w:tabs>
          <w:tab w:val="clear" w:pos="360"/>
          <w:tab w:val="left" w:pos="284"/>
        </w:tabs>
        <w:spacing w:before="8"/>
        <w:ind w:hanging="273"/>
        <w:jc w:val="center"/>
        <w:rPr>
          <w:rFonts w:ascii="Times New Roman" w:eastAsia="Times New Roman" w:hAnsi="Times New Roman"/>
          <w:sz w:val="24"/>
          <w:szCs w:val="24"/>
          <w:lang w:val="it-IT" w:eastAsia="it-IT"/>
        </w:rPr>
      </w:pPr>
    </w:p>
    <w:p w:rsidR="00561527" w:rsidRPr="00F91764" w:rsidRDefault="00561527" w:rsidP="004F5BAC">
      <w:pPr>
        <w:pStyle w:val="Corpodeltesto"/>
        <w:tabs>
          <w:tab w:val="clear" w:pos="360"/>
          <w:tab w:val="left" w:pos="284"/>
        </w:tabs>
        <w:spacing w:before="1"/>
        <w:ind w:right="-1"/>
        <w:rPr>
          <w:rFonts w:ascii="Times New Roman" w:eastAsia="Times New Roman" w:hAnsi="Times New Roman"/>
          <w:sz w:val="24"/>
          <w:szCs w:val="24"/>
          <w:lang w:val="it-IT" w:eastAsia="it-IT"/>
        </w:rPr>
      </w:pPr>
      <w:r w:rsidRPr="00F91764">
        <w:rPr>
          <w:rFonts w:ascii="Times New Roman" w:eastAsia="Times New Roman" w:hAnsi="Times New Roman"/>
          <w:sz w:val="24"/>
          <w:szCs w:val="24"/>
          <w:lang w:val="it-IT" w:eastAsia="it-IT"/>
        </w:rPr>
        <w:t>ω</w:t>
      </w:r>
      <w:r w:rsidRPr="00F91764">
        <w:rPr>
          <w:rFonts w:ascii="Cambria Math" w:eastAsia="Times New Roman" w:hAnsi="Cambria Math"/>
          <w:sz w:val="24"/>
          <w:szCs w:val="24"/>
          <w:lang w:val="it-IT" w:eastAsia="it-IT"/>
        </w:rPr>
        <w:t>𝑎</w:t>
      </w:r>
      <w:r w:rsidRPr="00F91764">
        <w:rPr>
          <w:rFonts w:ascii="Times New Roman" w:eastAsia="Times New Roman" w:hAnsi="Times New Roman"/>
          <w:sz w:val="24"/>
          <w:szCs w:val="24"/>
          <w:lang w:val="it-IT" w:eastAsia="it-IT"/>
        </w:rPr>
        <w:t xml:space="preserve"> può assumere un valore compreso nell’intervallo [0,1;0,4]: un valore di ω</w:t>
      </w:r>
      <w:r w:rsidRPr="00F91764">
        <w:rPr>
          <w:rFonts w:ascii="Cambria Math" w:eastAsia="Times New Roman" w:hAnsi="Cambria Math"/>
          <w:sz w:val="24"/>
          <w:szCs w:val="24"/>
          <w:lang w:val="it-IT" w:eastAsia="it-IT"/>
        </w:rPr>
        <w:t>𝑎</w:t>
      </w:r>
      <w:r w:rsidRPr="00F91764">
        <w:rPr>
          <w:rFonts w:ascii="Times New Roman" w:eastAsia="Times New Roman" w:hAnsi="Times New Roman"/>
          <w:sz w:val="24"/>
          <w:szCs w:val="24"/>
          <w:lang w:val="it-IT" w:eastAsia="it-IT"/>
        </w:rPr>
        <w:t xml:space="preserve"> pari al limite inferiore 0,1 indica performance molto elevate, mentre un valore pari all’estremo superiore pari a 0,4 indica performance molto basse.</w:t>
      </w:r>
    </w:p>
    <w:p w:rsidR="00561527" w:rsidRPr="00F91764" w:rsidRDefault="00561527" w:rsidP="00561527">
      <w:pPr>
        <w:pStyle w:val="Corpodeltesto"/>
        <w:tabs>
          <w:tab w:val="clear" w:pos="360"/>
          <w:tab w:val="left" w:pos="284"/>
        </w:tabs>
        <w:spacing w:before="2"/>
        <w:ind w:hanging="273"/>
        <w:rPr>
          <w:rFonts w:ascii="Times New Roman" w:eastAsia="Times New Roman" w:hAnsi="Times New Roman"/>
          <w:sz w:val="24"/>
          <w:szCs w:val="24"/>
          <w:lang w:val="it-IT" w:eastAsia="it-IT"/>
        </w:rPr>
      </w:pPr>
    </w:p>
    <w:p w:rsidR="00561527" w:rsidRDefault="00561527" w:rsidP="00561527">
      <w:pPr>
        <w:pStyle w:val="Corpodeltesto"/>
        <w:tabs>
          <w:tab w:val="clear" w:pos="360"/>
          <w:tab w:val="left" w:pos="284"/>
        </w:tabs>
        <w:spacing w:before="1" w:after="4"/>
        <w:rPr>
          <w:rFonts w:ascii="Times New Roman" w:eastAsia="Times New Roman" w:hAnsi="Times New Roman"/>
          <w:sz w:val="24"/>
          <w:szCs w:val="24"/>
          <w:lang w:val="it-IT" w:eastAsia="it-IT"/>
        </w:rPr>
      </w:pPr>
      <w:r w:rsidRPr="00F91764">
        <w:rPr>
          <w:rFonts w:ascii="Times New Roman" w:eastAsia="Times New Roman" w:hAnsi="Times New Roman"/>
          <w:sz w:val="24"/>
          <w:szCs w:val="24"/>
          <w:lang w:val="it-IT" w:eastAsia="it-IT"/>
        </w:rPr>
        <w:t xml:space="preserve">Per il comune di </w:t>
      </w:r>
      <w:r w:rsidR="003D7327">
        <w:rPr>
          <w:rFonts w:ascii="Times New Roman" w:eastAsia="Times New Roman" w:hAnsi="Times New Roman"/>
          <w:sz w:val="24"/>
          <w:szCs w:val="24"/>
          <w:lang w:val="it-IT" w:eastAsia="it-IT"/>
        </w:rPr>
        <w:t>Pescopennataro</w:t>
      </w:r>
      <w:r w:rsidR="007B315C" w:rsidRPr="00F91764">
        <w:rPr>
          <w:rFonts w:ascii="Times New Roman" w:eastAsia="Times New Roman" w:hAnsi="Times New Roman"/>
          <w:sz w:val="24"/>
          <w:szCs w:val="24"/>
          <w:lang w:val="it-IT" w:eastAsia="it-IT"/>
        </w:rPr>
        <w:t>,</w:t>
      </w:r>
      <w:r w:rsidRPr="00F91764">
        <w:rPr>
          <w:rFonts w:ascii="Times New Roman" w:eastAsia="Times New Roman" w:hAnsi="Times New Roman"/>
          <w:sz w:val="24"/>
          <w:szCs w:val="24"/>
          <w:lang w:val="it-IT" w:eastAsia="it-IT"/>
        </w:rPr>
        <w:t xml:space="preserve"> sono stati assegnati i seguenti valori: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3"/>
        <w:gridCol w:w="3212"/>
        <w:gridCol w:w="3213"/>
      </w:tblGrid>
      <w:tr w:rsidR="00561527" w:rsidRPr="00F91764" w:rsidTr="00561527">
        <w:trPr>
          <w:trHeight w:val="321"/>
          <w:jc w:val="center"/>
        </w:trPr>
        <w:tc>
          <w:tcPr>
            <w:tcW w:w="3213" w:type="dxa"/>
            <w:shd w:val="clear" w:color="auto" w:fill="F1F1F1"/>
          </w:tcPr>
          <w:p w:rsidR="00561527" w:rsidRPr="00F77FC0" w:rsidRDefault="00561527" w:rsidP="007B315C">
            <w:pPr>
              <w:pStyle w:val="TableParagraph"/>
              <w:tabs>
                <w:tab w:val="left" w:pos="284"/>
              </w:tabs>
              <w:spacing w:line="274" w:lineRule="exact"/>
              <w:ind w:left="823" w:right="893" w:hanging="273"/>
              <w:jc w:val="center"/>
              <w:rPr>
                <w:rFonts w:ascii="Times New Roman" w:eastAsia="Times New Roman" w:hAnsi="Times New Roman" w:cs="Times New Roman"/>
                <w:b/>
                <w:sz w:val="24"/>
                <w:szCs w:val="24"/>
                <w:lang w:val="it-IT" w:eastAsia="it-IT"/>
              </w:rPr>
            </w:pPr>
            <w:r w:rsidRPr="00F77FC0">
              <w:rPr>
                <w:rFonts w:ascii="Times New Roman" w:eastAsia="Times New Roman" w:hAnsi="Times New Roman" w:cs="Times New Roman"/>
                <w:b/>
                <w:sz w:val="24"/>
                <w:szCs w:val="24"/>
                <w:lang w:val="it-IT" w:eastAsia="it-IT"/>
              </w:rPr>
              <w:t>Coefficienti</w:t>
            </w:r>
          </w:p>
        </w:tc>
        <w:tc>
          <w:tcPr>
            <w:tcW w:w="3212" w:type="dxa"/>
            <w:shd w:val="clear" w:color="auto" w:fill="F1F1F1"/>
          </w:tcPr>
          <w:p w:rsidR="00561527" w:rsidRPr="00F77FC0" w:rsidRDefault="00561527" w:rsidP="007B315C">
            <w:pPr>
              <w:pStyle w:val="TableParagraph"/>
              <w:tabs>
                <w:tab w:val="left" w:pos="284"/>
              </w:tabs>
              <w:spacing w:line="274" w:lineRule="exact"/>
              <w:ind w:left="45"/>
              <w:jc w:val="center"/>
              <w:rPr>
                <w:rFonts w:ascii="Times New Roman" w:eastAsia="Times New Roman" w:hAnsi="Times New Roman" w:cs="Times New Roman"/>
                <w:b/>
                <w:sz w:val="24"/>
                <w:szCs w:val="24"/>
                <w:lang w:val="it-IT" w:eastAsia="it-IT"/>
              </w:rPr>
            </w:pPr>
            <w:r w:rsidRPr="00F77FC0">
              <w:rPr>
                <w:rFonts w:ascii="Times New Roman" w:eastAsia="Times New Roman" w:hAnsi="Times New Roman" w:cs="Times New Roman"/>
                <w:b/>
                <w:sz w:val="24"/>
                <w:szCs w:val="24"/>
                <w:lang w:val="it-IT" w:eastAsia="it-IT"/>
              </w:rPr>
              <w:t>2024</w:t>
            </w:r>
          </w:p>
        </w:tc>
        <w:tc>
          <w:tcPr>
            <w:tcW w:w="3213" w:type="dxa"/>
            <w:shd w:val="clear" w:color="auto" w:fill="F1F1F1"/>
          </w:tcPr>
          <w:p w:rsidR="00561527" w:rsidRPr="00F77FC0" w:rsidRDefault="00561527" w:rsidP="007B315C">
            <w:pPr>
              <w:pStyle w:val="TableParagraph"/>
              <w:tabs>
                <w:tab w:val="left" w:pos="284"/>
              </w:tabs>
              <w:spacing w:line="274" w:lineRule="exact"/>
              <w:ind w:firstLine="25"/>
              <w:jc w:val="center"/>
              <w:rPr>
                <w:rFonts w:ascii="Times New Roman" w:eastAsia="Times New Roman" w:hAnsi="Times New Roman" w:cs="Times New Roman"/>
                <w:b/>
                <w:sz w:val="24"/>
                <w:szCs w:val="24"/>
                <w:lang w:val="it-IT" w:eastAsia="it-IT"/>
              </w:rPr>
            </w:pPr>
            <w:r w:rsidRPr="00F77FC0">
              <w:rPr>
                <w:rFonts w:ascii="Times New Roman" w:eastAsia="Times New Roman" w:hAnsi="Times New Roman" w:cs="Times New Roman"/>
                <w:b/>
                <w:sz w:val="24"/>
                <w:szCs w:val="24"/>
                <w:lang w:val="it-IT" w:eastAsia="it-IT"/>
              </w:rPr>
              <w:t>2025</w:t>
            </w:r>
          </w:p>
        </w:tc>
      </w:tr>
      <w:tr w:rsidR="004F5BAC" w:rsidRPr="00F91764" w:rsidTr="00561527">
        <w:trPr>
          <w:trHeight w:val="326"/>
          <w:jc w:val="center"/>
        </w:trPr>
        <w:tc>
          <w:tcPr>
            <w:tcW w:w="3213" w:type="dxa"/>
            <w:shd w:val="clear" w:color="auto" w:fill="F1F1F1"/>
          </w:tcPr>
          <w:p w:rsidR="004F5BAC" w:rsidRPr="00F91764" w:rsidRDefault="004F5BAC" w:rsidP="007B315C">
            <w:pPr>
              <w:pStyle w:val="TableParagraph"/>
              <w:tabs>
                <w:tab w:val="left" w:pos="284"/>
              </w:tabs>
              <w:spacing w:line="281" w:lineRule="exact"/>
              <w:ind w:left="823" w:right="817" w:hanging="273"/>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γ1,a</w:t>
            </w:r>
          </w:p>
        </w:tc>
        <w:tc>
          <w:tcPr>
            <w:tcW w:w="3212" w:type="dxa"/>
            <w:shd w:val="clear" w:color="auto" w:fill="F1F1F1"/>
          </w:tcPr>
          <w:p w:rsidR="004F5BAC" w:rsidRPr="00F91764" w:rsidRDefault="004F5BAC" w:rsidP="007B315C">
            <w:pPr>
              <w:pStyle w:val="TableParagraph"/>
              <w:tabs>
                <w:tab w:val="left" w:pos="284"/>
              </w:tabs>
              <w:spacing w:line="274" w:lineRule="exact"/>
              <w:ind w:firstLine="25"/>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-0,199</w:t>
            </w:r>
          </w:p>
        </w:tc>
        <w:tc>
          <w:tcPr>
            <w:tcW w:w="3213" w:type="dxa"/>
            <w:shd w:val="clear" w:color="auto" w:fill="F1F1F1"/>
          </w:tcPr>
          <w:p w:rsidR="004F5BAC" w:rsidRPr="00F91764" w:rsidRDefault="004F5BAC" w:rsidP="00777F7B">
            <w:pPr>
              <w:pStyle w:val="TableParagraph"/>
              <w:tabs>
                <w:tab w:val="left" w:pos="284"/>
              </w:tabs>
              <w:spacing w:line="274" w:lineRule="exact"/>
              <w:ind w:firstLine="25"/>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-0,199</w:t>
            </w:r>
          </w:p>
        </w:tc>
      </w:tr>
      <w:tr w:rsidR="004F5BAC" w:rsidRPr="00F91764" w:rsidTr="00561527">
        <w:trPr>
          <w:trHeight w:val="321"/>
          <w:jc w:val="center"/>
        </w:trPr>
        <w:tc>
          <w:tcPr>
            <w:tcW w:w="3213" w:type="dxa"/>
            <w:shd w:val="clear" w:color="auto" w:fill="F1F1F1"/>
          </w:tcPr>
          <w:p w:rsidR="004F5BAC" w:rsidRPr="00F91764" w:rsidRDefault="004F5BAC" w:rsidP="007B315C">
            <w:pPr>
              <w:pStyle w:val="TableParagraph"/>
              <w:tabs>
                <w:tab w:val="left" w:pos="284"/>
              </w:tabs>
              <w:spacing w:line="280" w:lineRule="exact"/>
              <w:ind w:left="823" w:right="817" w:hanging="273"/>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γ2,a</w:t>
            </w:r>
          </w:p>
        </w:tc>
        <w:tc>
          <w:tcPr>
            <w:tcW w:w="3212" w:type="dxa"/>
            <w:shd w:val="clear" w:color="auto" w:fill="F1F1F1"/>
          </w:tcPr>
          <w:p w:rsidR="004F5BAC" w:rsidRPr="00F91764" w:rsidRDefault="004F5BAC" w:rsidP="000B4532">
            <w:pPr>
              <w:pStyle w:val="TableParagraph"/>
              <w:tabs>
                <w:tab w:val="left" w:pos="284"/>
              </w:tabs>
              <w:spacing w:line="274" w:lineRule="exact"/>
              <w:ind w:firstLine="25"/>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-0</w:t>
            </w:r>
            <w:r w:rsidR="00F77FC0">
              <w:rPr>
                <w:rFonts w:ascii="Times New Roman" w:eastAsia="Times New Roman" w:hAnsi="Times New Roman" w:cs="Times New Roman"/>
                <w:sz w:val="24"/>
                <w:szCs w:val="24"/>
                <w:lang w:val="it-IT" w:eastAsia="it-IT"/>
              </w:rPr>
              <w:t>,</w:t>
            </w:r>
            <w:r w:rsidR="00D2176B">
              <w:rPr>
                <w:rFonts w:ascii="Times New Roman" w:eastAsia="Times New Roman" w:hAnsi="Times New Roman" w:cs="Times New Roman"/>
                <w:sz w:val="24"/>
                <w:szCs w:val="24"/>
                <w:lang w:val="it-IT" w:eastAsia="it-IT"/>
              </w:rPr>
              <w:t>1499</w:t>
            </w:r>
          </w:p>
        </w:tc>
        <w:tc>
          <w:tcPr>
            <w:tcW w:w="3213" w:type="dxa"/>
            <w:shd w:val="clear" w:color="auto" w:fill="F1F1F1"/>
          </w:tcPr>
          <w:p w:rsidR="004F5BAC" w:rsidRPr="00F91764" w:rsidRDefault="00DD6F6A" w:rsidP="000B4532">
            <w:pPr>
              <w:pStyle w:val="TableParagraph"/>
              <w:tabs>
                <w:tab w:val="left" w:pos="284"/>
              </w:tabs>
              <w:spacing w:line="274" w:lineRule="exact"/>
              <w:ind w:firstLine="25"/>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-0,</w:t>
            </w:r>
            <w:r w:rsidR="00D2176B">
              <w:rPr>
                <w:rFonts w:ascii="Times New Roman" w:eastAsia="Times New Roman" w:hAnsi="Times New Roman" w:cs="Times New Roman"/>
                <w:sz w:val="24"/>
                <w:szCs w:val="24"/>
                <w:lang w:val="it-IT" w:eastAsia="it-IT"/>
              </w:rPr>
              <w:t>1499</w:t>
            </w:r>
          </w:p>
        </w:tc>
      </w:tr>
      <w:tr w:rsidR="004F5BAC" w:rsidRPr="00F91764" w:rsidTr="00561527">
        <w:trPr>
          <w:trHeight w:val="326"/>
          <w:jc w:val="center"/>
        </w:trPr>
        <w:tc>
          <w:tcPr>
            <w:tcW w:w="3213" w:type="dxa"/>
            <w:shd w:val="clear" w:color="auto" w:fill="F1F1F1"/>
          </w:tcPr>
          <w:p w:rsidR="004F5BAC" w:rsidRPr="00F91764" w:rsidRDefault="004F5BAC" w:rsidP="007B315C">
            <w:pPr>
              <w:pStyle w:val="TableParagraph"/>
              <w:tabs>
                <w:tab w:val="left" w:pos="284"/>
              </w:tabs>
              <w:spacing w:line="275" w:lineRule="exact"/>
              <w:ind w:left="823" w:right="819" w:hanging="273"/>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ωa</w:t>
            </w:r>
          </w:p>
        </w:tc>
        <w:tc>
          <w:tcPr>
            <w:tcW w:w="3212" w:type="dxa"/>
            <w:shd w:val="clear" w:color="auto" w:fill="F1F1F1"/>
          </w:tcPr>
          <w:p w:rsidR="004F5BAC" w:rsidRPr="00F91764" w:rsidRDefault="00380357" w:rsidP="007B315C">
            <w:pPr>
              <w:pStyle w:val="TableParagraph"/>
              <w:tabs>
                <w:tab w:val="left" w:pos="284"/>
              </w:tabs>
              <w:spacing w:line="274" w:lineRule="exact"/>
              <w:ind w:firstLine="25"/>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0,</w:t>
            </w:r>
            <w:r w:rsidR="00D2176B">
              <w:rPr>
                <w:rFonts w:ascii="Times New Roman" w:eastAsia="Times New Roman" w:hAnsi="Times New Roman" w:cs="Times New Roman"/>
                <w:sz w:val="24"/>
                <w:szCs w:val="24"/>
                <w:lang w:val="it-IT" w:eastAsia="it-IT"/>
              </w:rPr>
              <w:t>1</w:t>
            </w:r>
          </w:p>
        </w:tc>
        <w:tc>
          <w:tcPr>
            <w:tcW w:w="3213" w:type="dxa"/>
            <w:shd w:val="clear" w:color="auto" w:fill="F1F1F1"/>
          </w:tcPr>
          <w:p w:rsidR="004F5BAC" w:rsidRPr="00F91764" w:rsidRDefault="004F5BAC" w:rsidP="00380357">
            <w:pPr>
              <w:pStyle w:val="TableParagraph"/>
              <w:tabs>
                <w:tab w:val="left" w:pos="284"/>
              </w:tabs>
              <w:spacing w:line="274" w:lineRule="exact"/>
              <w:ind w:firstLine="25"/>
              <w:jc w:val="center"/>
              <w:rPr>
                <w:rFonts w:ascii="Times New Roman" w:eastAsia="Times New Roman" w:hAnsi="Times New Roman" w:cs="Times New Roman"/>
                <w:sz w:val="24"/>
                <w:szCs w:val="24"/>
                <w:lang w:val="it-IT" w:eastAsia="it-IT"/>
              </w:rPr>
            </w:pPr>
            <w:r w:rsidRPr="00F91764">
              <w:rPr>
                <w:rFonts w:ascii="Times New Roman" w:eastAsia="Times New Roman" w:hAnsi="Times New Roman" w:cs="Times New Roman"/>
                <w:sz w:val="24"/>
                <w:szCs w:val="24"/>
                <w:lang w:val="it-IT" w:eastAsia="it-IT"/>
              </w:rPr>
              <w:t>0,</w:t>
            </w:r>
            <w:r w:rsidR="00D2176B">
              <w:rPr>
                <w:rFonts w:ascii="Times New Roman" w:eastAsia="Times New Roman" w:hAnsi="Times New Roman" w:cs="Times New Roman"/>
                <w:sz w:val="24"/>
                <w:szCs w:val="24"/>
                <w:lang w:val="it-IT" w:eastAsia="it-IT"/>
              </w:rPr>
              <w:t>1</w:t>
            </w:r>
          </w:p>
        </w:tc>
      </w:tr>
    </w:tbl>
    <w:p w:rsidR="00561527" w:rsidRPr="00F91764" w:rsidRDefault="00561527" w:rsidP="00561527"/>
    <w:p w:rsidR="00C67211" w:rsidRPr="00F91764" w:rsidRDefault="00394629" w:rsidP="00970014">
      <w:pPr>
        <w:pStyle w:val="Titolo2"/>
        <w:ind w:left="567" w:hanging="567"/>
        <w:rPr>
          <w:rFonts w:cs="Times New Roman"/>
        </w:rPr>
      </w:pPr>
      <w:bookmarkStart w:id="98" w:name="_Toc86134974"/>
      <w:bookmarkStart w:id="99" w:name="_Toc86135063"/>
      <w:bookmarkStart w:id="100" w:name="_Toc86135657"/>
      <w:bookmarkStart w:id="101" w:name="_Toc164359933"/>
      <w:r w:rsidRPr="00F91764">
        <w:rPr>
          <w:rFonts w:cs="Times New Roman"/>
        </w:rPr>
        <w:t>C</w:t>
      </w:r>
      <w:r w:rsidR="00C67211" w:rsidRPr="00F91764">
        <w:rPr>
          <w:rFonts w:cs="Times New Roman"/>
        </w:rPr>
        <w:t>onguagli</w:t>
      </w:r>
      <w:bookmarkEnd w:id="98"/>
      <w:bookmarkEnd w:id="99"/>
      <w:bookmarkEnd w:id="100"/>
      <w:bookmarkEnd w:id="101"/>
    </w:p>
    <w:p w:rsidR="00517189" w:rsidRPr="00F91764" w:rsidRDefault="00C00513" w:rsidP="00C67211">
      <w:r w:rsidRPr="00F91764">
        <w:rPr>
          <w:lang w:eastAsia="en-GB"/>
        </w:rPr>
        <w:t>Per entrambe le annualità del biennio 2024-2025</w:t>
      </w:r>
      <w:r w:rsidR="00C67211" w:rsidRPr="00F91764">
        <w:t xml:space="preserve">, l’Ente territorialmente competente indica il valore complessivo delle componenti a conguaglio </w:t>
      </w:r>
      <m:oMath>
        <m:sSub>
          <m:sSubPr>
            <m:ctrlPr>
              <w:rPr>
                <w:rFonts w:ascii="Cambria Math" w:hAnsi="Cambria Math"/>
                <w:i/>
              </w:rPr>
            </m:ctrlPr>
          </m:sSubPr>
          <m:e>
            <m:r>
              <w:rPr>
                <w:rFonts w:ascii="Cambria Math" w:hAnsi="Cambria Math"/>
              </w:rPr>
              <m:t>RCtot</m:t>
            </m:r>
          </m:e>
          <m:sub>
            <m:r>
              <w:rPr>
                <w:rFonts w:ascii="Cambria Math" w:hAnsi="Cambria Math"/>
              </w:rPr>
              <m:t>TV</m:t>
            </m:r>
            <m:r>
              <w:rPr>
                <w:rFonts w:ascii="Cambria Math"/>
              </w:rPr>
              <m:t>,</m:t>
            </m:r>
            <m:r>
              <w:rPr>
                <w:rFonts w:ascii="Cambria Math" w:hAnsi="Cambria Math"/>
              </w:rPr>
              <m:t>a</m:t>
            </m:r>
          </m:sub>
        </m:sSub>
        <m:r>
          <w:rPr>
            <w:rFonts w:ascii="Cambria Math"/>
          </w:rPr>
          <m:t xml:space="preserve"> </m:t>
        </m:r>
      </m:oMath>
      <w:r w:rsidR="00C67211" w:rsidRPr="00F91764">
        <w:t xml:space="preserve">e </w:t>
      </w:r>
      <m:oMath>
        <m:sSub>
          <m:sSubPr>
            <m:ctrlPr>
              <w:rPr>
                <w:rFonts w:ascii="Cambria Math" w:hAnsi="Cambria Math"/>
                <w:i/>
              </w:rPr>
            </m:ctrlPr>
          </m:sSubPr>
          <m:e>
            <m:r>
              <w:rPr>
                <w:rFonts w:ascii="Cambria Math" w:hAnsi="Cambria Math"/>
              </w:rPr>
              <m:t>RCtot</m:t>
            </m:r>
          </m:e>
          <m:sub>
            <m:r>
              <w:rPr>
                <w:rFonts w:ascii="Cambria Math" w:hAnsi="Cambria Math"/>
              </w:rPr>
              <m:t>TF</m:t>
            </m:r>
            <m:r>
              <w:rPr>
                <w:rFonts w:ascii="Cambria Math"/>
              </w:rPr>
              <m:t>,</m:t>
            </m:r>
            <m:r>
              <w:rPr>
                <w:rFonts w:ascii="Cambria Math" w:hAnsi="Cambria Math"/>
              </w:rPr>
              <m:t>a</m:t>
            </m:r>
          </m:sub>
        </m:sSub>
      </m:oMath>
      <w:r w:rsidR="00C67211" w:rsidRPr="00F91764">
        <w:t xml:space="preserve"> riferite alle annualità pregresse e fornisce il dettaglio delle singole </w:t>
      </w:r>
      <w:r w:rsidR="00517189" w:rsidRPr="00F91764">
        <w:t>voci</w:t>
      </w:r>
      <w:r w:rsidR="00C67211" w:rsidRPr="00F91764">
        <w:t xml:space="preserve"> valorizzate </w:t>
      </w:r>
      <w:r w:rsidR="009C1171" w:rsidRPr="00F91764">
        <w:t xml:space="preserve">per </w:t>
      </w:r>
      <w:r w:rsidR="00C67211" w:rsidRPr="00F91764">
        <w:t xml:space="preserve">ciascuna </w:t>
      </w:r>
      <w:r w:rsidR="00384A89" w:rsidRPr="00F91764">
        <w:t>annualità</w:t>
      </w:r>
      <w:r w:rsidR="00C67211" w:rsidRPr="00F91764">
        <w:t xml:space="preserve"> sia </w:t>
      </w:r>
      <w:r w:rsidR="00384A89" w:rsidRPr="00F91764">
        <w:t>con riferimento</w:t>
      </w:r>
      <w:r w:rsidR="00C67211" w:rsidRPr="00F91764">
        <w:t xml:space="preserve"> ai costi variabili (art. 18 del MTR-2</w:t>
      </w:r>
      <w:r w:rsidR="003A4B97" w:rsidRPr="00F91764">
        <w:t xml:space="preserve"> aggiornato</w:t>
      </w:r>
      <w:r w:rsidR="00C67211" w:rsidRPr="00F91764">
        <w:t xml:space="preserve">) sia </w:t>
      </w:r>
      <w:r w:rsidR="00384A89" w:rsidRPr="00F91764">
        <w:t>con riferimento</w:t>
      </w:r>
      <w:r w:rsidR="00C67211" w:rsidRPr="00F91764">
        <w:t xml:space="preserve"> ai costi fissi (art. 19 del MTR-2</w:t>
      </w:r>
      <w:r w:rsidR="003A4B97" w:rsidRPr="00F91764">
        <w:t xml:space="preserve"> aggiornato</w:t>
      </w:r>
      <w:r w:rsidR="00C67211" w:rsidRPr="00F91764">
        <w:t>).</w:t>
      </w:r>
      <w:r w:rsidR="00384A89" w:rsidRPr="00F91764">
        <w:t xml:space="preserve"> </w:t>
      </w:r>
    </w:p>
    <w:p w:rsidR="00791801" w:rsidRPr="00F91764" w:rsidRDefault="00791801" w:rsidP="00C67211"/>
    <w:p w:rsidR="00C67211" w:rsidRPr="00F91764" w:rsidRDefault="00561527" w:rsidP="00C67211">
      <w:r w:rsidRPr="00F91764">
        <w:t>Con riferimento alle annualità 2024-2025, le componenti a conguaglio previste dagli artt. 18 e 19 del MTR-2 aggiornato, sono le seguenti:</w:t>
      </w:r>
    </w:p>
    <w:p w:rsidR="00561527" w:rsidRPr="00F91764" w:rsidRDefault="00561527" w:rsidP="00C67211"/>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5"/>
        <w:gridCol w:w="1368"/>
        <w:gridCol w:w="1363"/>
      </w:tblGrid>
      <w:tr w:rsidR="00561527" w:rsidRPr="00F91764" w:rsidTr="00561527">
        <w:trPr>
          <w:trHeight w:val="546"/>
          <w:jc w:val="center"/>
        </w:trPr>
        <w:tc>
          <w:tcPr>
            <w:tcW w:w="6905" w:type="dxa"/>
            <w:shd w:val="clear" w:color="auto" w:fill="F1F1F1"/>
          </w:tcPr>
          <w:p w:rsidR="00561527" w:rsidRPr="00F91764" w:rsidRDefault="00561527" w:rsidP="00D66588">
            <w:pPr>
              <w:pStyle w:val="TableParagraph"/>
              <w:spacing w:before="136"/>
              <w:ind w:left="1429" w:right="1409"/>
              <w:jc w:val="right"/>
              <w:rPr>
                <w:rFonts w:ascii="Times New Roman" w:hAnsi="Times New Roman" w:cs="Times New Roman"/>
                <w:b/>
                <w:sz w:val="24"/>
                <w:szCs w:val="24"/>
                <w:lang w:val="it-IT"/>
              </w:rPr>
            </w:pPr>
            <w:r w:rsidRPr="003F6D88">
              <w:rPr>
                <w:rFonts w:ascii="Times New Roman" w:hAnsi="Times New Roman" w:cs="Times New Roman"/>
                <w:b/>
                <w:w w:val="115"/>
                <w:szCs w:val="24"/>
                <w:lang w:val="it-IT"/>
              </w:rPr>
              <w:t>Conguagli</w:t>
            </w:r>
            <w:r w:rsidRPr="003F6D88">
              <w:rPr>
                <w:rFonts w:ascii="Times New Roman" w:hAnsi="Times New Roman" w:cs="Times New Roman"/>
                <w:b/>
                <w:spacing w:val="-1"/>
                <w:w w:val="115"/>
                <w:szCs w:val="24"/>
                <w:lang w:val="it-IT"/>
              </w:rPr>
              <w:t xml:space="preserve"> </w:t>
            </w:r>
            <w:r w:rsidRPr="003F6D88">
              <w:rPr>
                <w:rFonts w:ascii="Times New Roman" w:hAnsi="Times New Roman" w:cs="Times New Roman"/>
                <w:b/>
                <w:w w:val="115"/>
                <w:szCs w:val="24"/>
                <w:lang w:val="it-IT"/>
              </w:rPr>
              <w:t>di parte</w:t>
            </w:r>
            <w:r w:rsidRPr="003F6D88">
              <w:rPr>
                <w:rFonts w:ascii="Times New Roman" w:hAnsi="Times New Roman" w:cs="Times New Roman"/>
                <w:b/>
                <w:spacing w:val="-1"/>
                <w:w w:val="115"/>
                <w:szCs w:val="24"/>
                <w:lang w:val="it-IT"/>
              </w:rPr>
              <w:t xml:space="preserve"> </w:t>
            </w:r>
            <w:r w:rsidRPr="003F6D88">
              <w:rPr>
                <w:rFonts w:ascii="Times New Roman" w:hAnsi="Times New Roman" w:cs="Times New Roman"/>
                <w:b/>
                <w:w w:val="115"/>
                <w:szCs w:val="24"/>
                <w:lang w:val="it-IT"/>
              </w:rPr>
              <w:t>VARIABILE</w:t>
            </w:r>
            <w:r w:rsidRPr="003F6D88">
              <w:rPr>
                <w:rFonts w:ascii="Times New Roman" w:hAnsi="Times New Roman" w:cs="Times New Roman"/>
                <w:b/>
                <w:spacing w:val="1"/>
                <w:w w:val="115"/>
                <w:szCs w:val="24"/>
                <w:lang w:val="it-IT"/>
              </w:rPr>
              <w:t xml:space="preserve"> </w:t>
            </w:r>
          </w:p>
        </w:tc>
        <w:tc>
          <w:tcPr>
            <w:tcW w:w="1368" w:type="dxa"/>
            <w:shd w:val="clear" w:color="auto" w:fill="F1F1F1"/>
          </w:tcPr>
          <w:p w:rsidR="00561527" w:rsidRPr="00F91764" w:rsidRDefault="00561527" w:rsidP="00273E03">
            <w:pPr>
              <w:pStyle w:val="TableParagraph"/>
              <w:spacing w:before="136"/>
              <w:ind w:left="417"/>
              <w:rPr>
                <w:rFonts w:ascii="Times New Roman" w:hAnsi="Times New Roman" w:cs="Times New Roman"/>
                <w:b/>
                <w:sz w:val="24"/>
                <w:szCs w:val="24"/>
              </w:rPr>
            </w:pPr>
            <w:r w:rsidRPr="00F91764">
              <w:rPr>
                <w:rFonts w:ascii="Times New Roman" w:hAnsi="Times New Roman" w:cs="Times New Roman"/>
                <w:b/>
                <w:w w:val="110"/>
                <w:sz w:val="24"/>
                <w:szCs w:val="24"/>
              </w:rPr>
              <w:t>2024</w:t>
            </w:r>
          </w:p>
        </w:tc>
        <w:tc>
          <w:tcPr>
            <w:tcW w:w="1363" w:type="dxa"/>
            <w:shd w:val="clear" w:color="auto" w:fill="F1F1F1"/>
          </w:tcPr>
          <w:p w:rsidR="00561527" w:rsidRPr="00F91764" w:rsidRDefault="00561527" w:rsidP="00273E03">
            <w:pPr>
              <w:pStyle w:val="TableParagraph"/>
              <w:spacing w:before="136"/>
              <w:ind w:left="413"/>
              <w:rPr>
                <w:rFonts w:ascii="Times New Roman" w:hAnsi="Times New Roman" w:cs="Times New Roman"/>
                <w:b/>
                <w:sz w:val="24"/>
                <w:szCs w:val="24"/>
              </w:rPr>
            </w:pPr>
            <w:r w:rsidRPr="00F91764">
              <w:rPr>
                <w:rFonts w:ascii="Times New Roman" w:hAnsi="Times New Roman" w:cs="Times New Roman"/>
                <w:b/>
                <w:w w:val="110"/>
                <w:sz w:val="24"/>
                <w:szCs w:val="24"/>
              </w:rPr>
              <w:t>2025</w:t>
            </w:r>
          </w:p>
        </w:tc>
      </w:tr>
      <w:tr w:rsidR="00561527" w:rsidRPr="00F91764" w:rsidTr="00561527">
        <w:trPr>
          <w:trHeight w:val="810"/>
          <w:jc w:val="center"/>
        </w:trPr>
        <w:tc>
          <w:tcPr>
            <w:tcW w:w="6905" w:type="dxa"/>
            <w:shd w:val="clear" w:color="auto" w:fill="F1F1F1"/>
          </w:tcPr>
          <w:p w:rsidR="00561527" w:rsidRPr="00273E03" w:rsidRDefault="00561527" w:rsidP="00791801">
            <w:pPr>
              <w:pStyle w:val="TableParagraph"/>
              <w:spacing w:line="231" w:lineRule="exact"/>
              <w:ind w:left="71"/>
              <w:rPr>
                <w:rFonts w:ascii="Times New Roman" w:hAnsi="Times New Roman" w:cs="Times New Roman"/>
                <w:sz w:val="20"/>
                <w:szCs w:val="20"/>
                <w:lang w:val="it-IT"/>
              </w:rPr>
            </w:pPr>
            <w:r w:rsidRPr="00273E03">
              <w:rPr>
                <w:rFonts w:ascii="Times New Roman" w:hAnsi="Times New Roman" w:cs="Times New Roman"/>
                <w:w w:val="115"/>
                <w:sz w:val="20"/>
                <w:szCs w:val="20"/>
                <w:lang w:val="it-IT"/>
              </w:rPr>
              <w:t>Quota</w:t>
            </w:r>
            <w:r w:rsidRPr="00273E03">
              <w:rPr>
                <w:rFonts w:ascii="Times New Roman" w:hAnsi="Times New Roman" w:cs="Times New Roman"/>
                <w:spacing w:val="-1"/>
                <w:w w:val="115"/>
                <w:sz w:val="20"/>
                <w:szCs w:val="20"/>
                <w:lang w:val="it-IT"/>
              </w:rPr>
              <w:t xml:space="preserve"> </w:t>
            </w:r>
            <w:r w:rsidRPr="00273E03">
              <w:rPr>
                <w:rFonts w:ascii="Times New Roman" w:hAnsi="Times New Roman" w:cs="Times New Roman"/>
                <w:w w:val="115"/>
                <w:sz w:val="20"/>
                <w:szCs w:val="20"/>
                <w:lang w:val="it-IT"/>
              </w:rPr>
              <w:t>del</w:t>
            </w:r>
            <w:r w:rsidRPr="00273E03">
              <w:rPr>
                <w:rFonts w:ascii="Times New Roman" w:hAnsi="Times New Roman" w:cs="Times New Roman"/>
                <w:spacing w:val="1"/>
                <w:w w:val="115"/>
                <w:sz w:val="20"/>
                <w:szCs w:val="20"/>
                <w:lang w:val="it-IT"/>
              </w:rPr>
              <w:t xml:space="preserve"> </w:t>
            </w:r>
            <w:r w:rsidRPr="00273E03">
              <w:rPr>
                <w:rFonts w:ascii="Times New Roman" w:hAnsi="Times New Roman" w:cs="Times New Roman"/>
                <w:w w:val="115"/>
                <w:sz w:val="20"/>
                <w:szCs w:val="20"/>
                <w:lang w:val="it-IT"/>
              </w:rPr>
              <w:t>recupero</w:t>
            </w:r>
            <w:r w:rsidRPr="00273E03">
              <w:rPr>
                <w:rFonts w:ascii="Times New Roman" w:hAnsi="Times New Roman" w:cs="Times New Roman"/>
                <w:spacing w:val="1"/>
                <w:w w:val="115"/>
                <w:sz w:val="20"/>
                <w:szCs w:val="20"/>
                <w:lang w:val="it-IT"/>
              </w:rPr>
              <w:t xml:space="preserve"> </w:t>
            </w:r>
            <w:r w:rsidRPr="00273E03">
              <w:rPr>
                <w:rFonts w:ascii="Times New Roman" w:hAnsi="Times New Roman" w:cs="Times New Roman"/>
                <w:w w:val="115"/>
                <w:sz w:val="20"/>
                <w:szCs w:val="20"/>
                <w:lang w:val="it-IT"/>
              </w:rPr>
              <w:t>delle</w:t>
            </w:r>
            <w:r w:rsidRPr="00273E03">
              <w:rPr>
                <w:rFonts w:ascii="Times New Roman" w:hAnsi="Times New Roman" w:cs="Times New Roman"/>
                <w:spacing w:val="1"/>
                <w:w w:val="115"/>
                <w:sz w:val="20"/>
                <w:szCs w:val="20"/>
                <w:lang w:val="it-IT"/>
              </w:rPr>
              <w:t xml:space="preserve"> </w:t>
            </w:r>
            <w:r w:rsidRPr="00273E03">
              <w:rPr>
                <w:rFonts w:ascii="Times New Roman" w:hAnsi="Times New Roman" w:cs="Times New Roman"/>
                <w:w w:val="115"/>
                <w:sz w:val="20"/>
                <w:szCs w:val="20"/>
                <w:lang w:val="it-IT"/>
              </w:rPr>
              <w:t>componenti</w:t>
            </w:r>
            <w:r w:rsidRPr="00273E03">
              <w:rPr>
                <w:rFonts w:ascii="Times New Roman" w:hAnsi="Times New Roman" w:cs="Times New Roman"/>
                <w:spacing w:val="1"/>
                <w:w w:val="115"/>
                <w:sz w:val="20"/>
                <w:szCs w:val="20"/>
                <w:lang w:val="it-IT"/>
              </w:rPr>
              <w:t xml:space="preserve"> </w:t>
            </w:r>
            <w:r w:rsidRPr="00273E03">
              <w:rPr>
                <w:rFonts w:ascii="Times New Roman" w:hAnsi="Times New Roman" w:cs="Times New Roman"/>
                <w:w w:val="115"/>
                <w:sz w:val="20"/>
                <w:szCs w:val="20"/>
                <w:lang w:val="it-IT"/>
              </w:rPr>
              <w:t>residue</w:t>
            </w:r>
            <w:r w:rsidRPr="00273E03">
              <w:rPr>
                <w:rFonts w:ascii="Times New Roman" w:hAnsi="Times New Roman" w:cs="Times New Roman"/>
                <w:spacing w:val="4"/>
                <w:w w:val="115"/>
                <w:sz w:val="20"/>
                <w:szCs w:val="20"/>
                <w:lang w:val="it-IT"/>
              </w:rPr>
              <w:t xml:space="preserve"> </w:t>
            </w:r>
            <w:r w:rsidRPr="00273E03">
              <w:rPr>
                <w:rFonts w:ascii="Times New Roman" w:hAnsi="Times New Roman" w:cs="Times New Roman"/>
                <w:w w:val="115"/>
                <w:sz w:val="20"/>
                <w:szCs w:val="20"/>
                <w:lang w:val="it-IT"/>
              </w:rPr>
              <w:t>a</w:t>
            </w:r>
            <w:r w:rsidRPr="00273E03">
              <w:rPr>
                <w:rFonts w:ascii="Times New Roman" w:hAnsi="Times New Roman" w:cs="Times New Roman"/>
                <w:spacing w:val="-4"/>
                <w:w w:val="115"/>
                <w:sz w:val="20"/>
                <w:szCs w:val="20"/>
                <w:lang w:val="it-IT"/>
              </w:rPr>
              <w:t xml:space="preserve"> </w:t>
            </w:r>
            <w:r w:rsidRPr="00273E03">
              <w:rPr>
                <w:rFonts w:ascii="Times New Roman" w:hAnsi="Times New Roman" w:cs="Times New Roman"/>
                <w:w w:val="115"/>
                <w:sz w:val="20"/>
                <w:szCs w:val="20"/>
                <w:lang w:val="it-IT"/>
              </w:rPr>
              <w:t>conguaglio</w:t>
            </w:r>
            <w:r w:rsidRPr="00273E03">
              <w:rPr>
                <w:rFonts w:ascii="Times New Roman" w:hAnsi="Times New Roman" w:cs="Times New Roman"/>
                <w:spacing w:val="1"/>
                <w:w w:val="115"/>
                <w:sz w:val="20"/>
                <w:szCs w:val="20"/>
                <w:lang w:val="it-IT"/>
              </w:rPr>
              <w:t xml:space="preserve"> </w:t>
            </w:r>
            <w:r w:rsidRPr="00273E03">
              <w:rPr>
                <w:rFonts w:ascii="Times New Roman" w:hAnsi="Times New Roman" w:cs="Times New Roman"/>
                <w:w w:val="115"/>
                <w:sz w:val="20"/>
                <w:szCs w:val="20"/>
                <w:lang w:val="it-IT"/>
              </w:rPr>
              <w:t>relative</w:t>
            </w:r>
            <w:r w:rsidRPr="00273E03">
              <w:rPr>
                <w:rFonts w:ascii="Times New Roman" w:hAnsi="Times New Roman" w:cs="Times New Roman"/>
                <w:spacing w:val="4"/>
                <w:w w:val="115"/>
                <w:sz w:val="20"/>
                <w:szCs w:val="20"/>
                <w:lang w:val="it-IT"/>
              </w:rPr>
              <w:t xml:space="preserve"> </w:t>
            </w:r>
            <w:r w:rsidRPr="00273E03">
              <w:rPr>
                <w:rFonts w:ascii="Times New Roman" w:hAnsi="Times New Roman" w:cs="Times New Roman"/>
                <w:w w:val="115"/>
                <w:sz w:val="20"/>
                <w:szCs w:val="20"/>
                <w:lang w:val="it-IT"/>
              </w:rPr>
              <w:t>ai</w:t>
            </w:r>
            <w:r w:rsidR="00791801" w:rsidRPr="00273E03">
              <w:rPr>
                <w:rFonts w:ascii="Times New Roman" w:hAnsi="Times New Roman" w:cs="Times New Roman"/>
                <w:w w:val="115"/>
                <w:sz w:val="20"/>
                <w:szCs w:val="20"/>
                <w:lang w:val="it-IT"/>
              </w:rPr>
              <w:t xml:space="preserve"> </w:t>
            </w:r>
            <w:r w:rsidRPr="00273E03">
              <w:rPr>
                <w:rFonts w:ascii="Times New Roman" w:hAnsi="Times New Roman" w:cs="Times New Roman"/>
                <w:w w:val="110"/>
                <w:sz w:val="20"/>
                <w:szCs w:val="20"/>
                <w:lang w:val="it-IT"/>
              </w:rPr>
              <w:t>costi</w:t>
            </w:r>
            <w:r w:rsidRPr="00273E03">
              <w:rPr>
                <w:rFonts w:ascii="Times New Roman" w:hAnsi="Times New Roman" w:cs="Times New Roman"/>
                <w:spacing w:val="2"/>
                <w:w w:val="110"/>
                <w:sz w:val="20"/>
                <w:szCs w:val="20"/>
                <w:lang w:val="it-IT"/>
              </w:rPr>
              <w:t xml:space="preserve"> </w:t>
            </w:r>
            <w:r w:rsidRPr="00273E03">
              <w:rPr>
                <w:rFonts w:ascii="Times New Roman" w:hAnsi="Times New Roman" w:cs="Times New Roman"/>
                <w:w w:val="110"/>
                <w:sz w:val="20"/>
                <w:szCs w:val="20"/>
                <w:lang w:val="it-IT"/>
              </w:rPr>
              <w:t>variabili</w:t>
            </w:r>
            <w:r w:rsidRPr="00273E03">
              <w:rPr>
                <w:rFonts w:ascii="Times New Roman" w:hAnsi="Times New Roman" w:cs="Times New Roman"/>
                <w:spacing w:val="2"/>
                <w:w w:val="110"/>
                <w:sz w:val="20"/>
                <w:szCs w:val="20"/>
                <w:lang w:val="it-IT"/>
              </w:rPr>
              <w:t xml:space="preserve"> </w:t>
            </w:r>
            <w:r w:rsidRPr="00273E03">
              <w:rPr>
                <w:rFonts w:ascii="Times New Roman" w:hAnsi="Times New Roman" w:cs="Times New Roman"/>
                <w:w w:val="110"/>
                <w:sz w:val="20"/>
                <w:szCs w:val="20"/>
                <w:lang w:val="it-IT"/>
              </w:rPr>
              <w:t>riferite</w:t>
            </w:r>
            <w:r w:rsidRPr="00273E03">
              <w:rPr>
                <w:rFonts w:ascii="Times New Roman" w:hAnsi="Times New Roman" w:cs="Times New Roman"/>
                <w:spacing w:val="6"/>
                <w:w w:val="110"/>
                <w:sz w:val="20"/>
                <w:szCs w:val="20"/>
                <w:lang w:val="it-IT"/>
              </w:rPr>
              <w:t xml:space="preserve"> </w:t>
            </w:r>
            <w:r w:rsidRPr="00273E03">
              <w:rPr>
                <w:rFonts w:ascii="Times New Roman" w:hAnsi="Times New Roman" w:cs="Times New Roman"/>
                <w:w w:val="110"/>
                <w:sz w:val="20"/>
                <w:szCs w:val="20"/>
                <w:lang w:val="it-IT"/>
              </w:rPr>
              <w:t>agli</w:t>
            </w:r>
            <w:r w:rsidRPr="00273E03">
              <w:rPr>
                <w:rFonts w:ascii="Times New Roman" w:hAnsi="Times New Roman" w:cs="Times New Roman"/>
                <w:spacing w:val="2"/>
                <w:w w:val="110"/>
                <w:sz w:val="20"/>
                <w:szCs w:val="20"/>
                <w:lang w:val="it-IT"/>
              </w:rPr>
              <w:t xml:space="preserve"> </w:t>
            </w:r>
            <w:r w:rsidRPr="00273E03">
              <w:rPr>
                <w:rFonts w:ascii="Times New Roman" w:hAnsi="Times New Roman" w:cs="Times New Roman"/>
                <w:w w:val="110"/>
                <w:sz w:val="20"/>
                <w:szCs w:val="20"/>
                <w:lang w:val="it-IT"/>
              </w:rPr>
              <w:t>anni</w:t>
            </w:r>
            <w:r w:rsidRPr="00273E03">
              <w:rPr>
                <w:rFonts w:ascii="Times New Roman" w:hAnsi="Times New Roman" w:cs="Times New Roman"/>
                <w:spacing w:val="2"/>
                <w:w w:val="110"/>
                <w:sz w:val="20"/>
                <w:szCs w:val="20"/>
                <w:lang w:val="it-IT"/>
              </w:rPr>
              <w:t xml:space="preserve"> </w:t>
            </w:r>
            <w:r w:rsidRPr="00273E03">
              <w:rPr>
                <w:rFonts w:ascii="Times New Roman" w:hAnsi="Times New Roman" w:cs="Times New Roman"/>
                <w:w w:val="110"/>
                <w:sz w:val="20"/>
                <w:szCs w:val="20"/>
                <w:lang w:val="it-IT"/>
              </w:rPr>
              <w:t>2018</w:t>
            </w:r>
            <w:r w:rsidRPr="00273E03">
              <w:rPr>
                <w:rFonts w:ascii="Times New Roman" w:hAnsi="Times New Roman" w:cs="Times New Roman"/>
                <w:spacing w:val="42"/>
                <w:w w:val="110"/>
                <w:sz w:val="20"/>
                <w:szCs w:val="20"/>
                <w:lang w:val="it-IT"/>
              </w:rPr>
              <w:t xml:space="preserve"> </w:t>
            </w:r>
            <w:r w:rsidRPr="00273E03">
              <w:rPr>
                <w:rFonts w:ascii="Times New Roman" w:hAnsi="Times New Roman" w:cs="Times New Roman"/>
                <w:w w:val="110"/>
                <w:sz w:val="20"/>
                <w:szCs w:val="20"/>
                <w:lang w:val="it-IT"/>
              </w:rPr>
              <w:t>e</w:t>
            </w:r>
            <w:r w:rsidRPr="00273E03">
              <w:rPr>
                <w:rFonts w:ascii="Times New Roman" w:hAnsi="Times New Roman" w:cs="Times New Roman"/>
                <w:spacing w:val="6"/>
                <w:w w:val="110"/>
                <w:sz w:val="20"/>
                <w:szCs w:val="20"/>
                <w:lang w:val="it-IT"/>
              </w:rPr>
              <w:t xml:space="preserve"> </w:t>
            </w:r>
            <w:r w:rsidRPr="00273E03">
              <w:rPr>
                <w:rFonts w:ascii="Times New Roman" w:hAnsi="Times New Roman" w:cs="Times New Roman"/>
                <w:w w:val="110"/>
                <w:sz w:val="20"/>
                <w:szCs w:val="20"/>
                <w:lang w:val="it-IT"/>
              </w:rPr>
              <w:t>2019,</w:t>
            </w:r>
            <w:r w:rsidRPr="00273E03">
              <w:rPr>
                <w:rFonts w:ascii="Times New Roman" w:hAnsi="Times New Roman" w:cs="Times New Roman"/>
                <w:spacing w:val="45"/>
                <w:w w:val="110"/>
                <w:sz w:val="20"/>
                <w:szCs w:val="20"/>
                <w:lang w:val="it-IT"/>
              </w:rPr>
              <w:t xml:space="preserve"> </w:t>
            </w:r>
            <w:r w:rsidRPr="00273E03">
              <w:rPr>
                <w:rFonts w:ascii="Times New Roman" w:hAnsi="Times New Roman" w:cs="Times New Roman"/>
                <w:w w:val="110"/>
                <w:sz w:val="20"/>
                <w:szCs w:val="20"/>
                <w:lang w:val="it-IT"/>
              </w:rPr>
              <w:t>nonché</w:t>
            </w:r>
            <w:r w:rsidRPr="00273E03">
              <w:rPr>
                <w:rFonts w:ascii="Times New Roman" w:hAnsi="Times New Roman" w:cs="Times New Roman"/>
                <w:spacing w:val="6"/>
                <w:w w:val="110"/>
                <w:sz w:val="20"/>
                <w:szCs w:val="20"/>
                <w:lang w:val="it-IT"/>
              </w:rPr>
              <w:t xml:space="preserve"> </w:t>
            </w:r>
            <w:r w:rsidRPr="00273E03">
              <w:rPr>
                <w:rFonts w:ascii="Times New Roman" w:hAnsi="Times New Roman" w:cs="Times New Roman"/>
                <w:w w:val="110"/>
                <w:sz w:val="20"/>
                <w:szCs w:val="20"/>
                <w:lang w:val="it-IT"/>
              </w:rPr>
              <w:t>degli</w:t>
            </w:r>
            <w:r w:rsidRPr="00273E03">
              <w:rPr>
                <w:rFonts w:ascii="Times New Roman" w:hAnsi="Times New Roman" w:cs="Times New Roman"/>
                <w:spacing w:val="45"/>
                <w:w w:val="110"/>
                <w:sz w:val="20"/>
                <w:szCs w:val="20"/>
                <w:lang w:val="it-IT"/>
              </w:rPr>
              <w:t xml:space="preserve"> </w:t>
            </w:r>
            <w:r w:rsidRPr="00273E03">
              <w:rPr>
                <w:rFonts w:ascii="Times New Roman" w:hAnsi="Times New Roman" w:cs="Times New Roman"/>
                <w:w w:val="110"/>
                <w:sz w:val="20"/>
                <w:szCs w:val="20"/>
                <w:lang w:val="it-IT"/>
              </w:rPr>
              <w:t>effetti</w:t>
            </w:r>
            <w:r w:rsidRPr="00273E03">
              <w:rPr>
                <w:rFonts w:ascii="Times New Roman" w:hAnsi="Times New Roman" w:cs="Times New Roman"/>
                <w:spacing w:val="2"/>
                <w:w w:val="110"/>
                <w:sz w:val="20"/>
                <w:szCs w:val="20"/>
                <w:lang w:val="it-IT"/>
              </w:rPr>
              <w:t xml:space="preserve"> </w:t>
            </w:r>
            <w:r w:rsidRPr="00273E03">
              <w:rPr>
                <w:rFonts w:ascii="Times New Roman" w:hAnsi="Times New Roman" w:cs="Times New Roman"/>
                <w:w w:val="110"/>
                <w:sz w:val="20"/>
                <w:szCs w:val="20"/>
                <w:lang w:val="it-IT"/>
              </w:rPr>
              <w:t>di</w:t>
            </w:r>
            <w:r w:rsidRPr="00273E03">
              <w:rPr>
                <w:rFonts w:ascii="Times New Roman" w:hAnsi="Times New Roman" w:cs="Times New Roman"/>
                <w:spacing w:val="-46"/>
                <w:w w:val="110"/>
                <w:sz w:val="20"/>
                <w:szCs w:val="20"/>
                <w:lang w:val="it-IT"/>
              </w:rPr>
              <w:t xml:space="preserve"> </w:t>
            </w:r>
            <w:r w:rsidRPr="00273E03">
              <w:rPr>
                <w:rFonts w:ascii="Times New Roman" w:hAnsi="Times New Roman" w:cs="Times New Roman"/>
                <w:w w:val="110"/>
                <w:sz w:val="20"/>
                <w:szCs w:val="20"/>
                <w:lang w:val="it-IT"/>
              </w:rPr>
              <w:t>eventuali</w:t>
            </w:r>
            <w:r w:rsidRPr="00273E03">
              <w:rPr>
                <w:rFonts w:ascii="Times New Roman" w:hAnsi="Times New Roman" w:cs="Times New Roman"/>
                <w:spacing w:val="16"/>
                <w:w w:val="110"/>
                <w:sz w:val="20"/>
                <w:szCs w:val="20"/>
                <w:lang w:val="it-IT"/>
              </w:rPr>
              <w:t xml:space="preserve"> </w:t>
            </w:r>
            <w:r w:rsidRPr="00273E03">
              <w:rPr>
                <w:rFonts w:ascii="Times New Roman" w:hAnsi="Times New Roman" w:cs="Times New Roman"/>
                <w:w w:val="110"/>
                <w:sz w:val="20"/>
                <w:szCs w:val="20"/>
                <w:lang w:val="it-IT"/>
              </w:rPr>
              <w:t>rettifiche</w:t>
            </w:r>
            <w:r w:rsidRPr="00273E03">
              <w:rPr>
                <w:rFonts w:ascii="Times New Roman" w:hAnsi="Times New Roman" w:cs="Times New Roman"/>
                <w:spacing w:val="20"/>
                <w:w w:val="110"/>
                <w:sz w:val="20"/>
                <w:szCs w:val="20"/>
                <w:lang w:val="it-IT"/>
              </w:rPr>
              <w:t xml:space="preserve"> </w:t>
            </w:r>
            <w:r w:rsidRPr="00273E03">
              <w:rPr>
                <w:rFonts w:ascii="Times New Roman" w:hAnsi="Times New Roman" w:cs="Times New Roman"/>
                <w:w w:val="110"/>
                <w:sz w:val="20"/>
                <w:szCs w:val="20"/>
                <w:lang w:val="it-IT"/>
              </w:rPr>
              <w:t>stabilite</w:t>
            </w:r>
            <w:r w:rsidRPr="00273E03">
              <w:rPr>
                <w:rFonts w:ascii="Times New Roman" w:hAnsi="Times New Roman" w:cs="Times New Roman"/>
                <w:spacing w:val="19"/>
                <w:w w:val="110"/>
                <w:sz w:val="20"/>
                <w:szCs w:val="20"/>
                <w:lang w:val="it-IT"/>
              </w:rPr>
              <w:t xml:space="preserve"> </w:t>
            </w:r>
            <w:r w:rsidRPr="00273E03">
              <w:rPr>
                <w:rFonts w:ascii="Times New Roman" w:hAnsi="Times New Roman" w:cs="Times New Roman"/>
                <w:w w:val="110"/>
                <w:sz w:val="20"/>
                <w:szCs w:val="20"/>
                <w:lang w:val="it-IT"/>
              </w:rPr>
              <w:t>dall’Autorità</w:t>
            </w:r>
          </w:p>
        </w:tc>
        <w:tc>
          <w:tcPr>
            <w:tcW w:w="1368" w:type="dxa"/>
            <w:shd w:val="clear" w:color="auto" w:fill="F1F1F1"/>
          </w:tcPr>
          <w:p w:rsidR="00561527" w:rsidRPr="00F91764" w:rsidRDefault="00561527" w:rsidP="00273E03">
            <w:pPr>
              <w:pStyle w:val="TableParagraph"/>
              <w:jc w:val="center"/>
              <w:rPr>
                <w:rFonts w:ascii="Times New Roman" w:hAnsi="Times New Roman" w:cs="Times New Roman"/>
                <w:sz w:val="24"/>
                <w:szCs w:val="24"/>
                <w:lang w:val="it-IT"/>
              </w:rPr>
            </w:pPr>
          </w:p>
          <w:p w:rsidR="00561527" w:rsidRPr="00F91764" w:rsidRDefault="00561527" w:rsidP="00273E03">
            <w:pPr>
              <w:pStyle w:val="TableParagraph"/>
              <w:spacing w:before="1"/>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273E03">
            <w:pPr>
              <w:pStyle w:val="TableParagraph"/>
              <w:jc w:val="center"/>
              <w:rPr>
                <w:rFonts w:ascii="Times New Roman" w:hAnsi="Times New Roman" w:cs="Times New Roman"/>
                <w:sz w:val="24"/>
                <w:szCs w:val="24"/>
              </w:rPr>
            </w:pPr>
          </w:p>
          <w:p w:rsidR="00561527" w:rsidRPr="00F91764" w:rsidRDefault="00561527" w:rsidP="00273E03">
            <w:pPr>
              <w:pStyle w:val="TableParagraph"/>
              <w:spacing w:before="1"/>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561527">
        <w:trPr>
          <w:trHeight w:val="542"/>
          <w:jc w:val="center"/>
        </w:trPr>
        <w:tc>
          <w:tcPr>
            <w:tcW w:w="6905" w:type="dxa"/>
            <w:shd w:val="clear" w:color="auto" w:fill="F1F1F1"/>
          </w:tcPr>
          <w:p w:rsidR="00561527" w:rsidRPr="00273E03" w:rsidRDefault="00561527" w:rsidP="00791801">
            <w:pPr>
              <w:pStyle w:val="TableParagraph"/>
              <w:spacing w:line="231" w:lineRule="exact"/>
              <w:ind w:left="71"/>
              <w:rPr>
                <w:rFonts w:ascii="Times New Roman" w:hAnsi="Times New Roman" w:cs="Times New Roman"/>
                <w:sz w:val="20"/>
                <w:szCs w:val="20"/>
                <w:lang w:val="it-IT"/>
              </w:rPr>
            </w:pPr>
            <w:r w:rsidRPr="00273E03">
              <w:rPr>
                <w:rFonts w:ascii="Times New Roman" w:hAnsi="Times New Roman" w:cs="Times New Roman"/>
                <w:w w:val="115"/>
                <w:sz w:val="20"/>
                <w:szCs w:val="20"/>
                <w:lang w:val="it-IT"/>
              </w:rPr>
              <w:lastRenderedPageBreak/>
              <w:t>Recupero</w:t>
            </w:r>
            <w:r w:rsidRPr="00273E03">
              <w:rPr>
                <w:rFonts w:ascii="Times New Roman" w:hAnsi="Times New Roman" w:cs="Times New Roman"/>
                <w:spacing w:val="17"/>
                <w:w w:val="115"/>
                <w:sz w:val="20"/>
                <w:szCs w:val="20"/>
                <w:lang w:val="it-IT"/>
              </w:rPr>
              <w:t xml:space="preserve"> </w:t>
            </w:r>
            <w:r w:rsidRPr="00273E03">
              <w:rPr>
                <w:rFonts w:ascii="Times New Roman" w:hAnsi="Times New Roman" w:cs="Times New Roman"/>
                <w:w w:val="115"/>
                <w:sz w:val="20"/>
                <w:szCs w:val="20"/>
                <w:lang w:val="it-IT"/>
              </w:rPr>
              <w:t>COIexp,TV</w:t>
            </w:r>
            <w:r w:rsidRPr="00273E03">
              <w:rPr>
                <w:rFonts w:ascii="Times New Roman" w:hAnsi="Times New Roman" w:cs="Times New Roman"/>
                <w:spacing w:val="14"/>
                <w:w w:val="115"/>
                <w:sz w:val="20"/>
                <w:szCs w:val="20"/>
                <w:lang w:val="it-IT"/>
              </w:rPr>
              <w:t xml:space="preserve"> </w:t>
            </w:r>
            <w:r w:rsidRPr="00273E03">
              <w:rPr>
                <w:rFonts w:ascii="Times New Roman" w:hAnsi="Times New Roman" w:cs="Times New Roman"/>
                <w:w w:val="115"/>
                <w:sz w:val="20"/>
                <w:szCs w:val="20"/>
                <w:lang w:val="it-IT"/>
              </w:rPr>
              <w:t>(solo</w:t>
            </w:r>
            <w:r w:rsidRPr="00273E03">
              <w:rPr>
                <w:rFonts w:ascii="Times New Roman" w:hAnsi="Times New Roman" w:cs="Times New Roman"/>
                <w:spacing w:val="17"/>
                <w:w w:val="115"/>
                <w:sz w:val="20"/>
                <w:szCs w:val="20"/>
                <w:lang w:val="it-IT"/>
              </w:rPr>
              <w:t xml:space="preserve"> </w:t>
            </w:r>
            <w:r w:rsidRPr="00273E03">
              <w:rPr>
                <w:rFonts w:ascii="Times New Roman" w:hAnsi="Times New Roman" w:cs="Times New Roman"/>
                <w:w w:val="115"/>
                <w:sz w:val="20"/>
                <w:szCs w:val="20"/>
                <w:lang w:val="it-IT"/>
              </w:rPr>
              <w:t>se</w:t>
            </w:r>
            <w:r w:rsidRPr="00273E03">
              <w:rPr>
                <w:rFonts w:ascii="Times New Roman" w:hAnsi="Times New Roman" w:cs="Times New Roman"/>
                <w:spacing w:val="20"/>
                <w:w w:val="115"/>
                <w:sz w:val="20"/>
                <w:szCs w:val="20"/>
                <w:lang w:val="it-IT"/>
              </w:rPr>
              <w:t xml:space="preserve"> </w:t>
            </w:r>
            <w:r w:rsidRPr="00273E03">
              <w:rPr>
                <w:rFonts w:ascii="Times New Roman" w:hAnsi="Times New Roman" w:cs="Times New Roman"/>
                <w:w w:val="115"/>
                <w:sz w:val="20"/>
                <w:szCs w:val="20"/>
                <w:lang w:val="it-IT"/>
              </w:rPr>
              <w:t>a</w:t>
            </w:r>
            <w:r w:rsidRPr="00273E03">
              <w:rPr>
                <w:rFonts w:ascii="Times New Roman" w:hAnsi="Times New Roman" w:cs="Times New Roman"/>
                <w:spacing w:val="14"/>
                <w:w w:val="115"/>
                <w:sz w:val="20"/>
                <w:szCs w:val="20"/>
                <w:lang w:val="it-IT"/>
              </w:rPr>
              <w:t xml:space="preserve"> </w:t>
            </w:r>
            <w:r w:rsidRPr="00273E03">
              <w:rPr>
                <w:rFonts w:ascii="Times New Roman" w:hAnsi="Times New Roman" w:cs="Times New Roman"/>
                <w:w w:val="115"/>
                <w:sz w:val="20"/>
                <w:szCs w:val="20"/>
                <w:lang w:val="it-IT"/>
              </w:rPr>
              <w:t>vantaggio</w:t>
            </w:r>
            <w:r w:rsidRPr="00273E03">
              <w:rPr>
                <w:rFonts w:ascii="Times New Roman" w:hAnsi="Times New Roman" w:cs="Times New Roman"/>
                <w:spacing w:val="17"/>
                <w:w w:val="115"/>
                <w:sz w:val="20"/>
                <w:szCs w:val="20"/>
                <w:lang w:val="it-IT"/>
              </w:rPr>
              <w:t xml:space="preserve"> </w:t>
            </w:r>
            <w:r w:rsidRPr="00273E03">
              <w:rPr>
                <w:rFonts w:ascii="Times New Roman" w:hAnsi="Times New Roman" w:cs="Times New Roman"/>
                <w:w w:val="115"/>
                <w:sz w:val="20"/>
                <w:szCs w:val="20"/>
                <w:lang w:val="it-IT"/>
              </w:rPr>
              <w:t>utenza</w:t>
            </w:r>
            <w:r w:rsidRPr="00273E03">
              <w:rPr>
                <w:rFonts w:ascii="Times New Roman" w:hAnsi="Times New Roman" w:cs="Times New Roman"/>
                <w:spacing w:val="10"/>
                <w:w w:val="115"/>
                <w:sz w:val="20"/>
                <w:szCs w:val="20"/>
                <w:lang w:val="it-IT"/>
              </w:rPr>
              <w:t xml:space="preserve"> </w:t>
            </w:r>
            <w:r w:rsidRPr="00273E03">
              <w:rPr>
                <w:rFonts w:ascii="Times New Roman" w:hAnsi="Times New Roman" w:cs="Times New Roman"/>
                <w:w w:val="115"/>
                <w:sz w:val="20"/>
                <w:szCs w:val="20"/>
                <w:lang w:val="it-IT"/>
              </w:rPr>
              <w:t>in</w:t>
            </w:r>
            <w:r w:rsidRPr="00273E03">
              <w:rPr>
                <w:rFonts w:ascii="Times New Roman" w:hAnsi="Times New Roman" w:cs="Times New Roman"/>
                <w:spacing w:val="16"/>
                <w:w w:val="115"/>
                <w:sz w:val="20"/>
                <w:szCs w:val="20"/>
                <w:lang w:val="it-IT"/>
              </w:rPr>
              <w:t xml:space="preserve"> </w:t>
            </w:r>
            <w:r w:rsidRPr="00273E03">
              <w:rPr>
                <w:rFonts w:ascii="Times New Roman" w:hAnsi="Times New Roman" w:cs="Times New Roman"/>
                <w:w w:val="115"/>
                <w:sz w:val="20"/>
                <w:szCs w:val="20"/>
                <w:lang w:val="it-IT"/>
              </w:rPr>
              <w:t>caso</w:t>
            </w:r>
            <w:r w:rsidRPr="00273E03">
              <w:rPr>
                <w:rFonts w:ascii="Times New Roman" w:hAnsi="Times New Roman" w:cs="Times New Roman"/>
                <w:spacing w:val="18"/>
                <w:w w:val="115"/>
                <w:sz w:val="20"/>
                <w:szCs w:val="20"/>
                <w:lang w:val="it-IT"/>
              </w:rPr>
              <w:t xml:space="preserve"> </w:t>
            </w:r>
            <w:r w:rsidRPr="00273E03">
              <w:rPr>
                <w:rFonts w:ascii="Times New Roman" w:hAnsi="Times New Roman" w:cs="Times New Roman"/>
                <w:w w:val="115"/>
                <w:sz w:val="20"/>
                <w:szCs w:val="20"/>
                <w:lang w:val="it-IT"/>
              </w:rPr>
              <w:t>di</w:t>
            </w:r>
            <w:r w:rsidRPr="00273E03">
              <w:rPr>
                <w:rFonts w:ascii="Times New Roman" w:hAnsi="Times New Roman" w:cs="Times New Roman"/>
                <w:spacing w:val="17"/>
                <w:w w:val="115"/>
                <w:sz w:val="20"/>
                <w:szCs w:val="20"/>
                <w:lang w:val="it-IT"/>
              </w:rPr>
              <w:t xml:space="preserve"> </w:t>
            </w:r>
            <w:r w:rsidRPr="00273E03">
              <w:rPr>
                <w:rFonts w:ascii="Times New Roman" w:hAnsi="Times New Roman" w:cs="Times New Roman"/>
                <w:w w:val="115"/>
                <w:sz w:val="20"/>
                <w:szCs w:val="20"/>
                <w:lang w:val="it-IT"/>
              </w:rPr>
              <w:t>mancato</w:t>
            </w:r>
            <w:r w:rsidR="00791801" w:rsidRPr="00273E03">
              <w:rPr>
                <w:rFonts w:ascii="Times New Roman" w:hAnsi="Times New Roman" w:cs="Times New Roman"/>
                <w:w w:val="115"/>
                <w:sz w:val="20"/>
                <w:szCs w:val="20"/>
                <w:lang w:val="it-IT"/>
              </w:rPr>
              <w:t xml:space="preserve"> </w:t>
            </w:r>
            <w:r w:rsidRPr="00273E03">
              <w:rPr>
                <w:rFonts w:ascii="Times New Roman" w:hAnsi="Times New Roman" w:cs="Times New Roman"/>
                <w:w w:val="110"/>
                <w:sz w:val="20"/>
                <w:szCs w:val="20"/>
                <w:lang w:val="it-IT"/>
              </w:rPr>
              <w:t>raggiungimento</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dell’obiettivo)</w:t>
            </w:r>
          </w:p>
        </w:tc>
        <w:tc>
          <w:tcPr>
            <w:tcW w:w="1368" w:type="dxa"/>
            <w:shd w:val="clear" w:color="auto" w:fill="F1F1F1"/>
          </w:tcPr>
          <w:p w:rsidR="00561527" w:rsidRPr="00F91764" w:rsidRDefault="00561527" w:rsidP="00273E03">
            <w:pPr>
              <w:pStyle w:val="TableParagraph"/>
              <w:spacing w:before="131"/>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273E03">
            <w:pPr>
              <w:pStyle w:val="TableParagraph"/>
              <w:spacing w:before="131"/>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561527">
        <w:trPr>
          <w:trHeight w:val="330"/>
          <w:jc w:val="center"/>
        </w:trPr>
        <w:tc>
          <w:tcPr>
            <w:tcW w:w="6905" w:type="dxa"/>
            <w:shd w:val="clear" w:color="auto" w:fill="F1F1F1"/>
          </w:tcPr>
          <w:p w:rsidR="00561527" w:rsidRPr="00273E03" w:rsidRDefault="00561527" w:rsidP="00BC6897">
            <w:pPr>
              <w:pStyle w:val="TableParagraph"/>
              <w:spacing w:before="25"/>
              <w:ind w:left="71"/>
              <w:rPr>
                <w:rFonts w:ascii="Times New Roman" w:hAnsi="Times New Roman" w:cs="Times New Roman"/>
                <w:sz w:val="20"/>
                <w:szCs w:val="20"/>
                <w:lang w:val="it-IT"/>
              </w:rPr>
            </w:pPr>
            <w:r w:rsidRPr="00273E03">
              <w:rPr>
                <w:rFonts w:ascii="Times New Roman" w:hAnsi="Times New Roman" w:cs="Times New Roman"/>
                <w:w w:val="115"/>
                <w:sz w:val="20"/>
                <w:szCs w:val="20"/>
                <w:lang w:val="it-IT"/>
              </w:rPr>
              <w:t>Recupero</w:t>
            </w:r>
            <w:r w:rsidRPr="00273E03">
              <w:rPr>
                <w:rFonts w:ascii="Times New Roman" w:hAnsi="Times New Roman" w:cs="Times New Roman"/>
                <w:spacing w:val="46"/>
                <w:w w:val="115"/>
                <w:sz w:val="20"/>
                <w:szCs w:val="20"/>
                <w:lang w:val="it-IT"/>
              </w:rPr>
              <w:t xml:space="preserve"> </w:t>
            </w:r>
            <w:r w:rsidRPr="00273E03">
              <w:rPr>
                <w:rFonts w:ascii="Times New Roman" w:hAnsi="Times New Roman" w:cs="Times New Roman"/>
                <w:w w:val="115"/>
                <w:sz w:val="20"/>
                <w:szCs w:val="20"/>
                <w:lang w:val="it-IT"/>
              </w:rPr>
              <w:t>CQexp,TV</w:t>
            </w:r>
            <w:r w:rsidRPr="00273E03">
              <w:rPr>
                <w:rFonts w:ascii="Times New Roman" w:hAnsi="Times New Roman" w:cs="Times New Roman"/>
                <w:spacing w:val="45"/>
                <w:w w:val="115"/>
                <w:sz w:val="20"/>
                <w:szCs w:val="20"/>
                <w:lang w:val="it-IT"/>
              </w:rPr>
              <w:t xml:space="preserve"> </w:t>
            </w:r>
            <w:r w:rsidRPr="00273E03">
              <w:rPr>
                <w:rFonts w:ascii="Times New Roman" w:hAnsi="Times New Roman" w:cs="Times New Roman"/>
                <w:w w:val="115"/>
                <w:sz w:val="20"/>
                <w:szCs w:val="20"/>
                <w:lang w:val="it-IT"/>
              </w:rPr>
              <w:t>(solo</w:t>
            </w:r>
            <w:r w:rsidRPr="00273E03">
              <w:rPr>
                <w:rFonts w:ascii="Times New Roman" w:hAnsi="Times New Roman" w:cs="Times New Roman"/>
                <w:spacing w:val="-1"/>
                <w:w w:val="115"/>
                <w:sz w:val="20"/>
                <w:szCs w:val="20"/>
                <w:lang w:val="it-IT"/>
              </w:rPr>
              <w:t xml:space="preserve"> </w:t>
            </w:r>
            <w:r w:rsidRPr="00273E03">
              <w:rPr>
                <w:rFonts w:ascii="Times New Roman" w:hAnsi="Times New Roman" w:cs="Times New Roman"/>
                <w:w w:val="115"/>
                <w:sz w:val="20"/>
                <w:szCs w:val="20"/>
                <w:lang w:val="it-IT"/>
              </w:rPr>
              <w:t>se</w:t>
            </w:r>
            <w:r w:rsidRPr="00273E03">
              <w:rPr>
                <w:rFonts w:ascii="Times New Roman" w:hAnsi="Times New Roman" w:cs="Times New Roman"/>
                <w:spacing w:val="1"/>
                <w:w w:val="115"/>
                <w:sz w:val="20"/>
                <w:szCs w:val="20"/>
                <w:lang w:val="it-IT"/>
              </w:rPr>
              <w:t xml:space="preserve"> </w:t>
            </w:r>
            <w:r w:rsidRPr="00273E03">
              <w:rPr>
                <w:rFonts w:ascii="Times New Roman" w:hAnsi="Times New Roman" w:cs="Times New Roman"/>
                <w:w w:val="115"/>
                <w:sz w:val="20"/>
                <w:szCs w:val="20"/>
                <w:lang w:val="it-IT"/>
              </w:rPr>
              <w:t>a</w:t>
            </w:r>
            <w:r w:rsidRPr="00273E03">
              <w:rPr>
                <w:rFonts w:ascii="Times New Roman" w:hAnsi="Times New Roman" w:cs="Times New Roman"/>
                <w:spacing w:val="-5"/>
                <w:w w:val="115"/>
                <w:sz w:val="20"/>
                <w:szCs w:val="20"/>
                <w:lang w:val="it-IT"/>
              </w:rPr>
              <w:t xml:space="preserve"> </w:t>
            </w:r>
            <w:r w:rsidRPr="00273E03">
              <w:rPr>
                <w:rFonts w:ascii="Times New Roman" w:hAnsi="Times New Roman" w:cs="Times New Roman"/>
                <w:w w:val="115"/>
                <w:sz w:val="20"/>
                <w:szCs w:val="20"/>
                <w:lang w:val="it-IT"/>
              </w:rPr>
              <w:t>vantaggio</w:t>
            </w:r>
            <w:r w:rsidRPr="00273E03">
              <w:rPr>
                <w:rFonts w:ascii="Times New Roman" w:hAnsi="Times New Roman" w:cs="Times New Roman"/>
                <w:spacing w:val="-1"/>
                <w:w w:val="115"/>
                <w:sz w:val="20"/>
                <w:szCs w:val="20"/>
                <w:lang w:val="it-IT"/>
              </w:rPr>
              <w:t xml:space="preserve"> </w:t>
            </w:r>
            <w:r w:rsidRPr="00273E03">
              <w:rPr>
                <w:rFonts w:ascii="Times New Roman" w:hAnsi="Times New Roman" w:cs="Times New Roman"/>
                <w:w w:val="115"/>
                <w:sz w:val="20"/>
                <w:szCs w:val="20"/>
                <w:lang w:val="it-IT"/>
              </w:rPr>
              <w:t>degli</w:t>
            </w:r>
            <w:r w:rsidRPr="00273E03">
              <w:rPr>
                <w:rFonts w:ascii="Times New Roman" w:hAnsi="Times New Roman" w:cs="Times New Roman"/>
                <w:spacing w:val="-5"/>
                <w:w w:val="115"/>
                <w:sz w:val="20"/>
                <w:szCs w:val="20"/>
                <w:lang w:val="it-IT"/>
              </w:rPr>
              <w:t xml:space="preserve"> </w:t>
            </w:r>
            <w:r w:rsidRPr="00273E03">
              <w:rPr>
                <w:rFonts w:ascii="Times New Roman" w:hAnsi="Times New Roman" w:cs="Times New Roman"/>
                <w:w w:val="115"/>
                <w:sz w:val="20"/>
                <w:szCs w:val="20"/>
                <w:lang w:val="it-IT"/>
              </w:rPr>
              <w:t>utenti)</w:t>
            </w:r>
          </w:p>
        </w:tc>
        <w:tc>
          <w:tcPr>
            <w:tcW w:w="1368" w:type="dxa"/>
            <w:shd w:val="clear" w:color="auto" w:fill="F1F1F1"/>
          </w:tcPr>
          <w:p w:rsidR="00561527" w:rsidRPr="00F91764" w:rsidRDefault="00561527" w:rsidP="00273E03">
            <w:pPr>
              <w:pStyle w:val="TableParagraph"/>
              <w:spacing w:before="25"/>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273E03">
            <w:pPr>
              <w:pStyle w:val="TableParagraph"/>
              <w:spacing w:before="25"/>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561527">
        <w:trPr>
          <w:trHeight w:val="325"/>
          <w:jc w:val="center"/>
        </w:trPr>
        <w:tc>
          <w:tcPr>
            <w:tcW w:w="6905" w:type="dxa"/>
            <w:shd w:val="clear" w:color="auto" w:fill="F1F1F1"/>
          </w:tcPr>
          <w:p w:rsidR="00561527" w:rsidRPr="00273E03" w:rsidRDefault="00561527" w:rsidP="00BC6897">
            <w:pPr>
              <w:pStyle w:val="TableParagraph"/>
              <w:spacing w:before="25"/>
              <w:ind w:left="71"/>
              <w:rPr>
                <w:rFonts w:ascii="Times New Roman" w:hAnsi="Times New Roman" w:cs="Times New Roman"/>
                <w:sz w:val="20"/>
                <w:szCs w:val="20"/>
              </w:rPr>
            </w:pPr>
            <w:r w:rsidRPr="00273E03">
              <w:rPr>
                <w:rFonts w:ascii="Times New Roman" w:hAnsi="Times New Roman" w:cs="Times New Roman"/>
                <w:w w:val="115"/>
                <w:sz w:val="20"/>
                <w:szCs w:val="20"/>
              </w:rPr>
              <w:t>RecuperoCOexp,116,TV</w:t>
            </w:r>
          </w:p>
        </w:tc>
        <w:tc>
          <w:tcPr>
            <w:tcW w:w="1368" w:type="dxa"/>
            <w:shd w:val="clear" w:color="auto" w:fill="F1F1F1"/>
          </w:tcPr>
          <w:p w:rsidR="00561527" w:rsidRPr="00F91764" w:rsidRDefault="00561527" w:rsidP="00273E03">
            <w:pPr>
              <w:pStyle w:val="TableParagraph"/>
              <w:spacing w:before="25"/>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273E03">
            <w:pPr>
              <w:pStyle w:val="TableParagraph"/>
              <w:spacing w:before="25"/>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561527">
        <w:trPr>
          <w:trHeight w:val="1080"/>
          <w:jc w:val="center"/>
        </w:trPr>
        <w:tc>
          <w:tcPr>
            <w:tcW w:w="6905" w:type="dxa"/>
            <w:shd w:val="clear" w:color="auto" w:fill="F1F1F1"/>
          </w:tcPr>
          <w:p w:rsidR="00561527" w:rsidRPr="00273E03" w:rsidRDefault="00561527" w:rsidP="00791801">
            <w:pPr>
              <w:pStyle w:val="TableParagraph"/>
              <w:spacing w:line="278" w:lineRule="auto"/>
              <w:ind w:left="71" w:right="52"/>
              <w:rPr>
                <w:rFonts w:ascii="Times New Roman" w:hAnsi="Times New Roman" w:cs="Times New Roman"/>
                <w:sz w:val="20"/>
                <w:szCs w:val="20"/>
                <w:lang w:val="it-IT"/>
              </w:rPr>
            </w:pPr>
            <w:r w:rsidRPr="00273E03">
              <w:rPr>
                <w:rFonts w:ascii="Times New Roman" w:hAnsi="Times New Roman" w:cs="Times New Roman"/>
                <w:w w:val="110"/>
                <w:sz w:val="20"/>
                <w:szCs w:val="20"/>
                <w:lang w:val="it-IT"/>
              </w:rPr>
              <w:t>Recupero</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della</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differenza</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tra</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i</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costi</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riconosciuti</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nell’anno</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(a-2)</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conseguente</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all’applicazione</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delle</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tariffe</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di</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accesso</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agli</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impianti</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calcolate</w:t>
            </w:r>
            <w:r w:rsidRPr="00273E03">
              <w:rPr>
                <w:rFonts w:ascii="Times New Roman" w:hAnsi="Times New Roman" w:cs="Times New Roman"/>
                <w:spacing w:val="17"/>
                <w:w w:val="110"/>
                <w:sz w:val="20"/>
                <w:szCs w:val="20"/>
                <w:lang w:val="it-IT"/>
              </w:rPr>
              <w:t xml:space="preserve"> </w:t>
            </w:r>
            <w:r w:rsidRPr="00273E03">
              <w:rPr>
                <w:rFonts w:ascii="Times New Roman" w:hAnsi="Times New Roman" w:cs="Times New Roman"/>
                <w:w w:val="110"/>
                <w:sz w:val="20"/>
                <w:szCs w:val="20"/>
                <w:lang w:val="it-IT"/>
              </w:rPr>
              <w:t>sulla</w:t>
            </w:r>
            <w:r w:rsidRPr="00273E03">
              <w:rPr>
                <w:rFonts w:ascii="Times New Roman" w:hAnsi="Times New Roman" w:cs="Times New Roman"/>
                <w:spacing w:val="9"/>
                <w:w w:val="110"/>
                <w:sz w:val="20"/>
                <w:szCs w:val="20"/>
                <w:lang w:val="it-IT"/>
              </w:rPr>
              <w:t xml:space="preserve"> </w:t>
            </w:r>
            <w:r w:rsidRPr="00273E03">
              <w:rPr>
                <w:rFonts w:ascii="Times New Roman" w:hAnsi="Times New Roman" w:cs="Times New Roman"/>
                <w:w w:val="110"/>
                <w:sz w:val="20"/>
                <w:szCs w:val="20"/>
                <w:lang w:val="it-IT"/>
              </w:rPr>
              <w:t>base</w:t>
            </w:r>
            <w:r w:rsidRPr="00273E03">
              <w:rPr>
                <w:rFonts w:ascii="Times New Roman" w:hAnsi="Times New Roman" w:cs="Times New Roman"/>
                <w:spacing w:val="18"/>
                <w:w w:val="110"/>
                <w:sz w:val="20"/>
                <w:szCs w:val="20"/>
                <w:lang w:val="it-IT"/>
              </w:rPr>
              <w:t xml:space="preserve"> </w:t>
            </w:r>
            <w:r w:rsidRPr="00273E03">
              <w:rPr>
                <w:rFonts w:ascii="Times New Roman" w:hAnsi="Times New Roman" w:cs="Times New Roman"/>
                <w:w w:val="110"/>
                <w:sz w:val="20"/>
                <w:szCs w:val="20"/>
                <w:lang w:val="it-IT"/>
              </w:rPr>
              <w:t>dei</w:t>
            </w:r>
            <w:r w:rsidRPr="00273E03">
              <w:rPr>
                <w:rFonts w:ascii="Times New Roman" w:hAnsi="Times New Roman" w:cs="Times New Roman"/>
                <w:spacing w:val="13"/>
                <w:w w:val="110"/>
                <w:sz w:val="20"/>
                <w:szCs w:val="20"/>
                <w:lang w:val="it-IT"/>
              </w:rPr>
              <w:t xml:space="preserve"> </w:t>
            </w:r>
            <w:r w:rsidRPr="00273E03">
              <w:rPr>
                <w:rFonts w:ascii="Times New Roman" w:hAnsi="Times New Roman" w:cs="Times New Roman"/>
                <w:w w:val="110"/>
                <w:sz w:val="20"/>
                <w:szCs w:val="20"/>
                <w:lang w:val="it-IT"/>
              </w:rPr>
              <w:t>criteri</w:t>
            </w:r>
            <w:r w:rsidRPr="00273E03">
              <w:rPr>
                <w:rFonts w:ascii="Times New Roman" w:hAnsi="Times New Roman" w:cs="Times New Roman"/>
                <w:spacing w:val="13"/>
                <w:w w:val="110"/>
                <w:sz w:val="20"/>
                <w:szCs w:val="20"/>
                <w:lang w:val="it-IT"/>
              </w:rPr>
              <w:t xml:space="preserve"> </w:t>
            </w:r>
            <w:r w:rsidRPr="00273E03">
              <w:rPr>
                <w:rFonts w:ascii="Times New Roman" w:hAnsi="Times New Roman" w:cs="Times New Roman"/>
                <w:w w:val="110"/>
                <w:sz w:val="20"/>
                <w:szCs w:val="20"/>
                <w:lang w:val="it-IT"/>
              </w:rPr>
              <w:t>fissati</w:t>
            </w:r>
            <w:r w:rsidRPr="00273E03">
              <w:rPr>
                <w:rFonts w:ascii="Times New Roman" w:hAnsi="Times New Roman" w:cs="Times New Roman"/>
                <w:spacing w:val="13"/>
                <w:w w:val="110"/>
                <w:sz w:val="20"/>
                <w:szCs w:val="20"/>
                <w:lang w:val="it-IT"/>
              </w:rPr>
              <w:t xml:space="preserve"> </w:t>
            </w:r>
            <w:r w:rsidRPr="00273E03">
              <w:rPr>
                <w:rFonts w:ascii="Times New Roman" w:hAnsi="Times New Roman" w:cs="Times New Roman"/>
                <w:w w:val="110"/>
                <w:sz w:val="20"/>
                <w:szCs w:val="20"/>
                <w:lang w:val="it-IT"/>
              </w:rPr>
              <w:t>dall’Autorità</w:t>
            </w:r>
            <w:r w:rsidRPr="00273E03">
              <w:rPr>
                <w:rFonts w:ascii="Times New Roman" w:hAnsi="Times New Roman" w:cs="Times New Roman"/>
                <w:spacing w:val="9"/>
                <w:w w:val="110"/>
                <w:sz w:val="20"/>
                <w:szCs w:val="20"/>
                <w:lang w:val="it-IT"/>
              </w:rPr>
              <w:t xml:space="preserve"> </w:t>
            </w:r>
            <w:r w:rsidRPr="00273E03">
              <w:rPr>
                <w:rFonts w:ascii="Times New Roman" w:hAnsi="Times New Roman" w:cs="Times New Roman"/>
                <w:w w:val="110"/>
                <w:sz w:val="20"/>
                <w:szCs w:val="20"/>
                <w:lang w:val="it-IT"/>
              </w:rPr>
              <w:t>e</w:t>
            </w:r>
            <w:r w:rsidRPr="00273E03">
              <w:rPr>
                <w:rFonts w:ascii="Times New Roman" w:hAnsi="Times New Roman" w:cs="Times New Roman"/>
                <w:spacing w:val="11"/>
                <w:w w:val="110"/>
                <w:sz w:val="20"/>
                <w:szCs w:val="20"/>
                <w:lang w:val="it-IT"/>
              </w:rPr>
              <w:t xml:space="preserve"> </w:t>
            </w:r>
            <w:r w:rsidRPr="00273E03">
              <w:rPr>
                <w:rFonts w:ascii="Times New Roman" w:hAnsi="Times New Roman" w:cs="Times New Roman"/>
                <w:w w:val="110"/>
                <w:sz w:val="20"/>
                <w:szCs w:val="20"/>
                <w:lang w:val="it-IT"/>
              </w:rPr>
              <w:t>quanto</w:t>
            </w:r>
            <w:r w:rsidRPr="00273E03">
              <w:rPr>
                <w:rFonts w:ascii="Times New Roman" w:hAnsi="Times New Roman" w:cs="Times New Roman"/>
                <w:spacing w:val="14"/>
                <w:w w:val="110"/>
                <w:sz w:val="20"/>
                <w:szCs w:val="20"/>
                <w:lang w:val="it-IT"/>
              </w:rPr>
              <w:t xml:space="preserve"> </w:t>
            </w:r>
            <w:r w:rsidRPr="00273E03">
              <w:rPr>
                <w:rFonts w:ascii="Times New Roman" w:hAnsi="Times New Roman" w:cs="Times New Roman"/>
                <w:w w:val="110"/>
                <w:sz w:val="20"/>
                <w:szCs w:val="20"/>
                <w:lang w:val="it-IT"/>
              </w:rPr>
              <w:t>ricompreso</w:t>
            </w:r>
            <w:r w:rsidR="00791801" w:rsidRPr="00273E03">
              <w:rPr>
                <w:rFonts w:ascii="Times New Roman" w:hAnsi="Times New Roman" w:cs="Times New Roman"/>
                <w:w w:val="110"/>
                <w:sz w:val="20"/>
                <w:szCs w:val="20"/>
                <w:lang w:val="it-IT"/>
              </w:rPr>
              <w:t xml:space="preserve"> </w:t>
            </w:r>
            <w:r w:rsidRPr="00273E03">
              <w:rPr>
                <w:rFonts w:ascii="Times New Roman" w:hAnsi="Times New Roman" w:cs="Times New Roman"/>
                <w:w w:val="110"/>
                <w:sz w:val="20"/>
                <w:szCs w:val="20"/>
                <w:lang w:val="it-IT"/>
              </w:rPr>
              <w:t>tra</w:t>
            </w:r>
            <w:r w:rsidRPr="00273E03">
              <w:rPr>
                <w:rFonts w:ascii="Times New Roman" w:hAnsi="Times New Roman" w:cs="Times New Roman"/>
                <w:spacing w:val="16"/>
                <w:w w:val="110"/>
                <w:sz w:val="20"/>
                <w:szCs w:val="20"/>
                <w:lang w:val="it-IT"/>
              </w:rPr>
              <w:t xml:space="preserve"> </w:t>
            </w:r>
            <w:r w:rsidRPr="00273E03">
              <w:rPr>
                <w:rFonts w:ascii="Times New Roman" w:hAnsi="Times New Roman" w:cs="Times New Roman"/>
                <w:w w:val="110"/>
                <w:sz w:val="20"/>
                <w:szCs w:val="20"/>
                <w:lang w:val="it-IT"/>
              </w:rPr>
              <w:t>le</w:t>
            </w:r>
            <w:r w:rsidRPr="00273E03">
              <w:rPr>
                <w:rFonts w:ascii="Times New Roman" w:hAnsi="Times New Roman" w:cs="Times New Roman"/>
                <w:spacing w:val="19"/>
                <w:w w:val="110"/>
                <w:sz w:val="20"/>
                <w:szCs w:val="20"/>
                <w:lang w:val="it-IT"/>
              </w:rPr>
              <w:t xml:space="preserve"> </w:t>
            </w:r>
            <w:r w:rsidRPr="00273E03">
              <w:rPr>
                <w:rFonts w:ascii="Times New Roman" w:hAnsi="Times New Roman" w:cs="Times New Roman"/>
                <w:w w:val="110"/>
                <w:sz w:val="20"/>
                <w:szCs w:val="20"/>
                <w:lang w:val="it-IT"/>
              </w:rPr>
              <w:t>entrate</w:t>
            </w:r>
            <w:r w:rsidRPr="00273E03">
              <w:rPr>
                <w:rFonts w:ascii="Times New Roman" w:hAnsi="Times New Roman" w:cs="Times New Roman"/>
                <w:spacing w:val="24"/>
                <w:w w:val="110"/>
                <w:sz w:val="20"/>
                <w:szCs w:val="20"/>
                <w:lang w:val="it-IT"/>
              </w:rPr>
              <w:t xml:space="preserve"> </w:t>
            </w:r>
            <w:r w:rsidRPr="00273E03">
              <w:rPr>
                <w:rFonts w:ascii="Times New Roman" w:hAnsi="Times New Roman" w:cs="Times New Roman"/>
                <w:w w:val="110"/>
                <w:sz w:val="20"/>
                <w:szCs w:val="20"/>
                <w:lang w:val="it-IT"/>
              </w:rPr>
              <w:t>tariffarie</w:t>
            </w:r>
            <w:r w:rsidRPr="00273E03">
              <w:rPr>
                <w:rFonts w:ascii="Times New Roman" w:hAnsi="Times New Roman" w:cs="Times New Roman"/>
                <w:spacing w:val="24"/>
                <w:w w:val="110"/>
                <w:sz w:val="20"/>
                <w:szCs w:val="20"/>
                <w:lang w:val="it-IT"/>
              </w:rPr>
              <w:t xml:space="preserve"> </w:t>
            </w:r>
            <w:r w:rsidRPr="00273E03">
              <w:rPr>
                <w:rFonts w:ascii="Times New Roman" w:hAnsi="Times New Roman" w:cs="Times New Roman"/>
                <w:w w:val="110"/>
                <w:sz w:val="20"/>
                <w:szCs w:val="20"/>
                <w:lang w:val="it-IT"/>
              </w:rPr>
              <w:t>riferite</w:t>
            </w:r>
            <w:r w:rsidRPr="00273E03">
              <w:rPr>
                <w:rFonts w:ascii="Times New Roman" w:hAnsi="Times New Roman" w:cs="Times New Roman"/>
                <w:spacing w:val="23"/>
                <w:w w:val="110"/>
                <w:sz w:val="20"/>
                <w:szCs w:val="20"/>
                <w:lang w:val="it-IT"/>
              </w:rPr>
              <w:t xml:space="preserve"> </w:t>
            </w:r>
            <w:r w:rsidRPr="00273E03">
              <w:rPr>
                <w:rFonts w:ascii="Times New Roman" w:hAnsi="Times New Roman" w:cs="Times New Roman"/>
                <w:w w:val="110"/>
                <w:sz w:val="20"/>
                <w:szCs w:val="20"/>
                <w:lang w:val="it-IT"/>
              </w:rPr>
              <w:t>alla</w:t>
            </w:r>
            <w:r w:rsidRPr="00273E03">
              <w:rPr>
                <w:rFonts w:ascii="Times New Roman" w:hAnsi="Times New Roman" w:cs="Times New Roman"/>
                <w:spacing w:val="17"/>
                <w:w w:val="110"/>
                <w:sz w:val="20"/>
                <w:szCs w:val="20"/>
                <w:lang w:val="it-IT"/>
              </w:rPr>
              <w:t xml:space="preserve"> </w:t>
            </w:r>
            <w:r w:rsidRPr="00273E03">
              <w:rPr>
                <w:rFonts w:ascii="Times New Roman" w:hAnsi="Times New Roman" w:cs="Times New Roman"/>
                <w:w w:val="110"/>
                <w:sz w:val="20"/>
                <w:szCs w:val="20"/>
                <w:lang w:val="it-IT"/>
              </w:rPr>
              <w:t>medesima</w:t>
            </w:r>
            <w:r w:rsidRPr="00273E03">
              <w:rPr>
                <w:rFonts w:ascii="Times New Roman" w:hAnsi="Times New Roman" w:cs="Times New Roman"/>
                <w:spacing w:val="16"/>
                <w:w w:val="110"/>
                <w:sz w:val="20"/>
                <w:szCs w:val="20"/>
                <w:lang w:val="it-IT"/>
              </w:rPr>
              <w:t xml:space="preserve"> </w:t>
            </w:r>
            <w:r w:rsidRPr="00273E03">
              <w:rPr>
                <w:rFonts w:ascii="Times New Roman" w:hAnsi="Times New Roman" w:cs="Times New Roman"/>
                <w:w w:val="110"/>
                <w:sz w:val="20"/>
                <w:szCs w:val="20"/>
                <w:lang w:val="it-IT"/>
              </w:rPr>
              <w:t>annualità</w:t>
            </w:r>
            <w:r w:rsidRPr="00273E03">
              <w:rPr>
                <w:rFonts w:ascii="Times New Roman" w:hAnsi="Times New Roman" w:cs="Times New Roman"/>
                <w:spacing w:val="16"/>
                <w:w w:val="110"/>
                <w:sz w:val="20"/>
                <w:szCs w:val="20"/>
                <w:lang w:val="it-IT"/>
              </w:rPr>
              <w:t xml:space="preserve"> </w:t>
            </w:r>
            <w:r w:rsidRPr="00273E03">
              <w:rPr>
                <w:rFonts w:ascii="Times New Roman" w:hAnsi="Times New Roman" w:cs="Times New Roman"/>
                <w:w w:val="110"/>
                <w:sz w:val="20"/>
                <w:szCs w:val="20"/>
                <w:lang w:val="it-IT"/>
              </w:rPr>
              <w:t>(a-2)</w:t>
            </w:r>
          </w:p>
        </w:tc>
        <w:tc>
          <w:tcPr>
            <w:tcW w:w="1368" w:type="dxa"/>
            <w:shd w:val="clear" w:color="auto" w:fill="F1F1F1"/>
          </w:tcPr>
          <w:p w:rsidR="00561527" w:rsidRPr="00F91764" w:rsidRDefault="00561527" w:rsidP="00273E03">
            <w:pPr>
              <w:pStyle w:val="TableParagraph"/>
              <w:spacing w:before="6"/>
              <w:jc w:val="center"/>
              <w:rPr>
                <w:rFonts w:ascii="Times New Roman" w:hAnsi="Times New Roman" w:cs="Times New Roman"/>
                <w:sz w:val="24"/>
                <w:szCs w:val="24"/>
                <w:lang w:val="it-IT"/>
              </w:rPr>
            </w:pPr>
          </w:p>
          <w:p w:rsidR="00561527" w:rsidRPr="00F91764" w:rsidRDefault="00561527" w:rsidP="00273E03">
            <w:pPr>
              <w:pStyle w:val="TableParagraph"/>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273E03">
            <w:pPr>
              <w:pStyle w:val="TableParagraph"/>
              <w:spacing w:before="6"/>
              <w:jc w:val="center"/>
              <w:rPr>
                <w:rFonts w:ascii="Times New Roman" w:hAnsi="Times New Roman" w:cs="Times New Roman"/>
                <w:sz w:val="24"/>
                <w:szCs w:val="24"/>
              </w:rPr>
            </w:pPr>
          </w:p>
          <w:p w:rsidR="00561527" w:rsidRPr="00F91764" w:rsidRDefault="00561527" w:rsidP="00273E03">
            <w:pPr>
              <w:pStyle w:val="TableParagraph"/>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561527">
        <w:trPr>
          <w:trHeight w:val="1079"/>
          <w:jc w:val="center"/>
        </w:trPr>
        <w:tc>
          <w:tcPr>
            <w:tcW w:w="6905" w:type="dxa"/>
            <w:shd w:val="clear" w:color="auto" w:fill="F1F1F1"/>
          </w:tcPr>
          <w:p w:rsidR="00561527" w:rsidRPr="00273E03" w:rsidRDefault="00561527" w:rsidP="00BC6897">
            <w:pPr>
              <w:pStyle w:val="TableParagraph"/>
              <w:spacing w:line="278" w:lineRule="auto"/>
              <w:ind w:left="71" w:right="55"/>
              <w:rPr>
                <w:rFonts w:ascii="Times New Roman" w:hAnsi="Times New Roman" w:cs="Times New Roman"/>
                <w:sz w:val="20"/>
                <w:szCs w:val="20"/>
                <w:lang w:val="it-IT"/>
              </w:rPr>
            </w:pPr>
            <w:r w:rsidRPr="00273E03">
              <w:rPr>
                <w:rFonts w:ascii="Times New Roman" w:hAnsi="Times New Roman" w:cs="Times New Roman"/>
                <w:w w:val="110"/>
                <w:sz w:val="20"/>
                <w:szCs w:val="20"/>
                <w:lang w:val="it-IT"/>
              </w:rPr>
              <w:t>Recupero dello scostamento tra le entrate tariffarie variabili approvate</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spacing w:val="-1"/>
                <w:w w:val="115"/>
                <w:sz w:val="20"/>
                <w:szCs w:val="20"/>
                <w:lang w:val="it-IT"/>
              </w:rPr>
              <w:t>per</w:t>
            </w:r>
            <w:r w:rsidRPr="00273E03">
              <w:rPr>
                <w:rFonts w:ascii="Times New Roman" w:hAnsi="Times New Roman" w:cs="Times New Roman"/>
                <w:spacing w:val="-10"/>
                <w:w w:val="115"/>
                <w:sz w:val="20"/>
                <w:szCs w:val="20"/>
                <w:lang w:val="it-IT"/>
              </w:rPr>
              <w:t xml:space="preserve"> </w:t>
            </w:r>
            <w:r w:rsidRPr="00273E03">
              <w:rPr>
                <w:rFonts w:ascii="Times New Roman" w:hAnsi="Times New Roman" w:cs="Times New Roman"/>
                <w:spacing w:val="-1"/>
                <w:w w:val="115"/>
                <w:sz w:val="20"/>
                <w:szCs w:val="20"/>
                <w:lang w:val="it-IT"/>
              </w:rPr>
              <w:t>l’anno</w:t>
            </w:r>
            <w:r w:rsidRPr="00273E03">
              <w:rPr>
                <w:rFonts w:ascii="Times New Roman" w:hAnsi="Times New Roman" w:cs="Times New Roman"/>
                <w:spacing w:val="-6"/>
                <w:w w:val="115"/>
                <w:sz w:val="20"/>
                <w:szCs w:val="20"/>
                <w:lang w:val="it-IT"/>
              </w:rPr>
              <w:t xml:space="preserve"> </w:t>
            </w:r>
            <w:r w:rsidRPr="00273E03">
              <w:rPr>
                <w:rFonts w:ascii="Times New Roman" w:hAnsi="Times New Roman" w:cs="Times New Roman"/>
                <w:w w:val="115"/>
                <w:sz w:val="20"/>
                <w:szCs w:val="20"/>
                <w:lang w:val="it-IT"/>
              </w:rPr>
              <w:t>(a-2),</w:t>
            </w:r>
            <w:r w:rsidRPr="00273E03">
              <w:rPr>
                <w:rFonts w:ascii="Times New Roman" w:hAnsi="Times New Roman" w:cs="Times New Roman"/>
                <w:spacing w:val="-9"/>
                <w:w w:val="115"/>
                <w:sz w:val="20"/>
                <w:szCs w:val="20"/>
                <w:lang w:val="it-IT"/>
              </w:rPr>
              <w:t xml:space="preserve"> </w:t>
            </w:r>
            <w:r w:rsidRPr="00273E03">
              <w:rPr>
                <w:rFonts w:ascii="Times New Roman" w:hAnsi="Times New Roman" w:cs="Times New Roman"/>
                <w:w w:val="115"/>
                <w:sz w:val="20"/>
                <w:szCs w:val="20"/>
                <w:lang w:val="it-IT"/>
              </w:rPr>
              <w:t>qualora</w:t>
            </w:r>
            <w:r w:rsidRPr="00273E03">
              <w:rPr>
                <w:rFonts w:ascii="Times New Roman" w:hAnsi="Times New Roman" w:cs="Times New Roman"/>
                <w:spacing w:val="-9"/>
                <w:w w:val="115"/>
                <w:sz w:val="20"/>
                <w:szCs w:val="20"/>
                <w:lang w:val="it-IT"/>
              </w:rPr>
              <w:t xml:space="preserve"> </w:t>
            </w:r>
            <w:r w:rsidRPr="00273E03">
              <w:rPr>
                <w:rFonts w:ascii="Times New Roman" w:hAnsi="Times New Roman" w:cs="Times New Roman"/>
                <w:w w:val="115"/>
                <w:sz w:val="20"/>
                <w:szCs w:val="20"/>
                <w:lang w:val="it-IT"/>
              </w:rPr>
              <w:t>non</w:t>
            </w:r>
            <w:r w:rsidRPr="00273E03">
              <w:rPr>
                <w:rFonts w:ascii="Times New Roman" w:hAnsi="Times New Roman" w:cs="Times New Roman"/>
                <w:spacing w:val="-7"/>
                <w:w w:val="115"/>
                <w:sz w:val="20"/>
                <w:szCs w:val="20"/>
                <w:lang w:val="it-IT"/>
              </w:rPr>
              <w:t xml:space="preserve"> </w:t>
            </w:r>
            <w:r w:rsidRPr="00273E03">
              <w:rPr>
                <w:rFonts w:ascii="Times New Roman" w:hAnsi="Times New Roman" w:cs="Times New Roman"/>
                <w:w w:val="115"/>
                <w:sz w:val="20"/>
                <w:szCs w:val="20"/>
                <w:lang w:val="it-IT"/>
              </w:rPr>
              <w:t>coperte</w:t>
            </w:r>
            <w:r w:rsidRPr="00273E03">
              <w:rPr>
                <w:rFonts w:ascii="Times New Roman" w:hAnsi="Times New Roman" w:cs="Times New Roman"/>
                <w:spacing w:val="-4"/>
                <w:w w:val="115"/>
                <w:sz w:val="20"/>
                <w:szCs w:val="20"/>
                <w:lang w:val="it-IT"/>
              </w:rPr>
              <w:t xml:space="preserve"> </w:t>
            </w:r>
            <w:r w:rsidRPr="00273E03">
              <w:rPr>
                <w:rFonts w:ascii="Times New Roman" w:hAnsi="Times New Roman" w:cs="Times New Roman"/>
                <w:w w:val="115"/>
                <w:sz w:val="20"/>
                <w:szCs w:val="20"/>
                <w:lang w:val="it-IT"/>
              </w:rPr>
              <w:t>da</w:t>
            </w:r>
            <w:r w:rsidRPr="00273E03">
              <w:rPr>
                <w:rFonts w:ascii="Times New Roman" w:hAnsi="Times New Roman" w:cs="Times New Roman"/>
                <w:spacing w:val="-9"/>
                <w:w w:val="115"/>
                <w:sz w:val="20"/>
                <w:szCs w:val="20"/>
                <w:lang w:val="it-IT"/>
              </w:rPr>
              <w:t xml:space="preserve"> </w:t>
            </w:r>
            <w:r w:rsidRPr="00273E03">
              <w:rPr>
                <w:rFonts w:ascii="Times New Roman" w:hAnsi="Times New Roman" w:cs="Times New Roman"/>
                <w:w w:val="115"/>
                <w:sz w:val="20"/>
                <w:szCs w:val="20"/>
                <w:lang w:val="it-IT"/>
              </w:rPr>
              <w:t>ulteriori</w:t>
            </w:r>
            <w:r w:rsidRPr="00273E03">
              <w:rPr>
                <w:rFonts w:ascii="Times New Roman" w:hAnsi="Times New Roman" w:cs="Times New Roman"/>
                <w:spacing w:val="-7"/>
                <w:w w:val="115"/>
                <w:sz w:val="20"/>
                <w:szCs w:val="20"/>
                <w:lang w:val="it-IT"/>
              </w:rPr>
              <w:t xml:space="preserve"> </w:t>
            </w:r>
            <w:r w:rsidRPr="00273E03">
              <w:rPr>
                <w:rFonts w:ascii="Times New Roman" w:hAnsi="Times New Roman" w:cs="Times New Roman"/>
                <w:w w:val="115"/>
                <w:sz w:val="20"/>
                <w:szCs w:val="20"/>
                <w:lang w:val="it-IT"/>
              </w:rPr>
              <w:t>risorse</w:t>
            </w:r>
            <w:r w:rsidRPr="00273E03">
              <w:rPr>
                <w:rFonts w:ascii="Times New Roman" w:hAnsi="Times New Roman" w:cs="Times New Roman"/>
                <w:spacing w:val="-4"/>
                <w:w w:val="115"/>
                <w:sz w:val="20"/>
                <w:szCs w:val="20"/>
                <w:lang w:val="it-IT"/>
              </w:rPr>
              <w:t xml:space="preserve"> </w:t>
            </w:r>
            <w:r w:rsidRPr="00273E03">
              <w:rPr>
                <w:rFonts w:ascii="Times New Roman" w:hAnsi="Times New Roman" w:cs="Times New Roman"/>
                <w:w w:val="115"/>
                <w:sz w:val="20"/>
                <w:szCs w:val="20"/>
                <w:lang w:val="it-IT"/>
              </w:rPr>
              <w:t>disponibili,</w:t>
            </w:r>
            <w:r w:rsidRPr="00273E03">
              <w:rPr>
                <w:rFonts w:ascii="Times New Roman" w:hAnsi="Times New Roman" w:cs="Times New Roman"/>
                <w:spacing w:val="-12"/>
                <w:w w:val="115"/>
                <w:sz w:val="20"/>
                <w:szCs w:val="20"/>
                <w:lang w:val="it-IT"/>
              </w:rPr>
              <w:t xml:space="preserve"> </w:t>
            </w:r>
            <w:r w:rsidRPr="00273E03">
              <w:rPr>
                <w:rFonts w:ascii="Times New Roman" w:hAnsi="Times New Roman" w:cs="Times New Roman"/>
                <w:w w:val="115"/>
                <w:sz w:val="20"/>
                <w:szCs w:val="20"/>
                <w:lang w:val="it-IT"/>
              </w:rPr>
              <w:t>e</w:t>
            </w:r>
            <w:r w:rsidRPr="00273E03">
              <w:rPr>
                <w:rFonts w:ascii="Times New Roman" w:hAnsi="Times New Roman" w:cs="Times New Roman"/>
                <w:spacing w:val="-49"/>
                <w:w w:val="115"/>
                <w:sz w:val="20"/>
                <w:szCs w:val="20"/>
                <w:lang w:val="it-IT"/>
              </w:rPr>
              <w:t xml:space="preserve"> </w:t>
            </w:r>
            <w:r w:rsidRPr="00273E03">
              <w:rPr>
                <w:rFonts w:ascii="Times New Roman" w:hAnsi="Times New Roman" w:cs="Times New Roman"/>
                <w:spacing w:val="-1"/>
                <w:w w:val="115"/>
                <w:sz w:val="20"/>
                <w:szCs w:val="20"/>
                <w:lang w:val="it-IT"/>
              </w:rPr>
              <w:t>quanto</w:t>
            </w:r>
            <w:r w:rsidRPr="00273E03">
              <w:rPr>
                <w:rFonts w:ascii="Times New Roman" w:hAnsi="Times New Roman" w:cs="Times New Roman"/>
                <w:spacing w:val="-7"/>
                <w:w w:val="115"/>
                <w:sz w:val="20"/>
                <w:szCs w:val="20"/>
                <w:lang w:val="it-IT"/>
              </w:rPr>
              <w:t xml:space="preserve"> </w:t>
            </w:r>
            <w:r w:rsidRPr="00273E03">
              <w:rPr>
                <w:rFonts w:ascii="Times New Roman" w:hAnsi="Times New Roman" w:cs="Times New Roman"/>
                <w:spacing w:val="-1"/>
                <w:w w:val="115"/>
                <w:sz w:val="20"/>
                <w:szCs w:val="20"/>
                <w:lang w:val="it-IT"/>
              </w:rPr>
              <w:t>fatturato,</w:t>
            </w:r>
            <w:r w:rsidRPr="00273E03">
              <w:rPr>
                <w:rFonts w:ascii="Times New Roman" w:hAnsi="Times New Roman" w:cs="Times New Roman"/>
                <w:spacing w:val="-10"/>
                <w:w w:val="115"/>
                <w:sz w:val="20"/>
                <w:szCs w:val="20"/>
                <w:lang w:val="it-IT"/>
              </w:rPr>
              <w:t xml:space="preserve"> </w:t>
            </w:r>
            <w:r w:rsidRPr="00273E03">
              <w:rPr>
                <w:rFonts w:ascii="Times New Roman" w:hAnsi="Times New Roman" w:cs="Times New Roman"/>
                <w:spacing w:val="-1"/>
                <w:w w:val="115"/>
                <w:sz w:val="20"/>
                <w:szCs w:val="20"/>
                <w:lang w:val="it-IT"/>
              </w:rPr>
              <w:t>per</w:t>
            </w:r>
            <w:r w:rsidRPr="00273E03">
              <w:rPr>
                <w:rFonts w:ascii="Times New Roman" w:hAnsi="Times New Roman" w:cs="Times New Roman"/>
                <w:spacing w:val="-11"/>
                <w:w w:val="115"/>
                <w:sz w:val="20"/>
                <w:szCs w:val="20"/>
                <w:lang w:val="it-IT"/>
              </w:rPr>
              <w:t xml:space="preserve"> </w:t>
            </w:r>
            <w:r w:rsidRPr="00273E03">
              <w:rPr>
                <w:rFonts w:ascii="Times New Roman" w:hAnsi="Times New Roman" w:cs="Times New Roman"/>
                <w:spacing w:val="-1"/>
                <w:w w:val="115"/>
                <w:sz w:val="20"/>
                <w:szCs w:val="20"/>
                <w:lang w:val="it-IT"/>
              </w:rPr>
              <w:t>la</w:t>
            </w:r>
            <w:r w:rsidRPr="00273E03">
              <w:rPr>
                <w:rFonts w:ascii="Times New Roman" w:hAnsi="Times New Roman" w:cs="Times New Roman"/>
                <w:spacing w:val="-11"/>
                <w:w w:val="115"/>
                <w:sz w:val="20"/>
                <w:szCs w:val="20"/>
                <w:lang w:val="it-IT"/>
              </w:rPr>
              <w:t xml:space="preserve"> </w:t>
            </w:r>
            <w:r w:rsidRPr="00273E03">
              <w:rPr>
                <w:rFonts w:ascii="Times New Roman" w:hAnsi="Times New Roman" w:cs="Times New Roman"/>
                <w:spacing w:val="-1"/>
                <w:w w:val="115"/>
                <w:sz w:val="20"/>
                <w:szCs w:val="20"/>
                <w:lang w:val="it-IT"/>
              </w:rPr>
              <w:t>parte</w:t>
            </w:r>
            <w:r w:rsidRPr="00273E03">
              <w:rPr>
                <w:rFonts w:ascii="Times New Roman" w:hAnsi="Times New Roman" w:cs="Times New Roman"/>
                <w:spacing w:val="-5"/>
                <w:w w:val="115"/>
                <w:sz w:val="20"/>
                <w:szCs w:val="20"/>
                <w:lang w:val="it-IT"/>
              </w:rPr>
              <w:t xml:space="preserve"> </w:t>
            </w:r>
            <w:r w:rsidRPr="00273E03">
              <w:rPr>
                <w:rFonts w:ascii="Times New Roman" w:hAnsi="Times New Roman" w:cs="Times New Roman"/>
                <w:spacing w:val="-1"/>
                <w:w w:val="115"/>
                <w:sz w:val="20"/>
                <w:szCs w:val="20"/>
                <w:lang w:val="it-IT"/>
              </w:rPr>
              <w:t>variabile,</w:t>
            </w:r>
            <w:r w:rsidRPr="00273E03">
              <w:rPr>
                <w:rFonts w:ascii="Times New Roman" w:hAnsi="Times New Roman" w:cs="Times New Roman"/>
                <w:spacing w:val="-10"/>
                <w:w w:val="115"/>
                <w:sz w:val="20"/>
                <w:szCs w:val="20"/>
                <w:lang w:val="it-IT"/>
              </w:rPr>
              <w:t xml:space="preserve"> </w:t>
            </w:r>
            <w:r w:rsidRPr="00273E03">
              <w:rPr>
                <w:rFonts w:ascii="Times New Roman" w:hAnsi="Times New Roman" w:cs="Times New Roman"/>
                <w:w w:val="115"/>
                <w:sz w:val="20"/>
                <w:szCs w:val="20"/>
                <w:lang w:val="it-IT"/>
              </w:rPr>
              <w:t>con</w:t>
            </w:r>
            <w:r w:rsidRPr="00273E03">
              <w:rPr>
                <w:rFonts w:ascii="Times New Roman" w:hAnsi="Times New Roman" w:cs="Times New Roman"/>
                <w:spacing w:val="-9"/>
                <w:w w:val="115"/>
                <w:sz w:val="20"/>
                <w:szCs w:val="20"/>
                <w:lang w:val="it-IT"/>
              </w:rPr>
              <w:t xml:space="preserve"> </w:t>
            </w:r>
            <w:r w:rsidRPr="00273E03">
              <w:rPr>
                <w:rFonts w:ascii="Times New Roman" w:hAnsi="Times New Roman" w:cs="Times New Roman"/>
                <w:w w:val="115"/>
                <w:sz w:val="20"/>
                <w:szCs w:val="20"/>
                <w:lang w:val="it-IT"/>
              </w:rPr>
              <w:t>riferimento</w:t>
            </w:r>
            <w:r w:rsidRPr="00273E03">
              <w:rPr>
                <w:rFonts w:ascii="Times New Roman" w:hAnsi="Times New Roman" w:cs="Times New Roman"/>
                <w:spacing w:val="-8"/>
                <w:w w:val="115"/>
                <w:sz w:val="20"/>
                <w:szCs w:val="20"/>
                <w:lang w:val="it-IT"/>
              </w:rPr>
              <w:t xml:space="preserve"> </w:t>
            </w:r>
            <w:r w:rsidRPr="00273E03">
              <w:rPr>
                <w:rFonts w:ascii="Times New Roman" w:hAnsi="Times New Roman" w:cs="Times New Roman"/>
                <w:w w:val="115"/>
                <w:sz w:val="20"/>
                <w:szCs w:val="20"/>
                <w:lang w:val="it-IT"/>
              </w:rPr>
              <w:t>alla</w:t>
            </w:r>
            <w:r w:rsidRPr="00273E03">
              <w:rPr>
                <w:rFonts w:ascii="Times New Roman" w:hAnsi="Times New Roman" w:cs="Times New Roman"/>
                <w:spacing w:val="-10"/>
                <w:w w:val="115"/>
                <w:sz w:val="20"/>
                <w:szCs w:val="20"/>
                <w:lang w:val="it-IT"/>
              </w:rPr>
              <w:t xml:space="preserve"> </w:t>
            </w:r>
            <w:r w:rsidRPr="00273E03">
              <w:rPr>
                <w:rFonts w:ascii="Times New Roman" w:hAnsi="Times New Roman" w:cs="Times New Roman"/>
                <w:w w:val="115"/>
                <w:sz w:val="20"/>
                <w:szCs w:val="20"/>
                <w:lang w:val="it-IT"/>
              </w:rPr>
              <w:t>medesima</w:t>
            </w:r>
          </w:p>
          <w:p w:rsidR="00561527" w:rsidRPr="00273E03" w:rsidRDefault="00561527" w:rsidP="00BC6897">
            <w:pPr>
              <w:pStyle w:val="TableParagraph"/>
              <w:spacing w:line="230" w:lineRule="exact"/>
              <w:ind w:left="71"/>
              <w:rPr>
                <w:rFonts w:ascii="Times New Roman" w:hAnsi="Times New Roman" w:cs="Times New Roman"/>
                <w:sz w:val="20"/>
                <w:szCs w:val="20"/>
              </w:rPr>
            </w:pPr>
            <w:r w:rsidRPr="00273E03">
              <w:rPr>
                <w:rFonts w:ascii="Times New Roman" w:hAnsi="Times New Roman" w:cs="Times New Roman"/>
                <w:w w:val="115"/>
                <w:sz w:val="20"/>
                <w:szCs w:val="20"/>
              </w:rPr>
              <w:t>annualità</w:t>
            </w:r>
          </w:p>
        </w:tc>
        <w:tc>
          <w:tcPr>
            <w:tcW w:w="1368" w:type="dxa"/>
            <w:shd w:val="clear" w:color="auto" w:fill="F1F1F1"/>
          </w:tcPr>
          <w:p w:rsidR="00561527" w:rsidRPr="00F91764" w:rsidRDefault="00561527" w:rsidP="00273E03">
            <w:pPr>
              <w:pStyle w:val="TableParagraph"/>
              <w:spacing w:before="6"/>
              <w:jc w:val="center"/>
              <w:rPr>
                <w:rFonts w:ascii="Times New Roman" w:hAnsi="Times New Roman" w:cs="Times New Roman"/>
                <w:sz w:val="24"/>
                <w:szCs w:val="24"/>
              </w:rPr>
            </w:pPr>
          </w:p>
          <w:p w:rsidR="00561527" w:rsidRPr="00F91764" w:rsidRDefault="00561527" w:rsidP="00273E03">
            <w:pPr>
              <w:pStyle w:val="TableParagraph"/>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273E03">
            <w:pPr>
              <w:pStyle w:val="TableParagraph"/>
              <w:spacing w:before="6"/>
              <w:jc w:val="center"/>
              <w:rPr>
                <w:rFonts w:ascii="Times New Roman" w:hAnsi="Times New Roman" w:cs="Times New Roman"/>
                <w:sz w:val="24"/>
                <w:szCs w:val="24"/>
              </w:rPr>
            </w:pPr>
          </w:p>
          <w:p w:rsidR="00561527" w:rsidRPr="00F91764" w:rsidRDefault="00561527" w:rsidP="00273E03">
            <w:pPr>
              <w:pStyle w:val="TableParagraph"/>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561527">
        <w:trPr>
          <w:trHeight w:val="1084"/>
          <w:jc w:val="center"/>
        </w:trPr>
        <w:tc>
          <w:tcPr>
            <w:tcW w:w="6905" w:type="dxa"/>
            <w:shd w:val="clear" w:color="auto" w:fill="F1F1F1"/>
          </w:tcPr>
          <w:p w:rsidR="00561527" w:rsidRPr="00273E03" w:rsidRDefault="00561527" w:rsidP="00273E03">
            <w:pPr>
              <w:pStyle w:val="TableParagraph"/>
              <w:spacing w:before="1" w:line="276" w:lineRule="auto"/>
              <w:ind w:left="71" w:right="52"/>
              <w:rPr>
                <w:rFonts w:ascii="Times New Roman" w:hAnsi="Times New Roman" w:cs="Times New Roman"/>
                <w:sz w:val="20"/>
                <w:szCs w:val="20"/>
                <w:lang w:val="it-IT"/>
              </w:rPr>
            </w:pPr>
            <w:r w:rsidRPr="00273E03">
              <w:rPr>
                <w:rFonts w:ascii="Times New Roman" w:hAnsi="Times New Roman" w:cs="Times New Roman"/>
                <w:w w:val="110"/>
                <w:sz w:val="20"/>
                <w:szCs w:val="20"/>
                <w:lang w:val="it-IT"/>
              </w:rPr>
              <w:t>Recupero di eventuali conguagli per lo scorporo dei costi variabili e dei</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ricavi</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attribuibili</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alle</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attività</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di</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prepulizia,</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preselezione</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o</w:t>
            </w:r>
            <w:r w:rsidRPr="00273E03">
              <w:rPr>
                <w:rFonts w:ascii="Times New Roman" w:hAnsi="Times New Roman" w:cs="Times New Roman"/>
                <w:spacing w:val="1"/>
                <w:w w:val="110"/>
                <w:sz w:val="20"/>
                <w:szCs w:val="20"/>
                <w:lang w:val="it-IT"/>
              </w:rPr>
              <w:t xml:space="preserve"> </w:t>
            </w:r>
            <w:r w:rsidRPr="00273E03">
              <w:rPr>
                <w:rFonts w:ascii="Times New Roman" w:hAnsi="Times New Roman" w:cs="Times New Roman"/>
                <w:w w:val="110"/>
                <w:sz w:val="20"/>
                <w:szCs w:val="20"/>
                <w:lang w:val="it-IT"/>
              </w:rPr>
              <w:t>pretrattamento</w:t>
            </w:r>
            <w:r w:rsidRPr="00273E03">
              <w:rPr>
                <w:rFonts w:ascii="Times New Roman" w:hAnsi="Times New Roman" w:cs="Times New Roman"/>
                <w:spacing w:val="49"/>
                <w:w w:val="110"/>
                <w:sz w:val="20"/>
                <w:szCs w:val="20"/>
                <w:lang w:val="it-IT"/>
              </w:rPr>
              <w:t xml:space="preserve"> </w:t>
            </w:r>
            <w:r w:rsidRPr="00273E03">
              <w:rPr>
                <w:rFonts w:ascii="Times New Roman" w:hAnsi="Times New Roman" w:cs="Times New Roman"/>
                <w:w w:val="110"/>
                <w:sz w:val="20"/>
                <w:szCs w:val="20"/>
                <w:lang w:val="it-IT"/>
              </w:rPr>
              <w:t>degli</w:t>
            </w:r>
            <w:r w:rsidRPr="00273E03">
              <w:rPr>
                <w:rFonts w:ascii="Times New Roman" w:hAnsi="Times New Roman" w:cs="Times New Roman"/>
                <w:spacing w:val="43"/>
                <w:w w:val="110"/>
                <w:sz w:val="20"/>
                <w:szCs w:val="20"/>
                <w:lang w:val="it-IT"/>
              </w:rPr>
              <w:t xml:space="preserve"> </w:t>
            </w:r>
            <w:r w:rsidRPr="00273E03">
              <w:rPr>
                <w:rFonts w:ascii="Times New Roman" w:hAnsi="Times New Roman" w:cs="Times New Roman"/>
                <w:w w:val="110"/>
                <w:sz w:val="20"/>
                <w:szCs w:val="20"/>
                <w:lang w:val="it-IT"/>
              </w:rPr>
              <w:t>imballaggi</w:t>
            </w:r>
            <w:r w:rsidRPr="00273E03">
              <w:rPr>
                <w:rFonts w:ascii="Times New Roman" w:hAnsi="Times New Roman" w:cs="Times New Roman"/>
                <w:spacing w:val="49"/>
                <w:w w:val="110"/>
                <w:sz w:val="20"/>
                <w:szCs w:val="20"/>
                <w:lang w:val="it-IT"/>
              </w:rPr>
              <w:t xml:space="preserve"> </w:t>
            </w:r>
            <w:r w:rsidRPr="00273E03">
              <w:rPr>
                <w:rFonts w:ascii="Times New Roman" w:hAnsi="Times New Roman" w:cs="Times New Roman"/>
                <w:w w:val="110"/>
                <w:sz w:val="20"/>
                <w:szCs w:val="20"/>
                <w:lang w:val="it-IT"/>
              </w:rPr>
              <w:t>plastici</w:t>
            </w:r>
            <w:r w:rsidRPr="00273E03">
              <w:rPr>
                <w:rFonts w:ascii="Times New Roman" w:hAnsi="Times New Roman" w:cs="Times New Roman"/>
                <w:spacing w:val="49"/>
                <w:w w:val="110"/>
                <w:sz w:val="20"/>
                <w:szCs w:val="20"/>
                <w:lang w:val="it-IT"/>
              </w:rPr>
              <w:t xml:space="preserve"> </w:t>
            </w:r>
            <w:r w:rsidRPr="00273E03">
              <w:rPr>
                <w:rFonts w:ascii="Times New Roman" w:hAnsi="Times New Roman" w:cs="Times New Roman"/>
                <w:w w:val="110"/>
                <w:sz w:val="20"/>
                <w:szCs w:val="20"/>
                <w:lang w:val="it-IT"/>
              </w:rPr>
              <w:t>provenienti</w:t>
            </w:r>
            <w:r w:rsidRPr="00273E03">
              <w:rPr>
                <w:rFonts w:ascii="Times New Roman" w:hAnsi="Times New Roman" w:cs="Times New Roman"/>
                <w:spacing w:val="49"/>
                <w:w w:val="110"/>
                <w:sz w:val="20"/>
                <w:szCs w:val="20"/>
                <w:lang w:val="it-IT"/>
              </w:rPr>
              <w:t xml:space="preserve"> </w:t>
            </w:r>
            <w:r w:rsidRPr="00273E03">
              <w:rPr>
                <w:rFonts w:ascii="Times New Roman" w:hAnsi="Times New Roman" w:cs="Times New Roman"/>
                <w:w w:val="110"/>
                <w:sz w:val="20"/>
                <w:szCs w:val="20"/>
                <w:lang w:val="it-IT"/>
              </w:rPr>
              <w:t>dalla</w:t>
            </w:r>
            <w:r w:rsidRPr="00273E03">
              <w:rPr>
                <w:rFonts w:ascii="Times New Roman" w:hAnsi="Times New Roman" w:cs="Times New Roman"/>
                <w:spacing w:val="44"/>
                <w:w w:val="110"/>
                <w:sz w:val="20"/>
                <w:szCs w:val="20"/>
                <w:lang w:val="it-IT"/>
              </w:rPr>
              <w:t xml:space="preserve"> </w:t>
            </w:r>
            <w:r w:rsidRPr="00273E03">
              <w:rPr>
                <w:rFonts w:ascii="Times New Roman" w:hAnsi="Times New Roman" w:cs="Times New Roman"/>
                <w:w w:val="110"/>
                <w:sz w:val="20"/>
                <w:szCs w:val="20"/>
                <w:lang w:val="it-IT"/>
              </w:rPr>
              <w:t>raccolta</w:t>
            </w:r>
            <w:r w:rsidR="00273E03" w:rsidRPr="00273E03">
              <w:rPr>
                <w:rFonts w:ascii="Times New Roman" w:hAnsi="Times New Roman" w:cs="Times New Roman"/>
                <w:w w:val="110"/>
                <w:sz w:val="20"/>
                <w:szCs w:val="20"/>
                <w:lang w:val="it-IT"/>
              </w:rPr>
              <w:t xml:space="preserve"> </w:t>
            </w:r>
            <w:r w:rsidRPr="00273E03">
              <w:rPr>
                <w:rFonts w:ascii="Times New Roman" w:hAnsi="Times New Roman" w:cs="Times New Roman"/>
                <w:spacing w:val="-1"/>
                <w:w w:val="115"/>
                <w:sz w:val="20"/>
                <w:szCs w:val="20"/>
                <w:lang w:val="it-IT"/>
              </w:rPr>
              <w:t>differenziata</w:t>
            </w:r>
            <w:r w:rsidRPr="00273E03">
              <w:rPr>
                <w:rFonts w:ascii="Times New Roman" w:hAnsi="Times New Roman" w:cs="Times New Roman"/>
                <w:spacing w:val="-11"/>
                <w:w w:val="115"/>
                <w:sz w:val="20"/>
                <w:szCs w:val="20"/>
                <w:lang w:val="it-IT"/>
              </w:rPr>
              <w:t xml:space="preserve"> </w:t>
            </w:r>
            <w:r w:rsidRPr="00273E03">
              <w:rPr>
                <w:rFonts w:ascii="Times New Roman" w:hAnsi="Times New Roman" w:cs="Times New Roman"/>
                <w:w w:val="115"/>
                <w:sz w:val="20"/>
                <w:szCs w:val="20"/>
                <w:lang w:val="it-IT"/>
              </w:rPr>
              <w:t>(art.</w:t>
            </w:r>
            <w:r w:rsidRPr="00273E03">
              <w:rPr>
                <w:rFonts w:ascii="Times New Roman" w:hAnsi="Times New Roman" w:cs="Times New Roman"/>
                <w:spacing w:val="-10"/>
                <w:w w:val="115"/>
                <w:sz w:val="20"/>
                <w:szCs w:val="20"/>
                <w:lang w:val="it-IT"/>
              </w:rPr>
              <w:t xml:space="preserve"> </w:t>
            </w:r>
            <w:r w:rsidRPr="00273E03">
              <w:rPr>
                <w:rFonts w:ascii="Times New Roman" w:hAnsi="Times New Roman" w:cs="Times New Roman"/>
                <w:w w:val="115"/>
                <w:sz w:val="20"/>
                <w:szCs w:val="20"/>
                <w:lang w:val="it-IT"/>
              </w:rPr>
              <w:t>2</w:t>
            </w:r>
            <w:r w:rsidRPr="00273E03">
              <w:rPr>
                <w:rFonts w:ascii="Times New Roman" w:hAnsi="Times New Roman" w:cs="Times New Roman"/>
                <w:spacing w:val="-9"/>
                <w:w w:val="115"/>
                <w:sz w:val="20"/>
                <w:szCs w:val="20"/>
                <w:lang w:val="it-IT"/>
              </w:rPr>
              <w:t xml:space="preserve"> </w:t>
            </w:r>
            <w:r w:rsidRPr="00273E03">
              <w:rPr>
                <w:rFonts w:ascii="Times New Roman" w:hAnsi="Times New Roman" w:cs="Times New Roman"/>
                <w:w w:val="115"/>
                <w:sz w:val="20"/>
                <w:szCs w:val="20"/>
                <w:lang w:val="it-IT"/>
              </w:rPr>
              <w:t>del.</w:t>
            </w:r>
            <w:r w:rsidRPr="00273E03">
              <w:rPr>
                <w:rFonts w:ascii="Times New Roman" w:hAnsi="Times New Roman" w:cs="Times New Roman"/>
                <w:spacing w:val="-10"/>
                <w:w w:val="115"/>
                <w:sz w:val="20"/>
                <w:szCs w:val="20"/>
                <w:lang w:val="it-IT"/>
              </w:rPr>
              <w:t xml:space="preserve"> </w:t>
            </w:r>
            <w:r w:rsidRPr="00273E03">
              <w:rPr>
                <w:rFonts w:ascii="Times New Roman" w:hAnsi="Times New Roman" w:cs="Times New Roman"/>
                <w:w w:val="115"/>
                <w:sz w:val="20"/>
                <w:szCs w:val="20"/>
                <w:lang w:val="it-IT"/>
              </w:rPr>
              <w:t>389/2023/R/rif)</w:t>
            </w:r>
          </w:p>
        </w:tc>
        <w:tc>
          <w:tcPr>
            <w:tcW w:w="1368" w:type="dxa"/>
            <w:shd w:val="clear" w:color="auto" w:fill="F1F1F1"/>
          </w:tcPr>
          <w:p w:rsidR="00561527" w:rsidRPr="00F91764" w:rsidRDefault="00561527" w:rsidP="00273E03">
            <w:pPr>
              <w:pStyle w:val="TableParagraph"/>
              <w:spacing w:before="6"/>
              <w:jc w:val="center"/>
              <w:rPr>
                <w:rFonts w:ascii="Times New Roman" w:hAnsi="Times New Roman" w:cs="Times New Roman"/>
                <w:sz w:val="24"/>
                <w:szCs w:val="24"/>
                <w:lang w:val="it-IT"/>
              </w:rPr>
            </w:pPr>
          </w:p>
          <w:p w:rsidR="00561527" w:rsidRPr="00F91764" w:rsidRDefault="00791801" w:rsidP="00273E03">
            <w:pPr>
              <w:pStyle w:val="TableParagraph"/>
              <w:ind w:right="59"/>
              <w:jc w:val="center"/>
              <w:rPr>
                <w:rFonts w:ascii="Times New Roman" w:hAnsi="Times New Roman" w:cs="Times New Roman"/>
                <w:sz w:val="24"/>
                <w:szCs w:val="24"/>
              </w:rPr>
            </w:pPr>
            <w:r w:rsidRPr="00F91764">
              <w:rPr>
                <w:rFonts w:ascii="Times New Roman" w:hAnsi="Times New Roman" w:cs="Times New Roman"/>
                <w:sz w:val="24"/>
                <w:szCs w:val="24"/>
              </w:rPr>
              <w:t>0</w:t>
            </w:r>
          </w:p>
        </w:tc>
        <w:tc>
          <w:tcPr>
            <w:tcW w:w="1363" w:type="dxa"/>
            <w:shd w:val="clear" w:color="auto" w:fill="F1F1F1"/>
          </w:tcPr>
          <w:p w:rsidR="00791801" w:rsidRPr="00F91764" w:rsidRDefault="00791801" w:rsidP="00273E03">
            <w:pPr>
              <w:pStyle w:val="TableParagraph"/>
              <w:spacing w:before="6"/>
              <w:jc w:val="center"/>
              <w:rPr>
                <w:rFonts w:ascii="Times New Roman" w:hAnsi="Times New Roman" w:cs="Times New Roman"/>
                <w:sz w:val="24"/>
                <w:szCs w:val="24"/>
              </w:rPr>
            </w:pPr>
          </w:p>
          <w:p w:rsidR="00561527" w:rsidRPr="00F91764" w:rsidRDefault="00791801" w:rsidP="00273E03">
            <w:pPr>
              <w:pStyle w:val="TableParagraph"/>
              <w:spacing w:before="6"/>
              <w:jc w:val="center"/>
              <w:rPr>
                <w:rFonts w:ascii="Times New Roman" w:hAnsi="Times New Roman" w:cs="Times New Roman"/>
                <w:sz w:val="24"/>
                <w:szCs w:val="24"/>
              </w:rPr>
            </w:pPr>
            <w:r w:rsidRPr="00F91764">
              <w:rPr>
                <w:rFonts w:ascii="Times New Roman" w:hAnsi="Times New Roman" w:cs="Times New Roman"/>
                <w:sz w:val="24"/>
                <w:szCs w:val="24"/>
              </w:rPr>
              <w:t>0</w:t>
            </w:r>
          </w:p>
          <w:p w:rsidR="00561527" w:rsidRPr="00F91764" w:rsidRDefault="00561527" w:rsidP="00273E03">
            <w:pPr>
              <w:pStyle w:val="TableParagraph"/>
              <w:ind w:right="58"/>
              <w:jc w:val="center"/>
              <w:rPr>
                <w:rFonts w:ascii="Times New Roman" w:hAnsi="Times New Roman" w:cs="Times New Roman"/>
                <w:sz w:val="24"/>
                <w:szCs w:val="24"/>
              </w:rPr>
            </w:pPr>
          </w:p>
        </w:tc>
      </w:tr>
      <w:tr w:rsidR="00561527" w:rsidRPr="00F91764" w:rsidTr="00561527">
        <w:trPr>
          <w:trHeight w:val="326"/>
          <w:jc w:val="center"/>
        </w:trPr>
        <w:tc>
          <w:tcPr>
            <w:tcW w:w="6905" w:type="dxa"/>
            <w:shd w:val="clear" w:color="auto" w:fill="F1F1F1"/>
          </w:tcPr>
          <w:p w:rsidR="00561527" w:rsidRPr="00273E03" w:rsidRDefault="00561527" w:rsidP="00BC6897">
            <w:pPr>
              <w:pStyle w:val="TableParagraph"/>
              <w:spacing w:before="25"/>
              <w:ind w:left="71"/>
              <w:rPr>
                <w:rFonts w:ascii="Times New Roman" w:hAnsi="Times New Roman" w:cs="Times New Roman"/>
                <w:sz w:val="20"/>
                <w:szCs w:val="20"/>
                <w:lang w:val="it-IT"/>
              </w:rPr>
            </w:pPr>
            <w:r w:rsidRPr="00273E03">
              <w:rPr>
                <w:rFonts w:ascii="Times New Roman" w:hAnsi="Times New Roman" w:cs="Times New Roman"/>
                <w:w w:val="115"/>
                <w:sz w:val="20"/>
                <w:szCs w:val="20"/>
                <w:lang w:val="it-IT"/>
              </w:rPr>
              <w:t>Recupero</w:t>
            </w:r>
            <w:r w:rsidRPr="00273E03">
              <w:rPr>
                <w:rFonts w:ascii="Times New Roman" w:hAnsi="Times New Roman" w:cs="Times New Roman"/>
                <w:spacing w:val="-9"/>
                <w:w w:val="115"/>
                <w:sz w:val="20"/>
                <w:szCs w:val="20"/>
                <w:lang w:val="it-IT"/>
              </w:rPr>
              <w:t xml:space="preserve"> </w:t>
            </w:r>
            <w:r w:rsidRPr="00273E03">
              <w:rPr>
                <w:rFonts w:ascii="Times New Roman" w:hAnsi="Times New Roman" w:cs="Times New Roman"/>
                <w:w w:val="115"/>
                <w:sz w:val="20"/>
                <w:szCs w:val="20"/>
                <w:lang w:val="it-IT"/>
              </w:rPr>
              <w:t>conguaglio</w:t>
            </w:r>
            <w:r w:rsidRPr="00273E03">
              <w:rPr>
                <w:rFonts w:ascii="Times New Roman" w:hAnsi="Times New Roman" w:cs="Times New Roman"/>
                <w:spacing w:val="-9"/>
                <w:w w:val="115"/>
                <w:sz w:val="20"/>
                <w:szCs w:val="20"/>
                <w:lang w:val="it-IT"/>
              </w:rPr>
              <w:t xml:space="preserve"> </w:t>
            </w:r>
            <w:r w:rsidRPr="00273E03">
              <w:rPr>
                <w:rFonts w:ascii="Times New Roman" w:hAnsi="Times New Roman" w:cs="Times New Roman"/>
                <w:w w:val="115"/>
                <w:sz w:val="20"/>
                <w:szCs w:val="20"/>
                <w:lang w:val="it-IT"/>
              </w:rPr>
              <w:t>I2023</w:t>
            </w:r>
            <w:r w:rsidRPr="00273E03">
              <w:rPr>
                <w:rFonts w:ascii="Times New Roman" w:hAnsi="Times New Roman" w:cs="Times New Roman"/>
                <w:spacing w:val="-9"/>
                <w:w w:val="115"/>
                <w:sz w:val="20"/>
                <w:szCs w:val="20"/>
                <w:lang w:val="it-IT"/>
              </w:rPr>
              <w:t xml:space="preserve"> </w:t>
            </w:r>
            <w:r w:rsidRPr="00273E03">
              <w:rPr>
                <w:rFonts w:ascii="Times New Roman" w:hAnsi="Times New Roman" w:cs="Times New Roman"/>
                <w:w w:val="115"/>
                <w:sz w:val="20"/>
                <w:szCs w:val="20"/>
                <w:lang w:val="it-IT"/>
              </w:rPr>
              <w:t>-</w:t>
            </w:r>
            <w:r w:rsidRPr="00273E03">
              <w:rPr>
                <w:rFonts w:ascii="Times New Roman" w:hAnsi="Times New Roman" w:cs="Times New Roman"/>
                <w:spacing w:val="-10"/>
                <w:w w:val="115"/>
                <w:sz w:val="20"/>
                <w:szCs w:val="20"/>
                <w:lang w:val="it-IT"/>
              </w:rPr>
              <w:t xml:space="preserve"> </w:t>
            </w:r>
            <w:r w:rsidRPr="00273E03">
              <w:rPr>
                <w:rFonts w:ascii="Times New Roman" w:hAnsi="Times New Roman" w:cs="Times New Roman"/>
                <w:w w:val="115"/>
                <w:sz w:val="20"/>
                <w:szCs w:val="20"/>
                <w:lang w:val="it-IT"/>
              </w:rPr>
              <w:t>parte</w:t>
            </w:r>
            <w:r w:rsidRPr="00273E03">
              <w:rPr>
                <w:rFonts w:ascii="Times New Roman" w:hAnsi="Times New Roman" w:cs="Times New Roman"/>
                <w:spacing w:val="-7"/>
                <w:w w:val="115"/>
                <w:sz w:val="20"/>
                <w:szCs w:val="20"/>
                <w:lang w:val="it-IT"/>
              </w:rPr>
              <w:t xml:space="preserve"> </w:t>
            </w:r>
            <w:r w:rsidRPr="00273E03">
              <w:rPr>
                <w:rFonts w:ascii="Times New Roman" w:hAnsi="Times New Roman" w:cs="Times New Roman"/>
                <w:w w:val="115"/>
                <w:sz w:val="20"/>
                <w:szCs w:val="20"/>
                <w:lang w:val="it-IT"/>
              </w:rPr>
              <w:t>variabile</w:t>
            </w:r>
          </w:p>
        </w:tc>
        <w:tc>
          <w:tcPr>
            <w:tcW w:w="1368" w:type="dxa"/>
            <w:shd w:val="clear" w:color="auto" w:fill="F1F1F1"/>
          </w:tcPr>
          <w:p w:rsidR="00561527" w:rsidRPr="00F91764" w:rsidRDefault="00561527" w:rsidP="00273E03">
            <w:pPr>
              <w:pStyle w:val="TableParagraph"/>
              <w:spacing w:before="25"/>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273E03">
            <w:pPr>
              <w:pStyle w:val="TableParagraph"/>
              <w:spacing w:before="25"/>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561527">
        <w:trPr>
          <w:trHeight w:val="393"/>
          <w:jc w:val="center"/>
        </w:trPr>
        <w:tc>
          <w:tcPr>
            <w:tcW w:w="6905" w:type="dxa"/>
            <w:shd w:val="clear" w:color="auto" w:fill="F1F1F1"/>
          </w:tcPr>
          <w:p w:rsidR="00561527" w:rsidRPr="00F91764" w:rsidRDefault="00561527" w:rsidP="00D01A58">
            <w:pPr>
              <w:pStyle w:val="TableParagraph"/>
              <w:spacing w:before="49"/>
              <w:ind w:left="1414" w:right="1409"/>
              <w:jc w:val="center"/>
              <w:rPr>
                <w:rFonts w:ascii="Times New Roman" w:eastAsia="Cambria Math" w:hAnsi="Times New Roman" w:cs="Times New Roman"/>
                <w:sz w:val="24"/>
                <w:szCs w:val="24"/>
              </w:rPr>
            </w:pPr>
            <w:r w:rsidRPr="00F91764">
              <w:rPr>
                <w:rFonts w:ascii="Cambria Math" w:eastAsia="Cambria Math" w:hAnsi="Cambria Math" w:cs="Times New Roman"/>
                <w:sz w:val="24"/>
                <w:szCs w:val="24"/>
              </w:rPr>
              <w:t>𝑅𝐶𝑡𝑜𝑡</w:t>
            </w:r>
            <w:r w:rsidRPr="00F91764">
              <w:rPr>
                <w:rFonts w:ascii="Cambria Math" w:eastAsia="Cambria Math" w:hAnsi="Cambria Math" w:cs="Times New Roman"/>
                <w:position w:val="-3"/>
                <w:sz w:val="24"/>
                <w:szCs w:val="24"/>
              </w:rPr>
              <w:t>𝑇𝑉</w:t>
            </w:r>
            <w:r w:rsidRPr="00F91764">
              <w:rPr>
                <w:rFonts w:ascii="Times New Roman" w:eastAsia="Cambria Math" w:hAnsi="Times New Roman" w:cs="Times New Roman"/>
                <w:position w:val="-3"/>
                <w:sz w:val="24"/>
                <w:szCs w:val="24"/>
              </w:rPr>
              <w:t>,</w:t>
            </w:r>
            <w:r w:rsidRPr="00F91764">
              <w:rPr>
                <w:rFonts w:ascii="Cambria Math" w:eastAsia="Cambria Math" w:hAnsi="Cambria Math" w:cs="Times New Roman"/>
                <w:position w:val="-3"/>
                <w:sz w:val="24"/>
                <w:szCs w:val="24"/>
              </w:rPr>
              <w:t>𝑎</w:t>
            </w:r>
          </w:p>
        </w:tc>
        <w:tc>
          <w:tcPr>
            <w:tcW w:w="1368" w:type="dxa"/>
            <w:shd w:val="clear" w:color="auto" w:fill="F1F1F1"/>
          </w:tcPr>
          <w:p w:rsidR="00561527" w:rsidRPr="00F91764" w:rsidRDefault="005C6A4C" w:rsidP="00387BDF">
            <w:pPr>
              <w:pStyle w:val="TableParagraph"/>
              <w:tabs>
                <w:tab w:val="right" w:pos="1298"/>
              </w:tabs>
              <w:spacing w:before="59"/>
              <w:ind w:right="60"/>
              <w:rPr>
                <w:rFonts w:ascii="Times New Roman" w:hAnsi="Times New Roman" w:cs="Times New Roman"/>
                <w:b/>
                <w:sz w:val="24"/>
                <w:szCs w:val="24"/>
              </w:rPr>
            </w:pPr>
            <w:r>
              <w:rPr>
                <w:rFonts w:ascii="Times New Roman" w:hAnsi="Times New Roman" w:cs="Times New Roman"/>
                <w:b/>
                <w:w w:val="112"/>
                <w:sz w:val="24"/>
                <w:szCs w:val="24"/>
              </w:rPr>
              <w:t xml:space="preserve">   </w:t>
            </w:r>
            <w:r w:rsidR="00387BDF">
              <w:rPr>
                <w:rFonts w:ascii="Times New Roman" w:hAnsi="Times New Roman" w:cs="Times New Roman"/>
                <w:b/>
                <w:w w:val="112"/>
                <w:sz w:val="24"/>
                <w:szCs w:val="24"/>
              </w:rPr>
              <w:t xml:space="preserve">   </w:t>
            </w:r>
            <w:r>
              <w:rPr>
                <w:rFonts w:ascii="Times New Roman" w:hAnsi="Times New Roman" w:cs="Times New Roman"/>
                <w:b/>
                <w:w w:val="112"/>
                <w:sz w:val="24"/>
                <w:szCs w:val="24"/>
              </w:rPr>
              <w:t xml:space="preserve">  -</w:t>
            </w:r>
            <w:r w:rsidR="00387BDF">
              <w:rPr>
                <w:rFonts w:ascii="Times New Roman" w:hAnsi="Times New Roman" w:cs="Times New Roman"/>
                <w:b/>
                <w:w w:val="112"/>
                <w:sz w:val="24"/>
                <w:szCs w:val="24"/>
              </w:rPr>
              <w:t>0</w:t>
            </w:r>
          </w:p>
        </w:tc>
        <w:tc>
          <w:tcPr>
            <w:tcW w:w="1363" w:type="dxa"/>
            <w:shd w:val="clear" w:color="auto" w:fill="F1F1F1"/>
          </w:tcPr>
          <w:p w:rsidR="00561527" w:rsidRPr="00F91764" w:rsidRDefault="005C6A4C" w:rsidP="00387BDF">
            <w:pPr>
              <w:pStyle w:val="TableParagraph"/>
              <w:tabs>
                <w:tab w:val="right" w:pos="1298"/>
              </w:tabs>
              <w:spacing w:before="59"/>
              <w:ind w:right="60"/>
              <w:jc w:val="center"/>
              <w:rPr>
                <w:rFonts w:ascii="Times New Roman" w:hAnsi="Times New Roman" w:cs="Times New Roman"/>
                <w:b/>
                <w:w w:val="112"/>
                <w:sz w:val="24"/>
                <w:szCs w:val="24"/>
              </w:rPr>
            </w:pPr>
            <w:r>
              <w:rPr>
                <w:rFonts w:ascii="Times New Roman" w:hAnsi="Times New Roman" w:cs="Times New Roman"/>
                <w:b/>
                <w:w w:val="112"/>
                <w:sz w:val="24"/>
                <w:szCs w:val="24"/>
              </w:rPr>
              <w:t>-</w:t>
            </w:r>
            <w:r w:rsidR="00387BDF">
              <w:rPr>
                <w:rFonts w:ascii="Times New Roman" w:hAnsi="Times New Roman" w:cs="Times New Roman"/>
                <w:b/>
                <w:w w:val="112"/>
                <w:sz w:val="24"/>
                <w:szCs w:val="24"/>
              </w:rPr>
              <w:t>0</w:t>
            </w:r>
          </w:p>
        </w:tc>
      </w:tr>
    </w:tbl>
    <w:p w:rsidR="00561527" w:rsidRPr="00F91764" w:rsidRDefault="00561527" w:rsidP="00C67211"/>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5"/>
        <w:gridCol w:w="1368"/>
        <w:gridCol w:w="1363"/>
      </w:tblGrid>
      <w:tr w:rsidR="00561527" w:rsidRPr="00F91764" w:rsidTr="00CE0F05">
        <w:trPr>
          <w:trHeight w:val="551"/>
          <w:jc w:val="center"/>
        </w:trPr>
        <w:tc>
          <w:tcPr>
            <w:tcW w:w="6905" w:type="dxa"/>
            <w:shd w:val="clear" w:color="auto" w:fill="F1F1F1"/>
          </w:tcPr>
          <w:p w:rsidR="00561527" w:rsidRPr="00F91764" w:rsidRDefault="00561527" w:rsidP="00D66588">
            <w:pPr>
              <w:pStyle w:val="TableParagraph"/>
              <w:spacing w:before="141"/>
              <w:ind w:left="1718"/>
              <w:rPr>
                <w:rFonts w:ascii="Times New Roman" w:hAnsi="Times New Roman" w:cs="Times New Roman"/>
                <w:b/>
                <w:sz w:val="24"/>
                <w:szCs w:val="24"/>
                <w:lang w:val="it-IT"/>
              </w:rPr>
            </w:pPr>
            <w:r w:rsidRPr="00F91764">
              <w:rPr>
                <w:rFonts w:ascii="Times New Roman" w:hAnsi="Times New Roman" w:cs="Times New Roman"/>
                <w:b/>
                <w:w w:val="115"/>
                <w:sz w:val="24"/>
                <w:szCs w:val="24"/>
                <w:lang w:val="it-IT"/>
              </w:rPr>
              <w:t>Conguagli</w:t>
            </w:r>
            <w:r w:rsidRPr="00F91764">
              <w:rPr>
                <w:rFonts w:ascii="Times New Roman" w:hAnsi="Times New Roman" w:cs="Times New Roman"/>
                <w:b/>
                <w:spacing w:val="7"/>
                <w:w w:val="115"/>
                <w:sz w:val="24"/>
                <w:szCs w:val="24"/>
                <w:lang w:val="it-IT"/>
              </w:rPr>
              <w:t xml:space="preserve"> </w:t>
            </w:r>
            <w:r w:rsidRPr="00F91764">
              <w:rPr>
                <w:rFonts w:ascii="Times New Roman" w:hAnsi="Times New Roman" w:cs="Times New Roman"/>
                <w:b/>
                <w:w w:val="115"/>
                <w:sz w:val="24"/>
                <w:szCs w:val="24"/>
                <w:lang w:val="it-IT"/>
              </w:rPr>
              <w:t>di</w:t>
            </w:r>
            <w:r w:rsidRPr="00F91764">
              <w:rPr>
                <w:rFonts w:ascii="Times New Roman" w:hAnsi="Times New Roman" w:cs="Times New Roman"/>
                <w:b/>
                <w:spacing w:val="9"/>
                <w:w w:val="115"/>
                <w:sz w:val="24"/>
                <w:szCs w:val="24"/>
                <w:lang w:val="it-IT"/>
              </w:rPr>
              <w:t xml:space="preserve"> </w:t>
            </w:r>
            <w:r w:rsidRPr="00F91764">
              <w:rPr>
                <w:rFonts w:ascii="Times New Roman" w:hAnsi="Times New Roman" w:cs="Times New Roman"/>
                <w:b/>
                <w:w w:val="115"/>
                <w:sz w:val="24"/>
                <w:szCs w:val="24"/>
                <w:lang w:val="it-IT"/>
              </w:rPr>
              <w:t>parte</w:t>
            </w:r>
            <w:r w:rsidRPr="00F91764">
              <w:rPr>
                <w:rFonts w:ascii="Times New Roman" w:hAnsi="Times New Roman" w:cs="Times New Roman"/>
                <w:b/>
                <w:spacing w:val="6"/>
                <w:w w:val="115"/>
                <w:sz w:val="24"/>
                <w:szCs w:val="24"/>
                <w:lang w:val="it-IT"/>
              </w:rPr>
              <w:t xml:space="preserve"> </w:t>
            </w:r>
            <w:r w:rsidRPr="00F91764">
              <w:rPr>
                <w:rFonts w:ascii="Times New Roman" w:hAnsi="Times New Roman" w:cs="Times New Roman"/>
                <w:b/>
                <w:w w:val="115"/>
                <w:sz w:val="24"/>
                <w:szCs w:val="24"/>
                <w:lang w:val="it-IT"/>
              </w:rPr>
              <w:t>FISSA</w:t>
            </w:r>
          </w:p>
        </w:tc>
        <w:tc>
          <w:tcPr>
            <w:tcW w:w="1368" w:type="dxa"/>
            <w:shd w:val="clear" w:color="auto" w:fill="F1F1F1"/>
          </w:tcPr>
          <w:p w:rsidR="00561527" w:rsidRPr="00F91764" w:rsidRDefault="00561527" w:rsidP="00924A79">
            <w:pPr>
              <w:pStyle w:val="TableParagraph"/>
              <w:spacing w:before="141"/>
              <w:ind w:left="417"/>
              <w:jc w:val="center"/>
              <w:rPr>
                <w:rFonts w:ascii="Times New Roman" w:hAnsi="Times New Roman" w:cs="Times New Roman"/>
                <w:b/>
                <w:sz w:val="24"/>
                <w:szCs w:val="24"/>
              </w:rPr>
            </w:pPr>
            <w:r w:rsidRPr="00F91764">
              <w:rPr>
                <w:rFonts w:ascii="Times New Roman" w:hAnsi="Times New Roman" w:cs="Times New Roman"/>
                <w:b/>
                <w:w w:val="110"/>
                <w:sz w:val="24"/>
                <w:szCs w:val="24"/>
              </w:rPr>
              <w:t>2024</w:t>
            </w:r>
          </w:p>
        </w:tc>
        <w:tc>
          <w:tcPr>
            <w:tcW w:w="1363" w:type="dxa"/>
            <w:shd w:val="clear" w:color="auto" w:fill="F1F1F1"/>
          </w:tcPr>
          <w:p w:rsidR="00561527" w:rsidRPr="00F91764" w:rsidRDefault="00561527" w:rsidP="00924A79">
            <w:pPr>
              <w:pStyle w:val="TableParagraph"/>
              <w:spacing w:before="141"/>
              <w:ind w:left="413"/>
              <w:jc w:val="center"/>
              <w:rPr>
                <w:rFonts w:ascii="Times New Roman" w:hAnsi="Times New Roman" w:cs="Times New Roman"/>
                <w:b/>
                <w:sz w:val="24"/>
                <w:szCs w:val="24"/>
              </w:rPr>
            </w:pPr>
            <w:r w:rsidRPr="00F91764">
              <w:rPr>
                <w:rFonts w:ascii="Times New Roman" w:hAnsi="Times New Roman" w:cs="Times New Roman"/>
                <w:b/>
                <w:w w:val="110"/>
                <w:sz w:val="24"/>
                <w:szCs w:val="24"/>
              </w:rPr>
              <w:t>2025</w:t>
            </w:r>
          </w:p>
        </w:tc>
      </w:tr>
      <w:tr w:rsidR="00561527" w:rsidRPr="00F91764" w:rsidTr="00CE0F05">
        <w:trPr>
          <w:trHeight w:val="810"/>
          <w:jc w:val="center"/>
        </w:trPr>
        <w:tc>
          <w:tcPr>
            <w:tcW w:w="6905" w:type="dxa"/>
            <w:shd w:val="clear" w:color="auto" w:fill="F1F1F1"/>
          </w:tcPr>
          <w:p w:rsidR="00561527" w:rsidRPr="00924A79" w:rsidRDefault="00561527" w:rsidP="00D01A58">
            <w:pPr>
              <w:pStyle w:val="TableParagraph"/>
              <w:spacing w:line="276" w:lineRule="auto"/>
              <w:ind w:left="71"/>
              <w:rPr>
                <w:rFonts w:ascii="Times New Roman" w:hAnsi="Times New Roman" w:cs="Times New Roman"/>
                <w:sz w:val="20"/>
                <w:szCs w:val="24"/>
                <w:lang w:val="it-IT"/>
              </w:rPr>
            </w:pPr>
            <w:r w:rsidRPr="00924A79">
              <w:rPr>
                <w:rFonts w:ascii="Times New Roman" w:hAnsi="Times New Roman" w:cs="Times New Roman"/>
                <w:w w:val="115"/>
                <w:sz w:val="20"/>
                <w:szCs w:val="24"/>
                <w:lang w:val="it-IT"/>
              </w:rPr>
              <w:t>Quota</w:t>
            </w:r>
            <w:r w:rsidRPr="00924A79">
              <w:rPr>
                <w:rFonts w:ascii="Times New Roman" w:hAnsi="Times New Roman" w:cs="Times New Roman"/>
                <w:spacing w:val="-10"/>
                <w:w w:val="115"/>
                <w:sz w:val="20"/>
                <w:szCs w:val="24"/>
                <w:lang w:val="it-IT"/>
              </w:rPr>
              <w:t xml:space="preserve"> </w:t>
            </w:r>
            <w:r w:rsidRPr="00924A79">
              <w:rPr>
                <w:rFonts w:ascii="Times New Roman" w:hAnsi="Times New Roman" w:cs="Times New Roman"/>
                <w:w w:val="115"/>
                <w:sz w:val="20"/>
                <w:szCs w:val="24"/>
                <w:lang w:val="it-IT"/>
              </w:rPr>
              <w:t>del</w:t>
            </w:r>
            <w:r w:rsidRPr="00924A79">
              <w:rPr>
                <w:rFonts w:ascii="Times New Roman" w:hAnsi="Times New Roman" w:cs="Times New Roman"/>
                <w:spacing w:val="-7"/>
                <w:w w:val="115"/>
                <w:sz w:val="20"/>
                <w:szCs w:val="24"/>
                <w:lang w:val="it-IT"/>
              </w:rPr>
              <w:t xml:space="preserve"> </w:t>
            </w:r>
            <w:r w:rsidRPr="00924A79">
              <w:rPr>
                <w:rFonts w:ascii="Times New Roman" w:hAnsi="Times New Roman" w:cs="Times New Roman"/>
                <w:w w:val="115"/>
                <w:sz w:val="20"/>
                <w:szCs w:val="24"/>
                <w:lang w:val="it-IT"/>
              </w:rPr>
              <w:t>recupero</w:t>
            </w:r>
            <w:r w:rsidRPr="00924A79">
              <w:rPr>
                <w:rFonts w:ascii="Times New Roman" w:hAnsi="Times New Roman" w:cs="Times New Roman"/>
                <w:spacing w:val="-6"/>
                <w:w w:val="115"/>
                <w:sz w:val="20"/>
                <w:szCs w:val="24"/>
                <w:lang w:val="it-IT"/>
              </w:rPr>
              <w:t xml:space="preserve"> </w:t>
            </w:r>
            <w:r w:rsidRPr="00924A79">
              <w:rPr>
                <w:rFonts w:ascii="Times New Roman" w:hAnsi="Times New Roman" w:cs="Times New Roman"/>
                <w:w w:val="115"/>
                <w:sz w:val="20"/>
                <w:szCs w:val="24"/>
                <w:lang w:val="it-IT"/>
              </w:rPr>
              <w:t>delle</w:t>
            </w:r>
            <w:r w:rsidRPr="00924A79">
              <w:rPr>
                <w:rFonts w:ascii="Times New Roman" w:hAnsi="Times New Roman" w:cs="Times New Roman"/>
                <w:spacing w:val="-8"/>
                <w:w w:val="115"/>
                <w:sz w:val="20"/>
                <w:szCs w:val="24"/>
                <w:lang w:val="it-IT"/>
              </w:rPr>
              <w:t xml:space="preserve"> </w:t>
            </w:r>
            <w:r w:rsidRPr="00924A79">
              <w:rPr>
                <w:rFonts w:ascii="Times New Roman" w:hAnsi="Times New Roman" w:cs="Times New Roman"/>
                <w:w w:val="115"/>
                <w:sz w:val="20"/>
                <w:szCs w:val="24"/>
                <w:lang w:val="it-IT"/>
              </w:rPr>
              <w:t>componenti</w:t>
            </w:r>
            <w:r w:rsidRPr="00924A79">
              <w:rPr>
                <w:rFonts w:ascii="Times New Roman" w:hAnsi="Times New Roman" w:cs="Times New Roman"/>
                <w:spacing w:val="-7"/>
                <w:w w:val="115"/>
                <w:sz w:val="20"/>
                <w:szCs w:val="24"/>
                <w:lang w:val="it-IT"/>
              </w:rPr>
              <w:t xml:space="preserve"> </w:t>
            </w:r>
            <w:r w:rsidRPr="00924A79">
              <w:rPr>
                <w:rFonts w:ascii="Times New Roman" w:hAnsi="Times New Roman" w:cs="Times New Roman"/>
                <w:w w:val="115"/>
                <w:sz w:val="20"/>
                <w:szCs w:val="24"/>
                <w:lang w:val="it-IT"/>
              </w:rPr>
              <w:t>residue</w:t>
            </w:r>
            <w:r w:rsidRPr="00924A79">
              <w:rPr>
                <w:rFonts w:ascii="Times New Roman" w:hAnsi="Times New Roman" w:cs="Times New Roman"/>
                <w:spacing w:val="-7"/>
                <w:w w:val="115"/>
                <w:sz w:val="20"/>
                <w:szCs w:val="24"/>
                <w:lang w:val="it-IT"/>
              </w:rPr>
              <w:t xml:space="preserve"> </w:t>
            </w:r>
            <w:r w:rsidRPr="00924A79">
              <w:rPr>
                <w:rFonts w:ascii="Times New Roman" w:hAnsi="Times New Roman" w:cs="Times New Roman"/>
                <w:w w:val="115"/>
                <w:sz w:val="20"/>
                <w:szCs w:val="24"/>
                <w:lang w:val="it-IT"/>
              </w:rPr>
              <w:t>a</w:t>
            </w:r>
            <w:r w:rsidRPr="00924A79">
              <w:rPr>
                <w:rFonts w:ascii="Times New Roman" w:hAnsi="Times New Roman" w:cs="Times New Roman"/>
                <w:spacing w:val="-9"/>
                <w:w w:val="115"/>
                <w:sz w:val="20"/>
                <w:szCs w:val="24"/>
                <w:lang w:val="it-IT"/>
              </w:rPr>
              <w:t xml:space="preserve"> </w:t>
            </w:r>
            <w:r w:rsidRPr="00924A79">
              <w:rPr>
                <w:rFonts w:ascii="Times New Roman" w:hAnsi="Times New Roman" w:cs="Times New Roman"/>
                <w:w w:val="115"/>
                <w:sz w:val="20"/>
                <w:szCs w:val="24"/>
                <w:lang w:val="it-IT"/>
              </w:rPr>
              <w:t>conguaglio</w:t>
            </w:r>
            <w:r w:rsidRPr="00924A79">
              <w:rPr>
                <w:rFonts w:ascii="Times New Roman" w:hAnsi="Times New Roman" w:cs="Times New Roman"/>
                <w:spacing w:val="-4"/>
                <w:w w:val="115"/>
                <w:sz w:val="20"/>
                <w:szCs w:val="24"/>
                <w:lang w:val="it-IT"/>
              </w:rPr>
              <w:t xml:space="preserve"> </w:t>
            </w:r>
            <w:r w:rsidRPr="00924A79">
              <w:rPr>
                <w:rFonts w:ascii="Times New Roman" w:hAnsi="Times New Roman" w:cs="Times New Roman"/>
                <w:w w:val="115"/>
                <w:sz w:val="20"/>
                <w:szCs w:val="24"/>
                <w:lang w:val="it-IT"/>
              </w:rPr>
              <w:t>relative</w:t>
            </w:r>
            <w:r w:rsidRPr="00924A79">
              <w:rPr>
                <w:rFonts w:ascii="Times New Roman" w:hAnsi="Times New Roman" w:cs="Times New Roman"/>
                <w:spacing w:val="-4"/>
                <w:w w:val="115"/>
                <w:sz w:val="20"/>
                <w:szCs w:val="24"/>
                <w:lang w:val="it-IT"/>
              </w:rPr>
              <w:t xml:space="preserve"> </w:t>
            </w:r>
            <w:r w:rsidRPr="00924A79">
              <w:rPr>
                <w:rFonts w:ascii="Times New Roman" w:hAnsi="Times New Roman" w:cs="Times New Roman"/>
                <w:w w:val="115"/>
                <w:sz w:val="20"/>
                <w:szCs w:val="24"/>
                <w:lang w:val="it-IT"/>
              </w:rPr>
              <w:t>ai</w:t>
            </w:r>
            <w:r w:rsidR="003F6D88">
              <w:rPr>
                <w:rFonts w:ascii="Times New Roman" w:hAnsi="Times New Roman" w:cs="Times New Roman"/>
                <w:spacing w:val="-48"/>
                <w:w w:val="115"/>
                <w:sz w:val="20"/>
                <w:szCs w:val="24"/>
                <w:lang w:val="it-IT"/>
              </w:rPr>
              <w:t xml:space="preserve"> </w:t>
            </w:r>
            <w:r w:rsidR="003C1CCF">
              <w:rPr>
                <w:rFonts w:ascii="Times New Roman" w:hAnsi="Times New Roman" w:cs="Times New Roman"/>
                <w:spacing w:val="-48"/>
                <w:w w:val="115"/>
                <w:sz w:val="20"/>
                <w:szCs w:val="24"/>
                <w:lang w:val="it-IT"/>
              </w:rPr>
              <w:t xml:space="preserve"> </w:t>
            </w:r>
            <w:r w:rsidRPr="00924A79">
              <w:rPr>
                <w:rFonts w:ascii="Times New Roman" w:hAnsi="Times New Roman" w:cs="Times New Roman"/>
                <w:w w:val="115"/>
                <w:sz w:val="20"/>
                <w:szCs w:val="24"/>
                <w:lang w:val="it-IT"/>
              </w:rPr>
              <w:t>costi</w:t>
            </w:r>
            <w:r w:rsidRPr="00924A79">
              <w:rPr>
                <w:rFonts w:ascii="Times New Roman" w:hAnsi="Times New Roman" w:cs="Times New Roman"/>
                <w:spacing w:val="5"/>
                <w:w w:val="115"/>
                <w:sz w:val="20"/>
                <w:szCs w:val="24"/>
                <w:lang w:val="it-IT"/>
              </w:rPr>
              <w:t xml:space="preserve"> </w:t>
            </w:r>
            <w:r w:rsidRPr="00924A79">
              <w:rPr>
                <w:rFonts w:ascii="Times New Roman" w:hAnsi="Times New Roman" w:cs="Times New Roman"/>
                <w:w w:val="115"/>
                <w:sz w:val="20"/>
                <w:szCs w:val="24"/>
                <w:lang w:val="it-IT"/>
              </w:rPr>
              <w:t>fissi</w:t>
            </w:r>
            <w:r w:rsidRPr="00924A79">
              <w:rPr>
                <w:rFonts w:ascii="Times New Roman" w:hAnsi="Times New Roman" w:cs="Times New Roman"/>
                <w:spacing w:val="6"/>
                <w:w w:val="115"/>
                <w:sz w:val="20"/>
                <w:szCs w:val="24"/>
                <w:lang w:val="it-IT"/>
              </w:rPr>
              <w:t xml:space="preserve"> </w:t>
            </w:r>
            <w:r w:rsidRPr="00924A79">
              <w:rPr>
                <w:rFonts w:ascii="Times New Roman" w:hAnsi="Times New Roman" w:cs="Times New Roman"/>
                <w:w w:val="115"/>
                <w:sz w:val="20"/>
                <w:szCs w:val="24"/>
                <w:lang w:val="it-IT"/>
              </w:rPr>
              <w:t>riferite</w:t>
            </w:r>
            <w:r w:rsidRPr="00924A79">
              <w:rPr>
                <w:rFonts w:ascii="Times New Roman" w:hAnsi="Times New Roman" w:cs="Times New Roman"/>
                <w:spacing w:val="8"/>
                <w:w w:val="115"/>
                <w:sz w:val="20"/>
                <w:szCs w:val="24"/>
                <w:lang w:val="it-IT"/>
              </w:rPr>
              <w:t xml:space="preserve"> </w:t>
            </w:r>
            <w:r w:rsidRPr="00924A79">
              <w:rPr>
                <w:rFonts w:ascii="Times New Roman" w:hAnsi="Times New Roman" w:cs="Times New Roman"/>
                <w:w w:val="115"/>
                <w:sz w:val="20"/>
                <w:szCs w:val="24"/>
                <w:lang w:val="it-IT"/>
              </w:rPr>
              <w:t>agli</w:t>
            </w:r>
            <w:r w:rsidRPr="00924A79">
              <w:rPr>
                <w:rFonts w:ascii="Times New Roman" w:hAnsi="Times New Roman" w:cs="Times New Roman"/>
                <w:spacing w:val="6"/>
                <w:w w:val="115"/>
                <w:sz w:val="20"/>
                <w:szCs w:val="24"/>
                <w:lang w:val="it-IT"/>
              </w:rPr>
              <w:t xml:space="preserve"> </w:t>
            </w:r>
            <w:r w:rsidRPr="00924A79">
              <w:rPr>
                <w:rFonts w:ascii="Times New Roman" w:hAnsi="Times New Roman" w:cs="Times New Roman"/>
                <w:w w:val="115"/>
                <w:sz w:val="20"/>
                <w:szCs w:val="24"/>
                <w:lang w:val="it-IT"/>
              </w:rPr>
              <w:t>anni</w:t>
            </w:r>
            <w:r w:rsidRPr="00924A79">
              <w:rPr>
                <w:rFonts w:ascii="Times New Roman" w:hAnsi="Times New Roman" w:cs="Times New Roman"/>
                <w:spacing w:val="5"/>
                <w:w w:val="115"/>
                <w:sz w:val="20"/>
                <w:szCs w:val="24"/>
                <w:lang w:val="it-IT"/>
              </w:rPr>
              <w:t xml:space="preserve"> </w:t>
            </w:r>
            <w:r w:rsidRPr="00924A79">
              <w:rPr>
                <w:rFonts w:ascii="Times New Roman" w:hAnsi="Times New Roman" w:cs="Times New Roman"/>
                <w:w w:val="115"/>
                <w:sz w:val="20"/>
                <w:szCs w:val="24"/>
                <w:lang w:val="it-IT"/>
              </w:rPr>
              <w:t>2018</w:t>
            </w:r>
            <w:r w:rsidRPr="00924A79">
              <w:rPr>
                <w:rFonts w:ascii="Times New Roman" w:hAnsi="Times New Roman" w:cs="Times New Roman"/>
                <w:spacing w:val="-1"/>
                <w:w w:val="115"/>
                <w:sz w:val="20"/>
                <w:szCs w:val="24"/>
                <w:lang w:val="it-IT"/>
              </w:rPr>
              <w:t xml:space="preserve"> </w:t>
            </w:r>
            <w:r w:rsidRPr="00924A79">
              <w:rPr>
                <w:rFonts w:ascii="Times New Roman" w:hAnsi="Times New Roman" w:cs="Times New Roman"/>
                <w:w w:val="115"/>
                <w:sz w:val="20"/>
                <w:szCs w:val="24"/>
                <w:lang w:val="it-IT"/>
              </w:rPr>
              <w:t>e</w:t>
            </w:r>
            <w:r w:rsidRPr="00924A79">
              <w:rPr>
                <w:rFonts w:ascii="Times New Roman" w:hAnsi="Times New Roman" w:cs="Times New Roman"/>
                <w:spacing w:val="8"/>
                <w:w w:val="115"/>
                <w:sz w:val="20"/>
                <w:szCs w:val="24"/>
                <w:lang w:val="it-IT"/>
              </w:rPr>
              <w:t xml:space="preserve"> </w:t>
            </w:r>
            <w:r w:rsidRPr="00924A79">
              <w:rPr>
                <w:rFonts w:ascii="Times New Roman" w:hAnsi="Times New Roman" w:cs="Times New Roman"/>
                <w:w w:val="115"/>
                <w:sz w:val="20"/>
                <w:szCs w:val="24"/>
                <w:lang w:val="it-IT"/>
              </w:rPr>
              <w:t>2019,</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nonché</w:t>
            </w:r>
            <w:r w:rsidRPr="00924A79">
              <w:rPr>
                <w:rFonts w:ascii="Times New Roman" w:hAnsi="Times New Roman" w:cs="Times New Roman"/>
                <w:spacing w:val="8"/>
                <w:w w:val="115"/>
                <w:sz w:val="20"/>
                <w:szCs w:val="24"/>
                <w:lang w:val="it-IT"/>
              </w:rPr>
              <w:t xml:space="preserve"> </w:t>
            </w:r>
            <w:r w:rsidRPr="00924A79">
              <w:rPr>
                <w:rFonts w:ascii="Times New Roman" w:hAnsi="Times New Roman" w:cs="Times New Roman"/>
                <w:w w:val="115"/>
                <w:sz w:val="20"/>
                <w:szCs w:val="24"/>
                <w:lang w:val="it-IT"/>
              </w:rPr>
              <w:t>degli</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effetti</w:t>
            </w:r>
            <w:r w:rsidRPr="00924A79">
              <w:rPr>
                <w:rFonts w:ascii="Times New Roman" w:hAnsi="Times New Roman" w:cs="Times New Roman"/>
                <w:spacing w:val="5"/>
                <w:w w:val="115"/>
                <w:sz w:val="20"/>
                <w:szCs w:val="24"/>
                <w:lang w:val="it-IT"/>
              </w:rPr>
              <w:t xml:space="preserve"> </w:t>
            </w:r>
            <w:r w:rsidRPr="00924A79">
              <w:rPr>
                <w:rFonts w:ascii="Times New Roman" w:hAnsi="Times New Roman" w:cs="Times New Roman"/>
                <w:w w:val="115"/>
                <w:sz w:val="20"/>
                <w:szCs w:val="24"/>
                <w:lang w:val="it-IT"/>
              </w:rPr>
              <w:t>di</w:t>
            </w:r>
          </w:p>
          <w:p w:rsidR="00561527" w:rsidRPr="00924A79" w:rsidRDefault="00561527" w:rsidP="00D01A58">
            <w:pPr>
              <w:pStyle w:val="TableParagraph"/>
              <w:ind w:left="71"/>
              <w:rPr>
                <w:rFonts w:ascii="Times New Roman" w:hAnsi="Times New Roman" w:cs="Times New Roman"/>
                <w:sz w:val="20"/>
                <w:szCs w:val="24"/>
              </w:rPr>
            </w:pPr>
            <w:r w:rsidRPr="00924A79">
              <w:rPr>
                <w:rFonts w:ascii="Times New Roman" w:hAnsi="Times New Roman" w:cs="Times New Roman"/>
                <w:w w:val="110"/>
                <w:sz w:val="20"/>
                <w:szCs w:val="24"/>
              </w:rPr>
              <w:t>eventuali</w:t>
            </w:r>
            <w:r w:rsidRPr="00924A79">
              <w:rPr>
                <w:rFonts w:ascii="Times New Roman" w:hAnsi="Times New Roman" w:cs="Times New Roman"/>
                <w:spacing w:val="25"/>
                <w:w w:val="110"/>
                <w:sz w:val="20"/>
                <w:szCs w:val="24"/>
              </w:rPr>
              <w:t xml:space="preserve"> </w:t>
            </w:r>
            <w:r w:rsidRPr="00924A79">
              <w:rPr>
                <w:rFonts w:ascii="Times New Roman" w:hAnsi="Times New Roman" w:cs="Times New Roman"/>
                <w:w w:val="110"/>
                <w:sz w:val="20"/>
                <w:szCs w:val="24"/>
              </w:rPr>
              <w:t>rettifiche</w:t>
            </w:r>
            <w:r w:rsidRPr="00924A79">
              <w:rPr>
                <w:rFonts w:ascii="Times New Roman" w:hAnsi="Times New Roman" w:cs="Times New Roman"/>
                <w:spacing w:val="30"/>
                <w:w w:val="110"/>
                <w:sz w:val="20"/>
                <w:szCs w:val="24"/>
              </w:rPr>
              <w:t xml:space="preserve"> </w:t>
            </w:r>
            <w:r w:rsidRPr="00924A79">
              <w:rPr>
                <w:rFonts w:ascii="Times New Roman" w:hAnsi="Times New Roman" w:cs="Times New Roman"/>
                <w:w w:val="110"/>
                <w:sz w:val="20"/>
                <w:szCs w:val="24"/>
              </w:rPr>
              <w:t>stabilite</w:t>
            </w:r>
            <w:r w:rsidRPr="00924A79">
              <w:rPr>
                <w:rFonts w:ascii="Times New Roman" w:hAnsi="Times New Roman" w:cs="Times New Roman"/>
                <w:spacing w:val="29"/>
                <w:w w:val="110"/>
                <w:sz w:val="20"/>
                <w:szCs w:val="24"/>
              </w:rPr>
              <w:t xml:space="preserve"> </w:t>
            </w:r>
            <w:r w:rsidRPr="00924A79">
              <w:rPr>
                <w:rFonts w:ascii="Times New Roman" w:hAnsi="Times New Roman" w:cs="Times New Roman"/>
                <w:w w:val="110"/>
                <w:sz w:val="20"/>
                <w:szCs w:val="24"/>
              </w:rPr>
              <w:t>dall’Autorità</w:t>
            </w:r>
          </w:p>
        </w:tc>
        <w:tc>
          <w:tcPr>
            <w:tcW w:w="1368" w:type="dxa"/>
            <w:shd w:val="clear" w:color="auto" w:fill="F1F1F1"/>
          </w:tcPr>
          <w:p w:rsidR="00561527" w:rsidRPr="00F91764" w:rsidRDefault="00561527" w:rsidP="00924A79">
            <w:pPr>
              <w:pStyle w:val="TableParagraph"/>
              <w:spacing w:before="7"/>
              <w:jc w:val="center"/>
              <w:rPr>
                <w:rFonts w:ascii="Times New Roman" w:hAnsi="Times New Roman" w:cs="Times New Roman"/>
                <w:sz w:val="24"/>
                <w:szCs w:val="24"/>
              </w:rPr>
            </w:pPr>
          </w:p>
          <w:p w:rsidR="00561527" w:rsidRPr="00F91764" w:rsidRDefault="00561527" w:rsidP="00924A79">
            <w:pPr>
              <w:pStyle w:val="TableParagraph"/>
              <w:spacing w:before="1"/>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924A79">
            <w:pPr>
              <w:pStyle w:val="TableParagraph"/>
              <w:spacing w:before="7"/>
              <w:jc w:val="center"/>
              <w:rPr>
                <w:rFonts w:ascii="Times New Roman" w:hAnsi="Times New Roman" w:cs="Times New Roman"/>
                <w:sz w:val="24"/>
                <w:szCs w:val="24"/>
              </w:rPr>
            </w:pPr>
          </w:p>
          <w:p w:rsidR="00561527" w:rsidRPr="00F91764" w:rsidRDefault="00561527" w:rsidP="00924A79">
            <w:pPr>
              <w:pStyle w:val="TableParagraph"/>
              <w:spacing w:before="1"/>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CE0F05">
        <w:trPr>
          <w:trHeight w:val="537"/>
          <w:jc w:val="center"/>
        </w:trPr>
        <w:tc>
          <w:tcPr>
            <w:tcW w:w="6905" w:type="dxa"/>
            <w:shd w:val="clear" w:color="auto" w:fill="F1F1F1"/>
          </w:tcPr>
          <w:p w:rsidR="00561527" w:rsidRPr="00924A79" w:rsidRDefault="00561527" w:rsidP="00D66588">
            <w:pPr>
              <w:pStyle w:val="TableParagraph"/>
              <w:spacing w:line="232" w:lineRule="exact"/>
              <w:ind w:left="71"/>
              <w:rPr>
                <w:rFonts w:ascii="Times New Roman" w:hAnsi="Times New Roman" w:cs="Times New Roman"/>
                <w:sz w:val="20"/>
                <w:szCs w:val="24"/>
                <w:lang w:val="it-IT"/>
              </w:rPr>
            </w:pPr>
            <w:r w:rsidRPr="00924A79">
              <w:rPr>
                <w:rFonts w:ascii="Times New Roman" w:hAnsi="Times New Roman" w:cs="Times New Roman"/>
                <w:w w:val="115"/>
                <w:sz w:val="20"/>
                <w:szCs w:val="24"/>
                <w:lang w:val="it-IT"/>
              </w:rPr>
              <w:t>Recupero</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COIexp,TF</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(solo</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se</w:t>
            </w:r>
            <w:r w:rsidRPr="00924A79">
              <w:rPr>
                <w:rFonts w:ascii="Times New Roman" w:hAnsi="Times New Roman" w:cs="Times New Roman"/>
                <w:spacing w:val="6"/>
                <w:w w:val="115"/>
                <w:sz w:val="20"/>
                <w:szCs w:val="24"/>
                <w:lang w:val="it-IT"/>
              </w:rPr>
              <w:t xml:space="preserve"> </w:t>
            </w:r>
            <w:r w:rsidRPr="00924A79">
              <w:rPr>
                <w:rFonts w:ascii="Times New Roman" w:hAnsi="Times New Roman" w:cs="Times New Roman"/>
                <w:w w:val="115"/>
                <w:sz w:val="20"/>
                <w:szCs w:val="24"/>
                <w:lang w:val="it-IT"/>
              </w:rPr>
              <w:t>a</w:t>
            </w:r>
            <w:r w:rsidRPr="00924A79">
              <w:rPr>
                <w:rFonts w:ascii="Times New Roman" w:hAnsi="Times New Roman" w:cs="Times New Roman"/>
                <w:spacing w:val="-1"/>
                <w:w w:val="115"/>
                <w:sz w:val="20"/>
                <w:szCs w:val="24"/>
                <w:lang w:val="it-IT"/>
              </w:rPr>
              <w:t xml:space="preserve"> </w:t>
            </w:r>
            <w:r w:rsidRPr="00924A79">
              <w:rPr>
                <w:rFonts w:ascii="Times New Roman" w:hAnsi="Times New Roman" w:cs="Times New Roman"/>
                <w:w w:val="115"/>
                <w:sz w:val="20"/>
                <w:szCs w:val="24"/>
                <w:lang w:val="it-IT"/>
              </w:rPr>
              <w:t>vantaggio</w:t>
            </w:r>
            <w:r w:rsidRPr="00924A79">
              <w:rPr>
                <w:rFonts w:ascii="Times New Roman" w:hAnsi="Times New Roman" w:cs="Times New Roman"/>
                <w:spacing w:val="3"/>
                <w:w w:val="115"/>
                <w:sz w:val="20"/>
                <w:szCs w:val="24"/>
                <w:lang w:val="it-IT"/>
              </w:rPr>
              <w:t xml:space="preserve"> </w:t>
            </w:r>
            <w:r w:rsidRPr="00924A79">
              <w:rPr>
                <w:rFonts w:ascii="Times New Roman" w:hAnsi="Times New Roman" w:cs="Times New Roman"/>
                <w:w w:val="115"/>
                <w:sz w:val="20"/>
                <w:szCs w:val="24"/>
                <w:lang w:val="it-IT"/>
              </w:rPr>
              <w:t>utenza in</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caso</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di</w:t>
            </w:r>
            <w:r w:rsidRPr="00924A79">
              <w:rPr>
                <w:rFonts w:ascii="Times New Roman" w:hAnsi="Times New Roman" w:cs="Times New Roman"/>
                <w:spacing w:val="3"/>
                <w:w w:val="115"/>
                <w:sz w:val="20"/>
                <w:szCs w:val="24"/>
                <w:lang w:val="it-IT"/>
              </w:rPr>
              <w:t xml:space="preserve"> </w:t>
            </w:r>
            <w:r w:rsidRPr="00924A79">
              <w:rPr>
                <w:rFonts w:ascii="Times New Roman" w:hAnsi="Times New Roman" w:cs="Times New Roman"/>
                <w:w w:val="115"/>
                <w:sz w:val="20"/>
                <w:szCs w:val="24"/>
                <w:lang w:val="it-IT"/>
              </w:rPr>
              <w:t>mancato</w:t>
            </w:r>
            <w:r w:rsidR="00D66588" w:rsidRPr="00924A79">
              <w:rPr>
                <w:rFonts w:ascii="Times New Roman" w:hAnsi="Times New Roman" w:cs="Times New Roman"/>
                <w:w w:val="115"/>
                <w:sz w:val="20"/>
                <w:szCs w:val="24"/>
                <w:lang w:val="it-IT"/>
              </w:rPr>
              <w:t xml:space="preserve"> </w:t>
            </w:r>
            <w:r w:rsidRPr="00924A79">
              <w:rPr>
                <w:rFonts w:ascii="Times New Roman" w:hAnsi="Times New Roman" w:cs="Times New Roman"/>
                <w:w w:val="110"/>
                <w:sz w:val="20"/>
                <w:szCs w:val="24"/>
                <w:lang w:val="it-IT"/>
              </w:rPr>
              <w:t>raggiungimento</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dell’obiettivo)</w:t>
            </w:r>
          </w:p>
        </w:tc>
        <w:tc>
          <w:tcPr>
            <w:tcW w:w="1368" w:type="dxa"/>
            <w:shd w:val="clear" w:color="auto" w:fill="F1F1F1"/>
          </w:tcPr>
          <w:p w:rsidR="00561527" w:rsidRPr="00F91764" w:rsidRDefault="003F6D88" w:rsidP="00924A79">
            <w:pPr>
              <w:pStyle w:val="TableParagraph"/>
              <w:spacing w:before="132"/>
              <w:ind w:right="59"/>
              <w:jc w:val="center"/>
              <w:rPr>
                <w:rFonts w:ascii="Times New Roman" w:hAnsi="Times New Roman" w:cs="Times New Roman"/>
                <w:sz w:val="24"/>
                <w:szCs w:val="24"/>
              </w:rPr>
            </w:pPr>
            <w:r>
              <w:rPr>
                <w:rFonts w:ascii="Times New Roman" w:hAnsi="Times New Roman" w:cs="Times New Roman"/>
                <w:w w:val="112"/>
                <w:sz w:val="24"/>
                <w:szCs w:val="24"/>
              </w:rPr>
              <w:t>0</w:t>
            </w:r>
          </w:p>
        </w:tc>
        <w:tc>
          <w:tcPr>
            <w:tcW w:w="1363" w:type="dxa"/>
            <w:shd w:val="clear" w:color="auto" w:fill="F1F1F1"/>
          </w:tcPr>
          <w:p w:rsidR="00561527" w:rsidRPr="00F91764" w:rsidRDefault="003F6D88" w:rsidP="003F6D88">
            <w:pPr>
              <w:pStyle w:val="TableParagraph"/>
              <w:spacing w:before="132"/>
              <w:ind w:right="58"/>
              <w:jc w:val="center"/>
              <w:rPr>
                <w:rFonts w:ascii="Times New Roman" w:hAnsi="Times New Roman" w:cs="Times New Roman"/>
                <w:sz w:val="24"/>
                <w:szCs w:val="24"/>
              </w:rPr>
            </w:pPr>
            <w:r>
              <w:rPr>
                <w:rFonts w:ascii="Times New Roman" w:hAnsi="Times New Roman" w:cs="Times New Roman"/>
                <w:sz w:val="24"/>
                <w:szCs w:val="24"/>
              </w:rPr>
              <w:t>0</w:t>
            </w:r>
          </w:p>
        </w:tc>
      </w:tr>
      <w:tr w:rsidR="00561527" w:rsidRPr="00F91764" w:rsidTr="00CE0F05">
        <w:trPr>
          <w:trHeight w:val="330"/>
          <w:jc w:val="center"/>
        </w:trPr>
        <w:tc>
          <w:tcPr>
            <w:tcW w:w="6905" w:type="dxa"/>
            <w:shd w:val="clear" w:color="auto" w:fill="F1F1F1"/>
          </w:tcPr>
          <w:p w:rsidR="00561527" w:rsidRPr="00924A79" w:rsidRDefault="00561527" w:rsidP="00D01A58">
            <w:pPr>
              <w:pStyle w:val="TableParagraph"/>
              <w:spacing w:line="231" w:lineRule="exact"/>
              <w:ind w:left="71"/>
              <w:rPr>
                <w:rFonts w:ascii="Times New Roman" w:hAnsi="Times New Roman" w:cs="Times New Roman"/>
                <w:sz w:val="20"/>
                <w:szCs w:val="24"/>
                <w:lang w:val="it-IT"/>
              </w:rPr>
            </w:pPr>
            <w:r w:rsidRPr="00924A79">
              <w:rPr>
                <w:rFonts w:ascii="Times New Roman" w:hAnsi="Times New Roman" w:cs="Times New Roman"/>
                <w:w w:val="115"/>
                <w:sz w:val="20"/>
                <w:szCs w:val="24"/>
                <w:lang w:val="it-IT"/>
              </w:rPr>
              <w:t>Recupero</w:t>
            </w:r>
            <w:r w:rsidRPr="00924A79">
              <w:rPr>
                <w:rFonts w:ascii="Times New Roman" w:hAnsi="Times New Roman" w:cs="Times New Roman"/>
                <w:spacing w:val="-8"/>
                <w:w w:val="115"/>
                <w:sz w:val="20"/>
                <w:szCs w:val="24"/>
                <w:lang w:val="it-IT"/>
              </w:rPr>
              <w:t xml:space="preserve"> </w:t>
            </w:r>
            <w:r w:rsidRPr="00924A79">
              <w:rPr>
                <w:rFonts w:ascii="Times New Roman" w:hAnsi="Times New Roman" w:cs="Times New Roman"/>
                <w:w w:val="115"/>
                <w:sz w:val="20"/>
                <w:szCs w:val="24"/>
                <w:lang w:val="it-IT"/>
              </w:rPr>
              <w:t>CQexp,TF(solo</w:t>
            </w:r>
            <w:r w:rsidRPr="00924A79">
              <w:rPr>
                <w:rFonts w:ascii="Times New Roman" w:hAnsi="Times New Roman" w:cs="Times New Roman"/>
                <w:spacing w:val="-8"/>
                <w:w w:val="115"/>
                <w:sz w:val="20"/>
                <w:szCs w:val="24"/>
                <w:lang w:val="it-IT"/>
              </w:rPr>
              <w:t xml:space="preserve"> </w:t>
            </w:r>
            <w:r w:rsidRPr="00924A79">
              <w:rPr>
                <w:rFonts w:ascii="Times New Roman" w:hAnsi="Times New Roman" w:cs="Times New Roman"/>
                <w:w w:val="115"/>
                <w:sz w:val="20"/>
                <w:szCs w:val="24"/>
                <w:lang w:val="it-IT"/>
              </w:rPr>
              <w:t>se</w:t>
            </w:r>
            <w:r w:rsidRPr="00924A79">
              <w:rPr>
                <w:rFonts w:ascii="Times New Roman" w:hAnsi="Times New Roman" w:cs="Times New Roman"/>
                <w:spacing w:val="-5"/>
                <w:w w:val="115"/>
                <w:sz w:val="20"/>
                <w:szCs w:val="24"/>
                <w:lang w:val="it-IT"/>
              </w:rPr>
              <w:t xml:space="preserve"> </w:t>
            </w:r>
            <w:r w:rsidRPr="00924A79">
              <w:rPr>
                <w:rFonts w:ascii="Times New Roman" w:hAnsi="Times New Roman" w:cs="Times New Roman"/>
                <w:w w:val="115"/>
                <w:sz w:val="20"/>
                <w:szCs w:val="24"/>
                <w:lang w:val="it-IT"/>
              </w:rPr>
              <w:t>a</w:t>
            </w:r>
            <w:r w:rsidRPr="00924A79">
              <w:rPr>
                <w:rFonts w:ascii="Times New Roman" w:hAnsi="Times New Roman" w:cs="Times New Roman"/>
                <w:spacing w:val="-10"/>
                <w:w w:val="115"/>
                <w:sz w:val="20"/>
                <w:szCs w:val="24"/>
                <w:lang w:val="it-IT"/>
              </w:rPr>
              <w:t xml:space="preserve"> </w:t>
            </w:r>
            <w:r w:rsidRPr="00924A79">
              <w:rPr>
                <w:rFonts w:ascii="Times New Roman" w:hAnsi="Times New Roman" w:cs="Times New Roman"/>
                <w:w w:val="115"/>
                <w:sz w:val="20"/>
                <w:szCs w:val="24"/>
                <w:lang w:val="it-IT"/>
              </w:rPr>
              <w:t>vantaggio</w:t>
            </w:r>
            <w:r w:rsidRPr="00924A79">
              <w:rPr>
                <w:rFonts w:ascii="Times New Roman" w:hAnsi="Times New Roman" w:cs="Times New Roman"/>
                <w:spacing w:val="-8"/>
                <w:w w:val="115"/>
                <w:sz w:val="20"/>
                <w:szCs w:val="24"/>
                <w:lang w:val="it-IT"/>
              </w:rPr>
              <w:t xml:space="preserve"> </w:t>
            </w:r>
            <w:r w:rsidRPr="00924A79">
              <w:rPr>
                <w:rFonts w:ascii="Times New Roman" w:hAnsi="Times New Roman" w:cs="Times New Roman"/>
                <w:w w:val="115"/>
                <w:sz w:val="20"/>
                <w:szCs w:val="24"/>
                <w:lang w:val="it-IT"/>
              </w:rPr>
              <w:t>degli</w:t>
            </w:r>
            <w:r w:rsidRPr="00924A79">
              <w:rPr>
                <w:rFonts w:ascii="Times New Roman" w:hAnsi="Times New Roman" w:cs="Times New Roman"/>
                <w:spacing w:val="-8"/>
                <w:w w:val="115"/>
                <w:sz w:val="20"/>
                <w:szCs w:val="24"/>
                <w:lang w:val="it-IT"/>
              </w:rPr>
              <w:t xml:space="preserve"> </w:t>
            </w:r>
            <w:r w:rsidRPr="00924A79">
              <w:rPr>
                <w:rFonts w:ascii="Times New Roman" w:hAnsi="Times New Roman" w:cs="Times New Roman"/>
                <w:w w:val="115"/>
                <w:sz w:val="20"/>
                <w:szCs w:val="24"/>
                <w:lang w:val="it-IT"/>
              </w:rPr>
              <w:t>utenti)</w:t>
            </w:r>
          </w:p>
        </w:tc>
        <w:tc>
          <w:tcPr>
            <w:tcW w:w="1368" w:type="dxa"/>
            <w:shd w:val="clear" w:color="auto" w:fill="F1F1F1"/>
          </w:tcPr>
          <w:p w:rsidR="00561527" w:rsidRPr="00F91764" w:rsidRDefault="00561527" w:rsidP="00924A79">
            <w:pPr>
              <w:pStyle w:val="TableParagraph"/>
              <w:spacing w:before="30"/>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924A79">
            <w:pPr>
              <w:pStyle w:val="TableParagraph"/>
              <w:spacing w:before="30"/>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CE0F05">
        <w:trPr>
          <w:trHeight w:val="330"/>
          <w:jc w:val="center"/>
        </w:trPr>
        <w:tc>
          <w:tcPr>
            <w:tcW w:w="6905" w:type="dxa"/>
            <w:shd w:val="clear" w:color="auto" w:fill="F1F1F1"/>
          </w:tcPr>
          <w:p w:rsidR="00561527" w:rsidRPr="00924A79" w:rsidRDefault="00561527" w:rsidP="00D01A58">
            <w:pPr>
              <w:pStyle w:val="TableParagraph"/>
              <w:spacing w:line="231" w:lineRule="exact"/>
              <w:ind w:left="71"/>
              <w:rPr>
                <w:rFonts w:ascii="Times New Roman" w:hAnsi="Times New Roman" w:cs="Times New Roman"/>
                <w:sz w:val="20"/>
                <w:szCs w:val="24"/>
              </w:rPr>
            </w:pPr>
            <w:r w:rsidRPr="00924A79">
              <w:rPr>
                <w:rFonts w:ascii="Times New Roman" w:hAnsi="Times New Roman" w:cs="Times New Roman"/>
                <w:w w:val="115"/>
                <w:sz w:val="20"/>
                <w:szCs w:val="24"/>
              </w:rPr>
              <w:t>Recupero</w:t>
            </w:r>
            <w:r w:rsidRPr="00924A79">
              <w:rPr>
                <w:rFonts w:ascii="Times New Roman" w:hAnsi="Times New Roman" w:cs="Times New Roman"/>
                <w:spacing w:val="10"/>
                <w:w w:val="115"/>
                <w:sz w:val="20"/>
                <w:szCs w:val="24"/>
              </w:rPr>
              <w:t xml:space="preserve"> </w:t>
            </w:r>
            <w:r w:rsidRPr="00924A79">
              <w:rPr>
                <w:rFonts w:ascii="Times New Roman" w:hAnsi="Times New Roman" w:cs="Times New Roman"/>
                <w:w w:val="115"/>
                <w:sz w:val="20"/>
                <w:szCs w:val="24"/>
              </w:rPr>
              <w:t>COexp,116,TF</w:t>
            </w:r>
          </w:p>
        </w:tc>
        <w:tc>
          <w:tcPr>
            <w:tcW w:w="1368" w:type="dxa"/>
            <w:shd w:val="clear" w:color="auto" w:fill="F1F1F1"/>
          </w:tcPr>
          <w:p w:rsidR="00561527" w:rsidRPr="00F91764" w:rsidRDefault="00561527" w:rsidP="00924A79">
            <w:pPr>
              <w:pStyle w:val="TableParagraph"/>
              <w:spacing w:before="30"/>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924A79">
            <w:pPr>
              <w:pStyle w:val="TableParagraph"/>
              <w:spacing w:before="30"/>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CE0F05">
        <w:trPr>
          <w:trHeight w:val="1080"/>
          <w:jc w:val="center"/>
        </w:trPr>
        <w:tc>
          <w:tcPr>
            <w:tcW w:w="6905" w:type="dxa"/>
            <w:shd w:val="clear" w:color="auto" w:fill="F1F1F1"/>
          </w:tcPr>
          <w:p w:rsidR="00561527" w:rsidRPr="00924A79" w:rsidRDefault="00561527" w:rsidP="00D01A58">
            <w:pPr>
              <w:pStyle w:val="TableParagraph"/>
              <w:spacing w:line="278" w:lineRule="auto"/>
              <w:ind w:left="71"/>
              <w:rPr>
                <w:rFonts w:ascii="Times New Roman" w:hAnsi="Times New Roman" w:cs="Times New Roman"/>
                <w:sz w:val="20"/>
                <w:szCs w:val="24"/>
                <w:lang w:val="it-IT"/>
              </w:rPr>
            </w:pPr>
            <w:r w:rsidRPr="00924A79">
              <w:rPr>
                <w:rFonts w:ascii="Times New Roman" w:hAnsi="Times New Roman" w:cs="Times New Roman"/>
                <w:w w:val="115"/>
                <w:sz w:val="20"/>
                <w:szCs w:val="24"/>
                <w:lang w:val="it-IT"/>
              </w:rPr>
              <w:t>Recupero dello scostamento tra le entrate tariffarie fisse approvate</w:t>
            </w:r>
            <w:r w:rsidRPr="00924A79">
              <w:rPr>
                <w:rFonts w:ascii="Times New Roman" w:hAnsi="Times New Roman" w:cs="Times New Roman"/>
                <w:spacing w:val="1"/>
                <w:w w:val="115"/>
                <w:sz w:val="20"/>
                <w:szCs w:val="24"/>
                <w:lang w:val="it-IT"/>
              </w:rPr>
              <w:t xml:space="preserve"> </w:t>
            </w:r>
            <w:r w:rsidRPr="00924A79">
              <w:rPr>
                <w:rFonts w:ascii="Times New Roman" w:hAnsi="Times New Roman" w:cs="Times New Roman"/>
                <w:spacing w:val="-1"/>
                <w:w w:val="115"/>
                <w:sz w:val="20"/>
                <w:szCs w:val="24"/>
                <w:lang w:val="it-IT"/>
              </w:rPr>
              <w:t>per</w:t>
            </w:r>
            <w:r w:rsidRPr="00924A79">
              <w:rPr>
                <w:rFonts w:ascii="Times New Roman" w:hAnsi="Times New Roman" w:cs="Times New Roman"/>
                <w:spacing w:val="-9"/>
                <w:w w:val="115"/>
                <w:sz w:val="20"/>
                <w:szCs w:val="24"/>
                <w:lang w:val="it-IT"/>
              </w:rPr>
              <w:t xml:space="preserve"> </w:t>
            </w:r>
            <w:r w:rsidRPr="00924A79">
              <w:rPr>
                <w:rFonts w:ascii="Times New Roman" w:hAnsi="Times New Roman" w:cs="Times New Roman"/>
                <w:spacing w:val="-1"/>
                <w:w w:val="115"/>
                <w:sz w:val="20"/>
                <w:szCs w:val="24"/>
                <w:lang w:val="it-IT"/>
              </w:rPr>
              <w:t>l’anno</w:t>
            </w:r>
            <w:r w:rsidRPr="00924A79">
              <w:rPr>
                <w:rFonts w:ascii="Times New Roman" w:hAnsi="Times New Roman" w:cs="Times New Roman"/>
                <w:spacing w:val="-6"/>
                <w:w w:val="115"/>
                <w:sz w:val="20"/>
                <w:szCs w:val="24"/>
                <w:lang w:val="it-IT"/>
              </w:rPr>
              <w:t xml:space="preserve"> </w:t>
            </w:r>
            <w:r w:rsidRPr="00924A79">
              <w:rPr>
                <w:rFonts w:ascii="Times New Roman" w:hAnsi="Times New Roman" w:cs="Times New Roman"/>
                <w:spacing w:val="-1"/>
                <w:w w:val="115"/>
                <w:sz w:val="20"/>
                <w:szCs w:val="24"/>
                <w:lang w:val="it-IT"/>
              </w:rPr>
              <w:t>(a-2),</w:t>
            </w:r>
            <w:r w:rsidRPr="00924A79">
              <w:rPr>
                <w:rFonts w:ascii="Times New Roman" w:hAnsi="Times New Roman" w:cs="Times New Roman"/>
                <w:spacing w:val="-9"/>
                <w:w w:val="115"/>
                <w:sz w:val="20"/>
                <w:szCs w:val="24"/>
                <w:lang w:val="it-IT"/>
              </w:rPr>
              <w:t xml:space="preserve"> </w:t>
            </w:r>
            <w:r w:rsidRPr="00924A79">
              <w:rPr>
                <w:rFonts w:ascii="Times New Roman" w:hAnsi="Times New Roman" w:cs="Times New Roman"/>
                <w:w w:val="115"/>
                <w:sz w:val="20"/>
                <w:szCs w:val="24"/>
                <w:lang w:val="it-IT"/>
              </w:rPr>
              <w:t>qualora</w:t>
            </w:r>
            <w:r w:rsidRPr="00924A79">
              <w:rPr>
                <w:rFonts w:ascii="Times New Roman" w:hAnsi="Times New Roman" w:cs="Times New Roman"/>
                <w:spacing w:val="-9"/>
                <w:w w:val="115"/>
                <w:sz w:val="20"/>
                <w:szCs w:val="24"/>
                <w:lang w:val="it-IT"/>
              </w:rPr>
              <w:t xml:space="preserve"> </w:t>
            </w:r>
            <w:r w:rsidRPr="00924A79">
              <w:rPr>
                <w:rFonts w:ascii="Times New Roman" w:hAnsi="Times New Roman" w:cs="Times New Roman"/>
                <w:w w:val="115"/>
                <w:sz w:val="20"/>
                <w:szCs w:val="24"/>
                <w:lang w:val="it-IT"/>
              </w:rPr>
              <w:t>non</w:t>
            </w:r>
            <w:r w:rsidRPr="00924A79">
              <w:rPr>
                <w:rFonts w:ascii="Times New Roman" w:hAnsi="Times New Roman" w:cs="Times New Roman"/>
                <w:spacing w:val="-7"/>
                <w:w w:val="115"/>
                <w:sz w:val="20"/>
                <w:szCs w:val="24"/>
                <w:lang w:val="it-IT"/>
              </w:rPr>
              <w:t xml:space="preserve"> </w:t>
            </w:r>
            <w:r w:rsidRPr="00924A79">
              <w:rPr>
                <w:rFonts w:ascii="Times New Roman" w:hAnsi="Times New Roman" w:cs="Times New Roman"/>
                <w:w w:val="115"/>
                <w:sz w:val="20"/>
                <w:szCs w:val="24"/>
                <w:lang w:val="it-IT"/>
              </w:rPr>
              <w:t>coperte</w:t>
            </w:r>
            <w:r w:rsidRPr="00924A79">
              <w:rPr>
                <w:rFonts w:ascii="Times New Roman" w:hAnsi="Times New Roman" w:cs="Times New Roman"/>
                <w:spacing w:val="-6"/>
                <w:w w:val="115"/>
                <w:sz w:val="20"/>
                <w:szCs w:val="24"/>
                <w:lang w:val="it-IT"/>
              </w:rPr>
              <w:t xml:space="preserve"> </w:t>
            </w:r>
            <w:r w:rsidRPr="00924A79">
              <w:rPr>
                <w:rFonts w:ascii="Times New Roman" w:hAnsi="Times New Roman" w:cs="Times New Roman"/>
                <w:w w:val="115"/>
                <w:sz w:val="20"/>
                <w:szCs w:val="24"/>
                <w:lang w:val="it-IT"/>
              </w:rPr>
              <w:t>da</w:t>
            </w:r>
            <w:r w:rsidRPr="00924A79">
              <w:rPr>
                <w:rFonts w:ascii="Times New Roman" w:hAnsi="Times New Roman" w:cs="Times New Roman"/>
                <w:spacing w:val="-9"/>
                <w:w w:val="115"/>
                <w:sz w:val="20"/>
                <w:szCs w:val="24"/>
                <w:lang w:val="it-IT"/>
              </w:rPr>
              <w:t xml:space="preserve"> </w:t>
            </w:r>
            <w:r w:rsidRPr="00924A79">
              <w:rPr>
                <w:rFonts w:ascii="Times New Roman" w:hAnsi="Times New Roman" w:cs="Times New Roman"/>
                <w:w w:val="115"/>
                <w:sz w:val="20"/>
                <w:szCs w:val="24"/>
                <w:lang w:val="it-IT"/>
              </w:rPr>
              <w:t>ulteriori</w:t>
            </w:r>
            <w:r w:rsidRPr="00924A79">
              <w:rPr>
                <w:rFonts w:ascii="Times New Roman" w:hAnsi="Times New Roman" w:cs="Times New Roman"/>
                <w:spacing w:val="-6"/>
                <w:w w:val="115"/>
                <w:sz w:val="20"/>
                <w:szCs w:val="24"/>
                <w:lang w:val="it-IT"/>
              </w:rPr>
              <w:t xml:space="preserve"> </w:t>
            </w:r>
            <w:r w:rsidRPr="00924A79">
              <w:rPr>
                <w:rFonts w:ascii="Times New Roman" w:hAnsi="Times New Roman" w:cs="Times New Roman"/>
                <w:w w:val="115"/>
                <w:sz w:val="20"/>
                <w:szCs w:val="24"/>
                <w:lang w:val="it-IT"/>
              </w:rPr>
              <w:t>risorse</w:t>
            </w:r>
            <w:r w:rsidRPr="00924A79">
              <w:rPr>
                <w:rFonts w:ascii="Times New Roman" w:hAnsi="Times New Roman" w:cs="Times New Roman"/>
                <w:spacing w:val="-4"/>
                <w:w w:val="115"/>
                <w:sz w:val="20"/>
                <w:szCs w:val="24"/>
                <w:lang w:val="it-IT"/>
              </w:rPr>
              <w:t xml:space="preserve"> </w:t>
            </w:r>
            <w:r w:rsidRPr="00924A79">
              <w:rPr>
                <w:rFonts w:ascii="Times New Roman" w:hAnsi="Times New Roman" w:cs="Times New Roman"/>
                <w:w w:val="115"/>
                <w:sz w:val="20"/>
                <w:szCs w:val="24"/>
                <w:lang w:val="it-IT"/>
              </w:rPr>
              <w:t>disponibili,</w:t>
            </w:r>
            <w:r w:rsidRPr="00924A79">
              <w:rPr>
                <w:rFonts w:ascii="Times New Roman" w:hAnsi="Times New Roman" w:cs="Times New Roman"/>
                <w:spacing w:val="-12"/>
                <w:w w:val="115"/>
                <w:sz w:val="20"/>
                <w:szCs w:val="24"/>
                <w:lang w:val="it-IT"/>
              </w:rPr>
              <w:t xml:space="preserve"> </w:t>
            </w:r>
            <w:r w:rsidRPr="00924A79">
              <w:rPr>
                <w:rFonts w:ascii="Times New Roman" w:hAnsi="Times New Roman" w:cs="Times New Roman"/>
                <w:w w:val="115"/>
                <w:sz w:val="20"/>
                <w:szCs w:val="24"/>
                <w:lang w:val="it-IT"/>
              </w:rPr>
              <w:t>e</w:t>
            </w:r>
            <w:r w:rsidRPr="00924A79">
              <w:rPr>
                <w:rFonts w:ascii="Times New Roman" w:hAnsi="Times New Roman" w:cs="Times New Roman"/>
                <w:spacing w:val="-48"/>
                <w:w w:val="115"/>
                <w:sz w:val="20"/>
                <w:szCs w:val="24"/>
                <w:lang w:val="it-IT"/>
              </w:rPr>
              <w:t xml:space="preserve"> </w:t>
            </w:r>
            <w:r w:rsidRPr="00924A79">
              <w:rPr>
                <w:rFonts w:ascii="Times New Roman" w:hAnsi="Times New Roman" w:cs="Times New Roman"/>
                <w:w w:val="115"/>
                <w:sz w:val="20"/>
                <w:szCs w:val="24"/>
                <w:lang w:val="it-IT"/>
              </w:rPr>
              <w:t>quanto</w:t>
            </w:r>
            <w:r w:rsidRPr="00924A79">
              <w:rPr>
                <w:rFonts w:ascii="Times New Roman" w:hAnsi="Times New Roman" w:cs="Times New Roman"/>
                <w:spacing w:val="5"/>
                <w:w w:val="115"/>
                <w:sz w:val="20"/>
                <w:szCs w:val="24"/>
                <w:lang w:val="it-IT"/>
              </w:rPr>
              <w:t xml:space="preserve"> </w:t>
            </w:r>
            <w:r w:rsidRPr="00924A79">
              <w:rPr>
                <w:rFonts w:ascii="Times New Roman" w:hAnsi="Times New Roman" w:cs="Times New Roman"/>
                <w:w w:val="115"/>
                <w:sz w:val="20"/>
                <w:szCs w:val="24"/>
                <w:lang w:val="it-IT"/>
              </w:rPr>
              <w:t>fatturato,</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per</w:t>
            </w:r>
            <w:r w:rsidRPr="00924A79">
              <w:rPr>
                <w:rFonts w:ascii="Times New Roman" w:hAnsi="Times New Roman" w:cs="Times New Roman"/>
                <w:spacing w:val="3"/>
                <w:w w:val="115"/>
                <w:sz w:val="20"/>
                <w:szCs w:val="24"/>
                <w:lang w:val="it-IT"/>
              </w:rPr>
              <w:t xml:space="preserve"> </w:t>
            </w:r>
            <w:r w:rsidRPr="00924A79">
              <w:rPr>
                <w:rFonts w:ascii="Times New Roman" w:hAnsi="Times New Roman" w:cs="Times New Roman"/>
                <w:w w:val="115"/>
                <w:sz w:val="20"/>
                <w:szCs w:val="24"/>
                <w:lang w:val="it-IT"/>
              </w:rPr>
              <w:t>la</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parte</w:t>
            </w:r>
            <w:r w:rsidRPr="00924A79">
              <w:rPr>
                <w:rFonts w:ascii="Times New Roman" w:hAnsi="Times New Roman" w:cs="Times New Roman"/>
                <w:spacing w:val="8"/>
                <w:w w:val="115"/>
                <w:sz w:val="20"/>
                <w:szCs w:val="24"/>
                <w:lang w:val="it-IT"/>
              </w:rPr>
              <w:t xml:space="preserve"> </w:t>
            </w:r>
            <w:r w:rsidRPr="00924A79">
              <w:rPr>
                <w:rFonts w:ascii="Times New Roman" w:hAnsi="Times New Roman" w:cs="Times New Roman"/>
                <w:w w:val="115"/>
                <w:sz w:val="20"/>
                <w:szCs w:val="24"/>
                <w:lang w:val="it-IT"/>
              </w:rPr>
              <w:t>fissa,</w:t>
            </w:r>
            <w:r w:rsidRPr="00924A79">
              <w:rPr>
                <w:rFonts w:ascii="Times New Roman" w:hAnsi="Times New Roman" w:cs="Times New Roman"/>
                <w:spacing w:val="3"/>
                <w:w w:val="115"/>
                <w:sz w:val="20"/>
                <w:szCs w:val="24"/>
                <w:lang w:val="it-IT"/>
              </w:rPr>
              <w:t xml:space="preserve"> </w:t>
            </w:r>
            <w:r w:rsidRPr="00924A79">
              <w:rPr>
                <w:rFonts w:ascii="Times New Roman" w:hAnsi="Times New Roman" w:cs="Times New Roman"/>
                <w:w w:val="115"/>
                <w:sz w:val="20"/>
                <w:szCs w:val="24"/>
                <w:lang w:val="it-IT"/>
              </w:rPr>
              <w:t>con</w:t>
            </w:r>
            <w:r w:rsidRPr="00924A79">
              <w:rPr>
                <w:rFonts w:ascii="Times New Roman" w:hAnsi="Times New Roman" w:cs="Times New Roman"/>
                <w:spacing w:val="7"/>
                <w:w w:val="115"/>
                <w:sz w:val="20"/>
                <w:szCs w:val="24"/>
                <w:lang w:val="it-IT"/>
              </w:rPr>
              <w:t xml:space="preserve"> </w:t>
            </w:r>
            <w:r w:rsidRPr="00924A79">
              <w:rPr>
                <w:rFonts w:ascii="Times New Roman" w:hAnsi="Times New Roman" w:cs="Times New Roman"/>
                <w:w w:val="115"/>
                <w:sz w:val="20"/>
                <w:szCs w:val="24"/>
                <w:lang w:val="it-IT"/>
              </w:rPr>
              <w:t>riferimento</w:t>
            </w:r>
            <w:r w:rsidRPr="00924A79">
              <w:rPr>
                <w:rFonts w:ascii="Times New Roman" w:hAnsi="Times New Roman" w:cs="Times New Roman"/>
                <w:spacing w:val="6"/>
                <w:w w:val="115"/>
                <w:sz w:val="20"/>
                <w:szCs w:val="24"/>
                <w:lang w:val="it-IT"/>
              </w:rPr>
              <w:t xml:space="preserve"> </w:t>
            </w:r>
            <w:r w:rsidRPr="00924A79">
              <w:rPr>
                <w:rFonts w:ascii="Times New Roman" w:hAnsi="Times New Roman" w:cs="Times New Roman"/>
                <w:w w:val="115"/>
                <w:sz w:val="20"/>
                <w:szCs w:val="24"/>
                <w:lang w:val="it-IT"/>
              </w:rPr>
              <w:t>alla</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medesima</w:t>
            </w:r>
          </w:p>
          <w:p w:rsidR="00561527" w:rsidRPr="00924A79" w:rsidRDefault="00561527" w:rsidP="00D01A58">
            <w:pPr>
              <w:pStyle w:val="TableParagraph"/>
              <w:spacing w:line="230" w:lineRule="exact"/>
              <w:ind w:left="71"/>
              <w:rPr>
                <w:rFonts w:ascii="Times New Roman" w:hAnsi="Times New Roman" w:cs="Times New Roman"/>
                <w:sz w:val="20"/>
                <w:szCs w:val="24"/>
              </w:rPr>
            </w:pPr>
            <w:r w:rsidRPr="00924A79">
              <w:rPr>
                <w:rFonts w:ascii="Times New Roman" w:hAnsi="Times New Roman" w:cs="Times New Roman"/>
                <w:w w:val="115"/>
                <w:sz w:val="20"/>
                <w:szCs w:val="24"/>
              </w:rPr>
              <w:t>annualità</w:t>
            </w:r>
          </w:p>
        </w:tc>
        <w:tc>
          <w:tcPr>
            <w:tcW w:w="1368" w:type="dxa"/>
            <w:shd w:val="clear" w:color="auto" w:fill="F1F1F1"/>
          </w:tcPr>
          <w:p w:rsidR="00561527" w:rsidRPr="00F91764" w:rsidRDefault="00561527" w:rsidP="00924A79">
            <w:pPr>
              <w:pStyle w:val="TableParagraph"/>
              <w:spacing w:before="1"/>
              <w:jc w:val="center"/>
              <w:rPr>
                <w:rFonts w:ascii="Times New Roman" w:hAnsi="Times New Roman" w:cs="Times New Roman"/>
                <w:sz w:val="24"/>
                <w:szCs w:val="24"/>
              </w:rPr>
            </w:pPr>
          </w:p>
          <w:p w:rsidR="00561527" w:rsidRPr="00F91764" w:rsidRDefault="00561527" w:rsidP="00924A79">
            <w:pPr>
              <w:pStyle w:val="TableParagraph"/>
              <w:spacing w:before="1"/>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924A79">
            <w:pPr>
              <w:pStyle w:val="TableParagraph"/>
              <w:spacing w:before="1"/>
              <w:jc w:val="center"/>
              <w:rPr>
                <w:rFonts w:ascii="Times New Roman" w:hAnsi="Times New Roman" w:cs="Times New Roman"/>
                <w:sz w:val="24"/>
                <w:szCs w:val="24"/>
              </w:rPr>
            </w:pPr>
          </w:p>
          <w:p w:rsidR="00561527" w:rsidRPr="00F91764" w:rsidRDefault="00561527" w:rsidP="00924A79">
            <w:pPr>
              <w:pStyle w:val="TableParagraph"/>
              <w:spacing w:before="1"/>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CE0F05">
        <w:trPr>
          <w:trHeight w:val="1079"/>
          <w:jc w:val="center"/>
        </w:trPr>
        <w:tc>
          <w:tcPr>
            <w:tcW w:w="6905" w:type="dxa"/>
            <w:shd w:val="clear" w:color="auto" w:fill="F1F1F1"/>
          </w:tcPr>
          <w:p w:rsidR="00561527" w:rsidRPr="00924A79" w:rsidRDefault="00561527" w:rsidP="00D66588">
            <w:pPr>
              <w:pStyle w:val="TableParagraph"/>
              <w:spacing w:line="278" w:lineRule="auto"/>
              <w:ind w:left="71" w:right="70"/>
              <w:rPr>
                <w:rFonts w:ascii="Times New Roman" w:hAnsi="Times New Roman" w:cs="Times New Roman"/>
                <w:sz w:val="20"/>
                <w:szCs w:val="24"/>
                <w:lang w:val="it-IT"/>
              </w:rPr>
            </w:pPr>
            <w:r w:rsidRPr="00924A79">
              <w:rPr>
                <w:rFonts w:ascii="Times New Roman" w:hAnsi="Times New Roman" w:cs="Times New Roman"/>
                <w:w w:val="110"/>
                <w:sz w:val="20"/>
                <w:szCs w:val="24"/>
                <w:lang w:val="it-IT"/>
              </w:rPr>
              <w:t>Recupero</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di eventuali</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conguagli</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per lo</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scorporo</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dei</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costi</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fissi</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attribuibili</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alle</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attività di</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prepulizia, preselezione</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o</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pretrattamento</w:t>
            </w:r>
            <w:r w:rsidRPr="00924A79">
              <w:rPr>
                <w:rFonts w:ascii="Times New Roman" w:hAnsi="Times New Roman" w:cs="Times New Roman"/>
                <w:spacing w:val="1"/>
                <w:w w:val="110"/>
                <w:sz w:val="20"/>
                <w:szCs w:val="24"/>
                <w:lang w:val="it-IT"/>
              </w:rPr>
              <w:t xml:space="preserve"> </w:t>
            </w:r>
            <w:r w:rsidRPr="00924A79">
              <w:rPr>
                <w:rFonts w:ascii="Times New Roman" w:hAnsi="Times New Roman" w:cs="Times New Roman"/>
                <w:w w:val="110"/>
                <w:sz w:val="20"/>
                <w:szCs w:val="24"/>
                <w:lang w:val="it-IT"/>
              </w:rPr>
              <w:t>degli</w:t>
            </w:r>
            <w:r w:rsidRPr="00924A79">
              <w:rPr>
                <w:rFonts w:ascii="Times New Roman" w:hAnsi="Times New Roman" w:cs="Times New Roman"/>
                <w:spacing w:val="25"/>
                <w:w w:val="110"/>
                <w:sz w:val="20"/>
                <w:szCs w:val="24"/>
                <w:lang w:val="it-IT"/>
              </w:rPr>
              <w:t xml:space="preserve"> </w:t>
            </w:r>
            <w:r w:rsidRPr="00924A79">
              <w:rPr>
                <w:rFonts w:ascii="Times New Roman" w:hAnsi="Times New Roman" w:cs="Times New Roman"/>
                <w:w w:val="110"/>
                <w:sz w:val="20"/>
                <w:szCs w:val="24"/>
                <w:lang w:val="it-IT"/>
              </w:rPr>
              <w:t>imballaggi</w:t>
            </w:r>
            <w:r w:rsidRPr="00924A79">
              <w:rPr>
                <w:rFonts w:ascii="Times New Roman" w:hAnsi="Times New Roman" w:cs="Times New Roman"/>
                <w:spacing w:val="25"/>
                <w:w w:val="110"/>
                <w:sz w:val="20"/>
                <w:szCs w:val="24"/>
                <w:lang w:val="it-IT"/>
              </w:rPr>
              <w:t xml:space="preserve"> </w:t>
            </w:r>
            <w:r w:rsidRPr="00924A79">
              <w:rPr>
                <w:rFonts w:ascii="Times New Roman" w:hAnsi="Times New Roman" w:cs="Times New Roman"/>
                <w:w w:val="110"/>
                <w:sz w:val="20"/>
                <w:szCs w:val="24"/>
                <w:lang w:val="it-IT"/>
              </w:rPr>
              <w:t>plastici</w:t>
            </w:r>
            <w:r w:rsidRPr="00924A79">
              <w:rPr>
                <w:rFonts w:ascii="Times New Roman" w:hAnsi="Times New Roman" w:cs="Times New Roman"/>
                <w:spacing w:val="26"/>
                <w:w w:val="110"/>
                <w:sz w:val="20"/>
                <w:szCs w:val="24"/>
                <w:lang w:val="it-IT"/>
              </w:rPr>
              <w:t xml:space="preserve"> </w:t>
            </w:r>
            <w:r w:rsidRPr="00924A79">
              <w:rPr>
                <w:rFonts w:ascii="Times New Roman" w:hAnsi="Times New Roman" w:cs="Times New Roman"/>
                <w:w w:val="110"/>
                <w:sz w:val="20"/>
                <w:szCs w:val="24"/>
                <w:lang w:val="it-IT"/>
              </w:rPr>
              <w:t>provenienti</w:t>
            </w:r>
            <w:r w:rsidRPr="00924A79">
              <w:rPr>
                <w:rFonts w:ascii="Times New Roman" w:hAnsi="Times New Roman" w:cs="Times New Roman"/>
                <w:spacing w:val="25"/>
                <w:w w:val="110"/>
                <w:sz w:val="20"/>
                <w:szCs w:val="24"/>
                <w:lang w:val="it-IT"/>
              </w:rPr>
              <w:t xml:space="preserve"> </w:t>
            </w:r>
            <w:r w:rsidRPr="00924A79">
              <w:rPr>
                <w:rFonts w:ascii="Times New Roman" w:hAnsi="Times New Roman" w:cs="Times New Roman"/>
                <w:w w:val="110"/>
                <w:sz w:val="20"/>
                <w:szCs w:val="24"/>
                <w:lang w:val="it-IT"/>
              </w:rPr>
              <w:t>dalla</w:t>
            </w:r>
            <w:r w:rsidRPr="00924A79">
              <w:rPr>
                <w:rFonts w:ascii="Times New Roman" w:hAnsi="Times New Roman" w:cs="Times New Roman"/>
                <w:spacing w:val="21"/>
                <w:w w:val="110"/>
                <w:sz w:val="20"/>
                <w:szCs w:val="24"/>
                <w:lang w:val="it-IT"/>
              </w:rPr>
              <w:t xml:space="preserve"> </w:t>
            </w:r>
            <w:r w:rsidRPr="00924A79">
              <w:rPr>
                <w:rFonts w:ascii="Times New Roman" w:hAnsi="Times New Roman" w:cs="Times New Roman"/>
                <w:w w:val="110"/>
                <w:sz w:val="20"/>
                <w:szCs w:val="24"/>
                <w:lang w:val="it-IT"/>
              </w:rPr>
              <w:t>raccolta</w:t>
            </w:r>
            <w:r w:rsidRPr="00924A79">
              <w:rPr>
                <w:rFonts w:ascii="Times New Roman" w:hAnsi="Times New Roman" w:cs="Times New Roman"/>
                <w:spacing w:val="20"/>
                <w:w w:val="110"/>
                <w:sz w:val="20"/>
                <w:szCs w:val="24"/>
                <w:lang w:val="it-IT"/>
              </w:rPr>
              <w:t xml:space="preserve"> </w:t>
            </w:r>
            <w:r w:rsidRPr="00924A79">
              <w:rPr>
                <w:rFonts w:ascii="Times New Roman" w:hAnsi="Times New Roman" w:cs="Times New Roman"/>
                <w:w w:val="110"/>
                <w:sz w:val="20"/>
                <w:szCs w:val="24"/>
                <w:lang w:val="it-IT"/>
              </w:rPr>
              <w:t>differenziata</w:t>
            </w:r>
            <w:r w:rsidRPr="00924A79">
              <w:rPr>
                <w:rFonts w:ascii="Times New Roman" w:hAnsi="Times New Roman" w:cs="Times New Roman"/>
                <w:spacing w:val="21"/>
                <w:w w:val="110"/>
                <w:sz w:val="20"/>
                <w:szCs w:val="24"/>
                <w:lang w:val="it-IT"/>
              </w:rPr>
              <w:t xml:space="preserve"> </w:t>
            </w:r>
            <w:r w:rsidRPr="00924A79">
              <w:rPr>
                <w:rFonts w:ascii="Times New Roman" w:hAnsi="Times New Roman" w:cs="Times New Roman"/>
                <w:w w:val="110"/>
                <w:sz w:val="20"/>
                <w:szCs w:val="24"/>
                <w:lang w:val="it-IT"/>
              </w:rPr>
              <w:t>(art.</w:t>
            </w:r>
            <w:r w:rsidRPr="00924A79">
              <w:rPr>
                <w:rFonts w:ascii="Times New Roman" w:hAnsi="Times New Roman" w:cs="Times New Roman"/>
                <w:spacing w:val="21"/>
                <w:w w:val="110"/>
                <w:sz w:val="20"/>
                <w:szCs w:val="24"/>
                <w:lang w:val="it-IT"/>
              </w:rPr>
              <w:t xml:space="preserve"> </w:t>
            </w:r>
            <w:r w:rsidRPr="00924A79">
              <w:rPr>
                <w:rFonts w:ascii="Times New Roman" w:hAnsi="Times New Roman" w:cs="Times New Roman"/>
                <w:w w:val="110"/>
                <w:sz w:val="20"/>
                <w:szCs w:val="24"/>
                <w:lang w:val="it-IT"/>
              </w:rPr>
              <w:t>2</w:t>
            </w:r>
            <w:r w:rsidR="00D66588" w:rsidRPr="00924A79">
              <w:rPr>
                <w:rFonts w:ascii="Times New Roman" w:hAnsi="Times New Roman" w:cs="Times New Roman"/>
                <w:w w:val="110"/>
                <w:sz w:val="20"/>
                <w:szCs w:val="24"/>
                <w:lang w:val="it-IT"/>
              </w:rPr>
              <w:t xml:space="preserve"> </w:t>
            </w:r>
            <w:r w:rsidRPr="00924A79">
              <w:rPr>
                <w:rFonts w:ascii="Times New Roman" w:hAnsi="Times New Roman" w:cs="Times New Roman"/>
                <w:spacing w:val="-1"/>
                <w:w w:val="115"/>
                <w:sz w:val="20"/>
                <w:szCs w:val="24"/>
                <w:lang w:val="it-IT"/>
              </w:rPr>
              <w:t>del.</w:t>
            </w:r>
            <w:r w:rsidRPr="00924A79">
              <w:rPr>
                <w:rFonts w:ascii="Times New Roman" w:hAnsi="Times New Roman" w:cs="Times New Roman"/>
                <w:spacing w:val="-6"/>
                <w:w w:val="115"/>
                <w:sz w:val="20"/>
                <w:szCs w:val="24"/>
                <w:lang w:val="it-IT"/>
              </w:rPr>
              <w:t xml:space="preserve"> </w:t>
            </w:r>
            <w:r w:rsidRPr="00924A79">
              <w:rPr>
                <w:rFonts w:ascii="Times New Roman" w:hAnsi="Times New Roman" w:cs="Times New Roman"/>
                <w:spacing w:val="-1"/>
                <w:w w:val="115"/>
                <w:sz w:val="20"/>
                <w:szCs w:val="24"/>
                <w:lang w:val="it-IT"/>
              </w:rPr>
              <w:t>389/2023/R/rif)</w:t>
            </w:r>
          </w:p>
        </w:tc>
        <w:tc>
          <w:tcPr>
            <w:tcW w:w="1368" w:type="dxa"/>
            <w:shd w:val="clear" w:color="auto" w:fill="F1F1F1"/>
          </w:tcPr>
          <w:p w:rsidR="00561527" w:rsidRPr="00F91764" w:rsidRDefault="00561527" w:rsidP="00924A79">
            <w:pPr>
              <w:pStyle w:val="TableParagraph"/>
              <w:spacing w:before="6"/>
              <w:jc w:val="center"/>
              <w:rPr>
                <w:rFonts w:ascii="Times New Roman" w:hAnsi="Times New Roman" w:cs="Times New Roman"/>
                <w:sz w:val="24"/>
                <w:szCs w:val="24"/>
                <w:lang w:val="it-IT"/>
              </w:rPr>
            </w:pPr>
          </w:p>
          <w:p w:rsidR="00561527" w:rsidRPr="00F91764" w:rsidRDefault="00D57F73" w:rsidP="00924A79">
            <w:pPr>
              <w:pStyle w:val="TableParagraph"/>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924A79">
            <w:pPr>
              <w:pStyle w:val="TableParagraph"/>
              <w:spacing w:before="6"/>
              <w:jc w:val="center"/>
              <w:rPr>
                <w:rFonts w:ascii="Times New Roman" w:hAnsi="Times New Roman" w:cs="Times New Roman"/>
                <w:sz w:val="24"/>
                <w:szCs w:val="24"/>
              </w:rPr>
            </w:pPr>
          </w:p>
          <w:p w:rsidR="00561527" w:rsidRPr="00F91764" w:rsidRDefault="00D57F73" w:rsidP="00924A79">
            <w:pPr>
              <w:pStyle w:val="TableParagraph"/>
              <w:ind w:right="58"/>
              <w:jc w:val="center"/>
              <w:rPr>
                <w:rFonts w:ascii="Times New Roman" w:hAnsi="Times New Roman" w:cs="Times New Roman"/>
                <w:sz w:val="24"/>
                <w:szCs w:val="24"/>
              </w:rPr>
            </w:pPr>
            <w:r w:rsidRPr="00F91764">
              <w:rPr>
                <w:rFonts w:ascii="Times New Roman" w:hAnsi="Times New Roman" w:cs="Times New Roman"/>
                <w:sz w:val="24"/>
                <w:szCs w:val="24"/>
              </w:rPr>
              <w:t>0</w:t>
            </w:r>
          </w:p>
        </w:tc>
      </w:tr>
      <w:tr w:rsidR="00561527" w:rsidRPr="00F91764" w:rsidTr="00CE0F05">
        <w:trPr>
          <w:trHeight w:val="331"/>
          <w:jc w:val="center"/>
        </w:trPr>
        <w:tc>
          <w:tcPr>
            <w:tcW w:w="6905" w:type="dxa"/>
            <w:shd w:val="clear" w:color="auto" w:fill="F1F1F1"/>
          </w:tcPr>
          <w:p w:rsidR="00561527" w:rsidRPr="00924A79" w:rsidRDefault="00561527" w:rsidP="00D01A58">
            <w:pPr>
              <w:pStyle w:val="TableParagraph"/>
              <w:spacing w:line="232" w:lineRule="exact"/>
              <w:ind w:left="71"/>
              <w:rPr>
                <w:rFonts w:ascii="Times New Roman" w:hAnsi="Times New Roman" w:cs="Times New Roman"/>
                <w:sz w:val="20"/>
                <w:szCs w:val="24"/>
                <w:lang w:val="it-IT"/>
              </w:rPr>
            </w:pPr>
            <w:r w:rsidRPr="00924A79">
              <w:rPr>
                <w:rFonts w:ascii="Times New Roman" w:hAnsi="Times New Roman" w:cs="Times New Roman"/>
                <w:w w:val="110"/>
                <w:sz w:val="20"/>
                <w:szCs w:val="24"/>
                <w:lang w:val="it-IT"/>
              </w:rPr>
              <w:t>Recupero</w:t>
            </w:r>
            <w:r w:rsidRPr="00924A79">
              <w:rPr>
                <w:rFonts w:ascii="Times New Roman" w:hAnsi="Times New Roman" w:cs="Times New Roman"/>
                <w:spacing w:val="22"/>
                <w:w w:val="110"/>
                <w:sz w:val="20"/>
                <w:szCs w:val="24"/>
                <w:lang w:val="it-IT"/>
              </w:rPr>
              <w:t xml:space="preserve"> </w:t>
            </w:r>
            <w:r w:rsidRPr="00924A79">
              <w:rPr>
                <w:rFonts w:ascii="Times New Roman" w:hAnsi="Times New Roman" w:cs="Times New Roman"/>
                <w:w w:val="110"/>
                <w:sz w:val="20"/>
                <w:szCs w:val="24"/>
                <w:lang w:val="it-IT"/>
              </w:rPr>
              <w:t>differenza</w:t>
            </w:r>
            <w:r w:rsidRPr="00924A79">
              <w:rPr>
                <w:rFonts w:ascii="Times New Roman" w:hAnsi="Times New Roman" w:cs="Times New Roman"/>
                <w:spacing w:val="18"/>
                <w:w w:val="110"/>
                <w:sz w:val="20"/>
                <w:szCs w:val="24"/>
                <w:lang w:val="it-IT"/>
              </w:rPr>
              <w:t xml:space="preserve"> </w:t>
            </w:r>
            <w:r w:rsidRPr="00924A79">
              <w:rPr>
                <w:rFonts w:ascii="Times New Roman" w:hAnsi="Times New Roman" w:cs="Times New Roman"/>
                <w:w w:val="110"/>
                <w:sz w:val="20"/>
                <w:szCs w:val="24"/>
                <w:lang w:val="it-IT"/>
              </w:rPr>
              <w:t>valori</w:t>
            </w:r>
            <w:r w:rsidRPr="00924A79">
              <w:rPr>
                <w:rFonts w:ascii="Times New Roman" w:hAnsi="Times New Roman" w:cs="Times New Roman"/>
                <w:spacing w:val="22"/>
                <w:w w:val="110"/>
                <w:sz w:val="20"/>
                <w:szCs w:val="24"/>
                <w:lang w:val="it-IT"/>
              </w:rPr>
              <w:t xml:space="preserve"> </w:t>
            </w:r>
            <w:r w:rsidRPr="00924A79">
              <w:rPr>
                <w:rFonts w:ascii="Times New Roman" w:hAnsi="Times New Roman" w:cs="Times New Roman"/>
                <w:w w:val="110"/>
                <w:sz w:val="20"/>
                <w:szCs w:val="24"/>
                <w:lang w:val="it-IT"/>
              </w:rPr>
              <w:t>Wacc</w:t>
            </w:r>
            <w:r w:rsidRPr="00924A79">
              <w:rPr>
                <w:rFonts w:ascii="Times New Roman" w:hAnsi="Times New Roman" w:cs="Times New Roman"/>
                <w:spacing w:val="16"/>
                <w:w w:val="110"/>
                <w:sz w:val="20"/>
                <w:szCs w:val="24"/>
                <w:lang w:val="it-IT"/>
              </w:rPr>
              <w:t xml:space="preserve"> </w:t>
            </w:r>
            <w:r w:rsidRPr="00924A79">
              <w:rPr>
                <w:rFonts w:ascii="Times New Roman" w:hAnsi="Times New Roman" w:cs="Times New Roman"/>
                <w:w w:val="110"/>
                <w:sz w:val="20"/>
                <w:szCs w:val="24"/>
                <w:lang w:val="it-IT"/>
              </w:rPr>
              <w:t>e</w:t>
            </w:r>
            <w:r w:rsidRPr="00924A79">
              <w:rPr>
                <w:rFonts w:ascii="Times New Roman" w:hAnsi="Times New Roman" w:cs="Times New Roman"/>
                <w:spacing w:val="25"/>
                <w:w w:val="110"/>
                <w:sz w:val="20"/>
                <w:szCs w:val="24"/>
                <w:lang w:val="it-IT"/>
              </w:rPr>
              <w:t xml:space="preserve"> </w:t>
            </w:r>
            <w:r w:rsidRPr="00924A79">
              <w:rPr>
                <w:rFonts w:ascii="Times New Roman" w:hAnsi="Times New Roman" w:cs="Times New Roman"/>
                <w:w w:val="110"/>
                <w:sz w:val="20"/>
                <w:szCs w:val="24"/>
                <w:lang w:val="it-IT"/>
              </w:rPr>
              <w:t>Slic</w:t>
            </w:r>
          </w:p>
        </w:tc>
        <w:tc>
          <w:tcPr>
            <w:tcW w:w="1368" w:type="dxa"/>
            <w:shd w:val="clear" w:color="auto" w:fill="F1F1F1"/>
          </w:tcPr>
          <w:p w:rsidR="00561527" w:rsidRPr="00F91764" w:rsidRDefault="007B315C" w:rsidP="00924A79">
            <w:pPr>
              <w:pStyle w:val="TableParagraph"/>
              <w:spacing w:before="26"/>
              <w:ind w:right="54"/>
              <w:jc w:val="center"/>
              <w:rPr>
                <w:rFonts w:ascii="Times New Roman" w:hAnsi="Times New Roman" w:cs="Times New Roman"/>
                <w:sz w:val="24"/>
                <w:szCs w:val="24"/>
              </w:rPr>
            </w:pPr>
            <w:r w:rsidRPr="00F91764">
              <w:rPr>
                <w:rFonts w:ascii="Times New Roman" w:hAnsi="Times New Roman" w:cs="Times New Roman"/>
                <w:w w:val="120"/>
                <w:sz w:val="24"/>
                <w:szCs w:val="24"/>
              </w:rPr>
              <w:t>0</w:t>
            </w:r>
          </w:p>
        </w:tc>
        <w:tc>
          <w:tcPr>
            <w:tcW w:w="1363" w:type="dxa"/>
            <w:shd w:val="clear" w:color="auto" w:fill="F1F1F1"/>
          </w:tcPr>
          <w:p w:rsidR="00561527" w:rsidRPr="00F91764" w:rsidRDefault="007B315C" w:rsidP="00924A79">
            <w:pPr>
              <w:pStyle w:val="TableParagraph"/>
              <w:spacing w:before="26"/>
              <w:ind w:right="53"/>
              <w:jc w:val="center"/>
              <w:rPr>
                <w:rFonts w:ascii="Times New Roman" w:hAnsi="Times New Roman" w:cs="Times New Roman"/>
                <w:sz w:val="24"/>
                <w:szCs w:val="24"/>
              </w:rPr>
            </w:pPr>
            <w:r w:rsidRPr="00F91764">
              <w:rPr>
                <w:rFonts w:ascii="Times New Roman" w:hAnsi="Times New Roman" w:cs="Times New Roman"/>
                <w:w w:val="120"/>
                <w:sz w:val="24"/>
                <w:szCs w:val="24"/>
              </w:rPr>
              <w:t>0</w:t>
            </w:r>
          </w:p>
        </w:tc>
      </w:tr>
      <w:tr w:rsidR="00561527" w:rsidRPr="00F91764" w:rsidTr="00CE0F05">
        <w:trPr>
          <w:trHeight w:val="330"/>
          <w:jc w:val="center"/>
        </w:trPr>
        <w:tc>
          <w:tcPr>
            <w:tcW w:w="6905" w:type="dxa"/>
            <w:shd w:val="clear" w:color="auto" w:fill="F1F1F1"/>
          </w:tcPr>
          <w:p w:rsidR="00561527" w:rsidRPr="00924A79" w:rsidRDefault="00561527" w:rsidP="00D01A58">
            <w:pPr>
              <w:pStyle w:val="TableParagraph"/>
              <w:spacing w:line="231" w:lineRule="exact"/>
              <w:ind w:left="71"/>
              <w:rPr>
                <w:rFonts w:ascii="Times New Roman" w:hAnsi="Times New Roman" w:cs="Times New Roman"/>
                <w:sz w:val="20"/>
                <w:szCs w:val="24"/>
                <w:lang w:val="it-IT"/>
              </w:rPr>
            </w:pPr>
            <w:r w:rsidRPr="00924A79">
              <w:rPr>
                <w:rFonts w:ascii="Times New Roman" w:hAnsi="Times New Roman" w:cs="Times New Roman"/>
                <w:w w:val="115"/>
                <w:sz w:val="20"/>
                <w:szCs w:val="24"/>
                <w:lang w:val="it-IT"/>
              </w:rPr>
              <w:t>Recupero</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conguaglio</w:t>
            </w:r>
            <w:r w:rsidRPr="00924A79">
              <w:rPr>
                <w:rFonts w:ascii="Times New Roman" w:hAnsi="Times New Roman" w:cs="Times New Roman"/>
                <w:spacing w:val="-1"/>
                <w:w w:val="115"/>
                <w:sz w:val="20"/>
                <w:szCs w:val="24"/>
                <w:lang w:val="it-IT"/>
              </w:rPr>
              <w:t xml:space="preserve"> </w:t>
            </w:r>
            <w:r w:rsidRPr="00924A79">
              <w:rPr>
                <w:rFonts w:ascii="Times New Roman" w:hAnsi="Times New Roman" w:cs="Times New Roman"/>
                <w:w w:val="115"/>
                <w:sz w:val="20"/>
                <w:szCs w:val="24"/>
                <w:lang w:val="it-IT"/>
              </w:rPr>
              <w:t>I2023</w:t>
            </w:r>
            <w:r w:rsidRPr="00924A79">
              <w:rPr>
                <w:rFonts w:ascii="Times New Roman" w:hAnsi="Times New Roman" w:cs="Times New Roman"/>
                <w:spacing w:val="-1"/>
                <w:w w:val="115"/>
                <w:sz w:val="20"/>
                <w:szCs w:val="24"/>
                <w:lang w:val="it-IT"/>
              </w:rPr>
              <w:t xml:space="preserve"> </w:t>
            </w:r>
            <w:r w:rsidRPr="00924A79">
              <w:rPr>
                <w:rFonts w:ascii="Times New Roman" w:hAnsi="Times New Roman" w:cs="Times New Roman"/>
                <w:w w:val="115"/>
                <w:sz w:val="20"/>
                <w:szCs w:val="24"/>
                <w:lang w:val="it-IT"/>
              </w:rPr>
              <w:t>-</w:t>
            </w:r>
            <w:r w:rsidRPr="00924A79">
              <w:rPr>
                <w:rFonts w:ascii="Times New Roman" w:hAnsi="Times New Roman" w:cs="Times New Roman"/>
                <w:spacing w:val="-2"/>
                <w:w w:val="115"/>
                <w:sz w:val="20"/>
                <w:szCs w:val="24"/>
                <w:lang w:val="it-IT"/>
              </w:rPr>
              <w:t xml:space="preserve"> </w:t>
            </w:r>
            <w:r w:rsidRPr="00924A79">
              <w:rPr>
                <w:rFonts w:ascii="Times New Roman" w:hAnsi="Times New Roman" w:cs="Times New Roman"/>
                <w:w w:val="115"/>
                <w:sz w:val="20"/>
                <w:szCs w:val="24"/>
                <w:lang w:val="it-IT"/>
              </w:rPr>
              <w:t>parte</w:t>
            </w:r>
            <w:r w:rsidRPr="00924A79">
              <w:rPr>
                <w:rFonts w:ascii="Times New Roman" w:hAnsi="Times New Roman" w:cs="Times New Roman"/>
                <w:spacing w:val="1"/>
                <w:w w:val="115"/>
                <w:sz w:val="20"/>
                <w:szCs w:val="24"/>
                <w:lang w:val="it-IT"/>
              </w:rPr>
              <w:t xml:space="preserve"> </w:t>
            </w:r>
            <w:r w:rsidRPr="00924A79">
              <w:rPr>
                <w:rFonts w:ascii="Times New Roman" w:hAnsi="Times New Roman" w:cs="Times New Roman"/>
                <w:w w:val="115"/>
                <w:sz w:val="20"/>
                <w:szCs w:val="24"/>
                <w:lang w:val="it-IT"/>
              </w:rPr>
              <w:t>fissa</w:t>
            </w:r>
          </w:p>
        </w:tc>
        <w:tc>
          <w:tcPr>
            <w:tcW w:w="1368" w:type="dxa"/>
            <w:shd w:val="clear" w:color="auto" w:fill="F1F1F1"/>
          </w:tcPr>
          <w:p w:rsidR="00561527" w:rsidRPr="00F91764" w:rsidRDefault="00561527" w:rsidP="00924A79">
            <w:pPr>
              <w:pStyle w:val="TableParagraph"/>
              <w:spacing w:before="25"/>
              <w:ind w:right="59"/>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c>
          <w:tcPr>
            <w:tcW w:w="1363" w:type="dxa"/>
            <w:shd w:val="clear" w:color="auto" w:fill="F1F1F1"/>
          </w:tcPr>
          <w:p w:rsidR="00561527" w:rsidRPr="00F91764" w:rsidRDefault="00561527" w:rsidP="00924A79">
            <w:pPr>
              <w:pStyle w:val="TableParagraph"/>
              <w:spacing w:before="25"/>
              <w:ind w:right="58"/>
              <w:jc w:val="center"/>
              <w:rPr>
                <w:rFonts w:ascii="Times New Roman" w:hAnsi="Times New Roman" w:cs="Times New Roman"/>
                <w:sz w:val="24"/>
                <w:szCs w:val="24"/>
              </w:rPr>
            </w:pPr>
            <w:r w:rsidRPr="00F91764">
              <w:rPr>
                <w:rFonts w:ascii="Times New Roman" w:hAnsi="Times New Roman" w:cs="Times New Roman"/>
                <w:w w:val="112"/>
                <w:sz w:val="24"/>
                <w:szCs w:val="24"/>
              </w:rPr>
              <w:t>0</w:t>
            </w:r>
          </w:p>
        </w:tc>
      </w:tr>
      <w:tr w:rsidR="00561527" w:rsidRPr="00F91764" w:rsidTr="00CE0F05">
        <w:trPr>
          <w:trHeight w:val="388"/>
          <w:jc w:val="center"/>
        </w:trPr>
        <w:tc>
          <w:tcPr>
            <w:tcW w:w="6905" w:type="dxa"/>
            <w:shd w:val="clear" w:color="auto" w:fill="F1F1F1"/>
          </w:tcPr>
          <w:p w:rsidR="00561527" w:rsidRPr="00F91764" w:rsidRDefault="00561527" w:rsidP="00D01A58">
            <w:pPr>
              <w:pStyle w:val="TableParagraph"/>
              <w:spacing w:line="258" w:lineRule="exact"/>
              <w:ind w:left="1409" w:right="1409"/>
              <w:jc w:val="center"/>
              <w:rPr>
                <w:rFonts w:ascii="Times New Roman" w:eastAsia="Cambria Math" w:hAnsi="Times New Roman" w:cs="Times New Roman"/>
                <w:sz w:val="24"/>
                <w:szCs w:val="24"/>
              </w:rPr>
            </w:pPr>
            <w:r w:rsidRPr="00F91764">
              <w:rPr>
                <w:rFonts w:ascii="Cambria Math" w:eastAsia="Cambria Math" w:hAnsi="Cambria Math" w:cs="Times New Roman"/>
                <w:sz w:val="24"/>
                <w:szCs w:val="24"/>
              </w:rPr>
              <w:t>𝑅𝐶𝑡𝑜𝑡</w:t>
            </w:r>
            <w:r w:rsidRPr="00F91764">
              <w:rPr>
                <w:rFonts w:ascii="Cambria Math" w:eastAsia="Cambria Math" w:hAnsi="Cambria Math" w:cs="Times New Roman"/>
                <w:position w:val="-3"/>
                <w:sz w:val="24"/>
                <w:szCs w:val="24"/>
              </w:rPr>
              <w:t>𝑇𝐹</w:t>
            </w:r>
            <w:r w:rsidRPr="00F91764">
              <w:rPr>
                <w:rFonts w:ascii="Times New Roman" w:eastAsia="Cambria Math" w:hAnsi="Times New Roman" w:cs="Times New Roman"/>
                <w:position w:val="-3"/>
                <w:sz w:val="24"/>
                <w:szCs w:val="24"/>
              </w:rPr>
              <w:t>,</w:t>
            </w:r>
            <w:r w:rsidRPr="00F91764">
              <w:rPr>
                <w:rFonts w:ascii="Cambria Math" w:eastAsia="Cambria Math" w:hAnsi="Cambria Math" w:cs="Times New Roman"/>
                <w:position w:val="-3"/>
                <w:sz w:val="24"/>
                <w:szCs w:val="24"/>
              </w:rPr>
              <w:t>𝑎</w:t>
            </w:r>
          </w:p>
        </w:tc>
        <w:tc>
          <w:tcPr>
            <w:tcW w:w="1368" w:type="dxa"/>
            <w:shd w:val="clear" w:color="auto" w:fill="F1F1F1"/>
          </w:tcPr>
          <w:p w:rsidR="00561527" w:rsidRPr="00F91764" w:rsidRDefault="00A751FA" w:rsidP="00387BDF">
            <w:pPr>
              <w:pStyle w:val="TableParagraph"/>
              <w:spacing w:before="54"/>
              <w:ind w:right="56"/>
              <w:jc w:val="center"/>
              <w:rPr>
                <w:rFonts w:ascii="Times New Roman" w:hAnsi="Times New Roman" w:cs="Times New Roman"/>
                <w:b/>
                <w:sz w:val="24"/>
                <w:szCs w:val="24"/>
              </w:rPr>
            </w:pPr>
            <w:r>
              <w:rPr>
                <w:rFonts w:ascii="Times New Roman" w:hAnsi="Times New Roman" w:cs="Times New Roman"/>
                <w:b/>
                <w:w w:val="115"/>
                <w:sz w:val="24"/>
                <w:szCs w:val="24"/>
              </w:rPr>
              <w:t>-</w:t>
            </w:r>
            <w:r w:rsidR="00387BDF">
              <w:rPr>
                <w:rFonts w:ascii="Times New Roman" w:hAnsi="Times New Roman" w:cs="Times New Roman"/>
                <w:b/>
                <w:w w:val="115"/>
                <w:sz w:val="24"/>
                <w:szCs w:val="24"/>
              </w:rPr>
              <w:t>0</w:t>
            </w:r>
          </w:p>
        </w:tc>
        <w:tc>
          <w:tcPr>
            <w:tcW w:w="1363" w:type="dxa"/>
            <w:shd w:val="clear" w:color="auto" w:fill="F1F1F1"/>
          </w:tcPr>
          <w:p w:rsidR="00561527" w:rsidRPr="00F91764" w:rsidRDefault="00387BDF" w:rsidP="00A751FA">
            <w:pPr>
              <w:pStyle w:val="TableParagraph"/>
              <w:spacing w:before="54"/>
              <w:ind w:right="55"/>
              <w:jc w:val="center"/>
              <w:rPr>
                <w:rFonts w:ascii="Times New Roman" w:hAnsi="Times New Roman" w:cs="Times New Roman"/>
                <w:b/>
                <w:sz w:val="24"/>
                <w:szCs w:val="24"/>
              </w:rPr>
            </w:pPr>
            <w:r>
              <w:rPr>
                <w:rFonts w:ascii="Times New Roman" w:hAnsi="Times New Roman" w:cs="Times New Roman"/>
                <w:b/>
                <w:w w:val="115"/>
                <w:sz w:val="24"/>
                <w:szCs w:val="24"/>
              </w:rPr>
              <w:t>0</w:t>
            </w:r>
          </w:p>
        </w:tc>
      </w:tr>
    </w:tbl>
    <w:p w:rsidR="00561527" w:rsidRPr="00F91764" w:rsidRDefault="00561527" w:rsidP="00C67211"/>
    <w:p w:rsidR="00561527" w:rsidRPr="00F91764" w:rsidRDefault="00561527" w:rsidP="00C67211">
      <w:r w:rsidRPr="00F91764">
        <w:t xml:space="preserve">Ai sensi dell’articolo 3.3 della determinazione  6  NOVEMBRE  2023,  N. 1/DTAC/2023, l’Ente territorialmente competente, anche alla luce degli esiti dell’attività di validazione al medesimo richiesta, può valorizzare, secondo  le modalità operative declinate nel tool di calcolo di cui alla lettera a) del comma 1.1, il recupero del conguaglio riconducibile agli scostamenti tra i costi riconosciuti in sede di prima approvazione della  predisposizione  tariffaria  2022-2025,  con riguardo all’annualità 2023 (annualità per la quale è stato assunto, in sede di prima approvazione, un tasso di inflazione nullo ai sensi del comma  7.5  del  MTR-2)  e quelli riquantificabili </w:t>
      </w:r>
      <w:r w:rsidRPr="00F91764">
        <w:lastRenderedPageBreak/>
        <w:t xml:space="preserve">considerando il tasso di inflazione pari a </w:t>
      </w:r>
      <w:r w:rsidRPr="00F91764">
        <w:rPr>
          <w:rFonts w:ascii="Cambria Math" w:hAnsi="Cambria Math"/>
        </w:rPr>
        <w:t>𝐼</w:t>
      </w:r>
      <w:r w:rsidRPr="00F91764">
        <w:t xml:space="preserve"> 2023 = 4,5%, individuato dalla deliberazione 389/2023/R/RIF.</w:t>
      </w:r>
    </w:p>
    <w:p w:rsidR="00CE0F05" w:rsidRPr="00F91764" w:rsidRDefault="00CE0F05" w:rsidP="00C67211"/>
    <w:p w:rsidR="00CE0F05" w:rsidRPr="00F91764" w:rsidRDefault="00CE0F05" w:rsidP="00C67211">
      <w:pPr>
        <w:rPr>
          <w:b/>
          <w:bCs/>
        </w:rPr>
      </w:pPr>
      <w:r w:rsidRPr="00F91764">
        <w:rPr>
          <w:b/>
          <w:bCs/>
        </w:rPr>
        <w:t>Non si rileva la necessità di valorizzazione della voce di conguaglio I2023.</w:t>
      </w:r>
    </w:p>
    <w:p w:rsidR="00C67211" w:rsidRPr="00F91764" w:rsidRDefault="00C67211" w:rsidP="005C0E63">
      <w:pPr>
        <w:pStyle w:val="Titolo2"/>
      </w:pPr>
      <w:bookmarkStart w:id="102" w:name="_Toc86134976"/>
      <w:bookmarkStart w:id="103" w:name="_Toc86135065"/>
      <w:bookmarkStart w:id="104" w:name="_Toc86135659"/>
      <w:bookmarkStart w:id="105" w:name="_Toc164359934"/>
      <w:r w:rsidRPr="00F91764" w:rsidDel="0049499C">
        <w:t>Valutazioni in ordine all’equilibrio economico finanziario</w:t>
      </w:r>
      <w:bookmarkEnd w:id="102"/>
      <w:bookmarkEnd w:id="103"/>
      <w:bookmarkEnd w:id="104"/>
      <w:bookmarkEnd w:id="105"/>
      <w:r w:rsidRPr="00F91764" w:rsidDel="0049499C">
        <w:t xml:space="preserve"> </w:t>
      </w:r>
    </w:p>
    <w:p w:rsidR="00BC6897" w:rsidRPr="00F91764" w:rsidDel="0049499C" w:rsidRDefault="00BC6897" w:rsidP="00BC6897">
      <w:pPr>
        <w:rPr>
          <w:lang w:eastAsia="en-GB"/>
        </w:rPr>
      </w:pPr>
    </w:p>
    <w:p w:rsidR="00C67211" w:rsidRPr="00F91764" w:rsidDel="0049499C" w:rsidRDefault="00C67211" w:rsidP="00C67211">
      <w:r w:rsidRPr="00F91764" w:rsidDel="0049499C">
        <w:t>L’Ente territorialmente competente dà atto delle verifiche compiute in ordine alla sussistenza dell’equilibrio economico finanziario della gestione rispetto al totale delle entrate tariffarie riconoscibili risultanti dall’A</w:t>
      </w:r>
      <w:r w:rsidR="006B162D" w:rsidRPr="00F91764" w:rsidDel="0049499C">
        <w:t>llegato</w:t>
      </w:r>
      <w:r w:rsidRPr="00F91764" w:rsidDel="0049499C">
        <w:t xml:space="preserve"> 1</w:t>
      </w:r>
      <w:r w:rsidR="000A444D" w:rsidRPr="00F91764">
        <w:t xml:space="preserve"> </w:t>
      </w:r>
      <w:r w:rsidR="000A444D" w:rsidRPr="00F91764">
        <w:rPr>
          <w:i/>
          <w:iCs/>
        </w:rPr>
        <w:t>Tool</w:t>
      </w:r>
      <w:r w:rsidR="000A444D" w:rsidRPr="00F91764">
        <w:t xml:space="preserve"> di calcolo</w:t>
      </w:r>
      <w:r w:rsidRPr="00F91764" w:rsidDel="0049499C">
        <w:t xml:space="preserve">. </w:t>
      </w:r>
    </w:p>
    <w:p w:rsidR="002D332F" w:rsidRPr="00F91764" w:rsidRDefault="002D332F" w:rsidP="002D332F"/>
    <w:p w:rsidR="00CE0F05" w:rsidRPr="00F91764" w:rsidRDefault="0036310A" w:rsidP="002D332F">
      <w:pPr>
        <w:rPr>
          <w:b/>
          <w:bCs/>
        </w:rPr>
      </w:pPr>
      <w:r w:rsidRPr="00F91764">
        <w:rPr>
          <w:b/>
          <w:bCs/>
        </w:rPr>
        <w:t xml:space="preserve">Il Comune di </w:t>
      </w:r>
      <w:r w:rsidR="003D7327">
        <w:rPr>
          <w:b/>
          <w:bCs/>
        </w:rPr>
        <w:t>Pescopennataro</w:t>
      </w:r>
      <w:r w:rsidRPr="00F91764">
        <w:rPr>
          <w:b/>
          <w:bCs/>
        </w:rPr>
        <w:t>,</w:t>
      </w:r>
      <w:r w:rsidR="00CE0F05" w:rsidRPr="00F91764">
        <w:rPr>
          <w:b/>
          <w:bCs/>
        </w:rPr>
        <w:t xml:space="preserve"> in qualità di ETC, ha verificato la sussistenza dell’equilibrio economico finanziario della gestione rispetto al totale delle entrate tariffarie riconoscibili risultanti dall’Allegato 1.</w:t>
      </w:r>
    </w:p>
    <w:p w:rsidR="00C67211" w:rsidRPr="00F91764" w:rsidRDefault="00C67211" w:rsidP="005C0E63">
      <w:pPr>
        <w:pStyle w:val="Titolo2"/>
      </w:pPr>
      <w:bookmarkStart w:id="106" w:name="_Toc86134978"/>
      <w:bookmarkStart w:id="107" w:name="_Toc86135067"/>
      <w:bookmarkStart w:id="108" w:name="_Toc86135661"/>
      <w:bookmarkStart w:id="109" w:name="_Toc164359935"/>
      <w:r w:rsidRPr="00F91764">
        <w:t>Rinuncia al riconoscimento di alcune componenti di costo</w:t>
      </w:r>
      <w:bookmarkEnd w:id="106"/>
      <w:bookmarkEnd w:id="107"/>
      <w:bookmarkEnd w:id="108"/>
      <w:bookmarkEnd w:id="109"/>
    </w:p>
    <w:p w:rsidR="00BC6897" w:rsidRPr="00F91764" w:rsidRDefault="00BC6897" w:rsidP="00BC6897">
      <w:pPr>
        <w:rPr>
          <w:lang w:eastAsia="en-GB"/>
        </w:rPr>
      </w:pPr>
    </w:p>
    <w:p w:rsidR="00C67211" w:rsidRPr="00F91764" w:rsidRDefault="00C67211" w:rsidP="00C67211">
      <w:r w:rsidRPr="00F91764">
        <w:t>Nel caso in cui ci si avvalga della facoltà prevista dall’articolo 4.6 della deliberazione 3 agosto 2021 363/2021/R/</w:t>
      </w:r>
      <w:r w:rsidR="00A63069" w:rsidRPr="00F91764">
        <w:t>RIF</w:t>
      </w:r>
      <w:r w:rsidRPr="00F91764">
        <w:t xml:space="preserve"> di applicare valori inferiori alle entrate tariffarie determinate ai sensi del MTR-2</w:t>
      </w:r>
      <w:r w:rsidR="00B427F3" w:rsidRPr="00F91764">
        <w:t xml:space="preserve"> aggiornato</w:t>
      </w:r>
      <w:r w:rsidRPr="00F91764">
        <w:t>, l’Ente territorialmente competente indica le componenti di costo ammissibili che si rit</w:t>
      </w:r>
      <w:r w:rsidR="002F7F7C" w:rsidRPr="00F91764">
        <w:t>i</w:t>
      </w:r>
      <w:r w:rsidRPr="00F91764">
        <w:t>en</w:t>
      </w:r>
      <w:r w:rsidR="002F7F7C" w:rsidRPr="00F91764">
        <w:t xml:space="preserve">e di non </w:t>
      </w:r>
      <w:r w:rsidRPr="00F91764">
        <w:t>coprire integralmente ed esprime le proprie valutazioni in ordine alla coerenza della rinuncia al loro riconoscimento rispetto agli obiettivi definiti</w:t>
      </w:r>
      <w:r w:rsidR="002F7F7C" w:rsidRPr="00F91764">
        <w:t xml:space="preserve"> e al mantenimento dell’equilibrio economico finanziario della gestione</w:t>
      </w:r>
      <w:r w:rsidR="0049499C" w:rsidRPr="00F91764">
        <w:t xml:space="preserve">, </w:t>
      </w:r>
      <w:r w:rsidR="00882022" w:rsidRPr="00F91764">
        <w:t xml:space="preserve">motivando le scelte adottate </w:t>
      </w:r>
      <w:r w:rsidR="002F7F7C" w:rsidRPr="00F91764">
        <w:t xml:space="preserve">e </w:t>
      </w:r>
      <w:r w:rsidR="00B6520A" w:rsidRPr="00F91764">
        <w:t xml:space="preserve">illustrando </w:t>
      </w:r>
      <w:r w:rsidR="0049499C" w:rsidRPr="00F91764">
        <w:t xml:space="preserve">gli esiti delle valutazioni </w:t>
      </w:r>
      <w:r w:rsidR="00B6520A" w:rsidRPr="00F91764">
        <w:t>compiute</w:t>
      </w:r>
      <w:r w:rsidRPr="00F91764">
        <w:t>.</w:t>
      </w:r>
    </w:p>
    <w:p w:rsidR="00FA7430" w:rsidRPr="00F91764" w:rsidRDefault="00FA7430" w:rsidP="00C67211"/>
    <w:p w:rsidR="00CE0F05" w:rsidRPr="00F91764" w:rsidRDefault="00CE0F05" w:rsidP="00C67211">
      <w:r w:rsidRPr="00F91764">
        <w:t xml:space="preserve">Per il comune di </w:t>
      </w:r>
      <w:r w:rsidR="003D7327">
        <w:t>Pescopennataro</w:t>
      </w:r>
      <w:r w:rsidR="0036310A" w:rsidRPr="00F91764">
        <w:t xml:space="preserve"> non</w:t>
      </w:r>
      <w:r w:rsidRPr="00F91764">
        <w:t xml:space="preserve"> si fa ricorso alla facoltà prevista dall’articolo 4.6 della deliberazione n. 363/2021/R/RIF aggiornata di applicare valori inferiori alle entrate tariffarie determinate ai sensi del MTR-2 aggiornato, apportando, le seguenti detrazioni:</w:t>
      </w:r>
    </w:p>
    <w:p w:rsidR="00CE0F05" w:rsidRPr="00F91764" w:rsidRDefault="00CE0F05" w:rsidP="00C67211"/>
    <w:p w:rsidR="00CE0F05" w:rsidRPr="00F91764" w:rsidRDefault="00CE0F05" w:rsidP="00C67211">
      <w:r w:rsidRPr="00F91764">
        <w:t>Costi</w:t>
      </w:r>
      <w:r w:rsidR="00FA7430" w:rsidRPr="00F91764">
        <w:t xml:space="preserve"> </w:t>
      </w:r>
      <w:r w:rsidR="00617E91" w:rsidRPr="00F91764">
        <w:t xml:space="preserve">Comune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2"/>
        <w:gridCol w:w="1887"/>
        <w:gridCol w:w="1988"/>
      </w:tblGrid>
      <w:tr w:rsidR="00CE0F05" w:rsidRPr="00F91764" w:rsidTr="00CE0F05">
        <w:trPr>
          <w:trHeight w:val="297"/>
          <w:jc w:val="center"/>
        </w:trPr>
        <w:tc>
          <w:tcPr>
            <w:tcW w:w="5762" w:type="dxa"/>
            <w:shd w:val="clear" w:color="auto" w:fill="F1F1F1"/>
          </w:tcPr>
          <w:p w:rsidR="00CE0F05" w:rsidRPr="00A20377" w:rsidRDefault="00CE0F05" w:rsidP="00FA7430">
            <w:pPr>
              <w:pStyle w:val="TableParagraph"/>
              <w:spacing w:before="54"/>
              <w:ind w:left="71"/>
              <w:rPr>
                <w:rFonts w:ascii="Times New Roman" w:hAnsi="Times New Roman" w:cs="Times New Roman"/>
                <w:b/>
                <w:szCs w:val="24"/>
              </w:rPr>
            </w:pPr>
            <w:r w:rsidRPr="00A20377">
              <w:rPr>
                <w:rFonts w:ascii="Times New Roman" w:hAnsi="Times New Roman" w:cs="Times New Roman"/>
                <w:b/>
                <w:w w:val="115"/>
                <w:szCs w:val="24"/>
              </w:rPr>
              <w:t>Detrazion</w:t>
            </w:r>
            <w:r w:rsidR="0036310A" w:rsidRPr="00A20377">
              <w:rPr>
                <w:rFonts w:ascii="Times New Roman" w:hAnsi="Times New Roman" w:cs="Times New Roman"/>
                <w:b/>
                <w:w w:val="115"/>
                <w:szCs w:val="24"/>
              </w:rPr>
              <w:t>e</w:t>
            </w:r>
          </w:p>
        </w:tc>
        <w:tc>
          <w:tcPr>
            <w:tcW w:w="1887" w:type="dxa"/>
            <w:shd w:val="clear" w:color="auto" w:fill="F1F1F1"/>
          </w:tcPr>
          <w:p w:rsidR="00CE0F05" w:rsidRPr="00A20377" w:rsidRDefault="00CE0F05" w:rsidP="00FA7430">
            <w:pPr>
              <w:pStyle w:val="TableParagraph"/>
              <w:spacing w:before="54"/>
              <w:jc w:val="center"/>
              <w:rPr>
                <w:rFonts w:ascii="Times New Roman" w:hAnsi="Times New Roman" w:cs="Times New Roman"/>
                <w:b/>
                <w:szCs w:val="24"/>
              </w:rPr>
            </w:pPr>
            <w:r w:rsidRPr="00A20377">
              <w:rPr>
                <w:rFonts w:ascii="Times New Roman" w:hAnsi="Times New Roman" w:cs="Times New Roman"/>
                <w:b/>
                <w:w w:val="110"/>
                <w:szCs w:val="24"/>
              </w:rPr>
              <w:t>2024</w:t>
            </w:r>
          </w:p>
        </w:tc>
        <w:tc>
          <w:tcPr>
            <w:tcW w:w="1988" w:type="dxa"/>
            <w:shd w:val="clear" w:color="auto" w:fill="F1F1F1"/>
          </w:tcPr>
          <w:p w:rsidR="00CE0F05" w:rsidRPr="00A20377" w:rsidRDefault="00CE0F05" w:rsidP="00FA7430">
            <w:pPr>
              <w:pStyle w:val="TableParagraph"/>
              <w:spacing w:before="54"/>
              <w:jc w:val="center"/>
              <w:rPr>
                <w:rFonts w:ascii="Times New Roman" w:hAnsi="Times New Roman" w:cs="Times New Roman"/>
                <w:b/>
                <w:szCs w:val="24"/>
              </w:rPr>
            </w:pPr>
            <w:r w:rsidRPr="00A20377">
              <w:rPr>
                <w:rFonts w:ascii="Times New Roman" w:hAnsi="Times New Roman" w:cs="Times New Roman"/>
                <w:b/>
                <w:w w:val="110"/>
                <w:szCs w:val="24"/>
              </w:rPr>
              <w:t>2025</w:t>
            </w:r>
          </w:p>
        </w:tc>
      </w:tr>
      <w:tr w:rsidR="00CE0F05" w:rsidRPr="00F91764" w:rsidTr="00CE0F05">
        <w:trPr>
          <w:trHeight w:val="301"/>
          <w:jc w:val="center"/>
        </w:trPr>
        <w:tc>
          <w:tcPr>
            <w:tcW w:w="5762" w:type="dxa"/>
            <w:shd w:val="clear" w:color="auto" w:fill="F1F1F1"/>
          </w:tcPr>
          <w:p w:rsidR="00CE0F05" w:rsidRPr="00A20377" w:rsidRDefault="00CE0F05" w:rsidP="00FA7430">
            <w:pPr>
              <w:pStyle w:val="TableParagraph"/>
              <w:spacing w:before="54"/>
              <w:ind w:left="71"/>
              <w:rPr>
                <w:rFonts w:ascii="Times New Roman" w:hAnsi="Times New Roman" w:cs="Times New Roman"/>
                <w:szCs w:val="24"/>
              </w:rPr>
            </w:pPr>
          </w:p>
        </w:tc>
        <w:tc>
          <w:tcPr>
            <w:tcW w:w="1887" w:type="dxa"/>
            <w:shd w:val="clear" w:color="auto" w:fill="F1F1F1"/>
          </w:tcPr>
          <w:p w:rsidR="00CE0F05" w:rsidRPr="00A20377" w:rsidRDefault="0036310A" w:rsidP="00FA7430">
            <w:pPr>
              <w:pStyle w:val="TableParagraph"/>
              <w:spacing w:before="54"/>
              <w:ind w:right="59"/>
              <w:jc w:val="center"/>
              <w:rPr>
                <w:rFonts w:ascii="Times New Roman" w:hAnsi="Times New Roman" w:cs="Times New Roman"/>
                <w:szCs w:val="24"/>
              </w:rPr>
            </w:pPr>
            <w:r w:rsidRPr="00A20377">
              <w:rPr>
                <w:rFonts w:ascii="Times New Roman" w:hAnsi="Times New Roman" w:cs="Times New Roman"/>
                <w:w w:val="120"/>
                <w:szCs w:val="24"/>
              </w:rPr>
              <w:t>0</w:t>
            </w:r>
          </w:p>
        </w:tc>
        <w:tc>
          <w:tcPr>
            <w:tcW w:w="1988" w:type="dxa"/>
            <w:shd w:val="clear" w:color="auto" w:fill="F1F1F1"/>
          </w:tcPr>
          <w:p w:rsidR="00CE0F05" w:rsidRPr="00A20377" w:rsidRDefault="00CE0F05" w:rsidP="00FA7430">
            <w:pPr>
              <w:pStyle w:val="TableParagraph"/>
              <w:spacing w:before="54"/>
              <w:ind w:right="62"/>
              <w:jc w:val="center"/>
              <w:rPr>
                <w:rFonts w:ascii="Times New Roman" w:hAnsi="Times New Roman" w:cs="Times New Roman"/>
                <w:szCs w:val="24"/>
              </w:rPr>
            </w:pPr>
            <w:r w:rsidRPr="00A20377">
              <w:rPr>
                <w:rFonts w:ascii="Times New Roman" w:hAnsi="Times New Roman" w:cs="Times New Roman"/>
                <w:w w:val="110"/>
                <w:szCs w:val="24"/>
              </w:rPr>
              <w:t>0</w:t>
            </w:r>
          </w:p>
        </w:tc>
      </w:tr>
      <w:tr w:rsidR="00CE0F05" w:rsidRPr="00F91764" w:rsidTr="00CE0F05">
        <w:trPr>
          <w:trHeight w:val="316"/>
          <w:jc w:val="center"/>
        </w:trPr>
        <w:tc>
          <w:tcPr>
            <w:tcW w:w="5762" w:type="dxa"/>
            <w:shd w:val="clear" w:color="auto" w:fill="F1F1F1"/>
          </w:tcPr>
          <w:p w:rsidR="00CE0F05" w:rsidRPr="00A20377" w:rsidRDefault="00CE0F05" w:rsidP="00FA7430">
            <w:pPr>
              <w:pStyle w:val="TableParagraph"/>
              <w:spacing w:before="59"/>
              <w:ind w:left="71"/>
              <w:rPr>
                <w:rFonts w:ascii="Times New Roman" w:hAnsi="Times New Roman" w:cs="Times New Roman"/>
                <w:b/>
                <w:szCs w:val="24"/>
              </w:rPr>
            </w:pPr>
            <w:r w:rsidRPr="00A20377">
              <w:rPr>
                <w:rFonts w:ascii="Times New Roman" w:hAnsi="Times New Roman" w:cs="Times New Roman"/>
                <w:b/>
                <w:w w:val="115"/>
                <w:szCs w:val="24"/>
              </w:rPr>
              <w:t>TOTALE</w:t>
            </w:r>
          </w:p>
        </w:tc>
        <w:tc>
          <w:tcPr>
            <w:tcW w:w="1887" w:type="dxa"/>
            <w:shd w:val="clear" w:color="auto" w:fill="F1F1F1"/>
          </w:tcPr>
          <w:p w:rsidR="00CE0F05" w:rsidRPr="00A20377" w:rsidRDefault="0036310A" w:rsidP="00FA7430">
            <w:pPr>
              <w:pStyle w:val="TableParagraph"/>
              <w:spacing w:before="59"/>
              <w:ind w:right="56"/>
              <w:jc w:val="center"/>
              <w:rPr>
                <w:rFonts w:ascii="Times New Roman" w:hAnsi="Times New Roman" w:cs="Times New Roman"/>
                <w:b/>
                <w:szCs w:val="24"/>
              </w:rPr>
            </w:pPr>
            <w:r w:rsidRPr="00A20377">
              <w:rPr>
                <w:rFonts w:ascii="Times New Roman" w:hAnsi="Times New Roman" w:cs="Times New Roman"/>
                <w:b/>
                <w:w w:val="115"/>
                <w:szCs w:val="24"/>
              </w:rPr>
              <w:t>0</w:t>
            </w:r>
          </w:p>
        </w:tc>
        <w:tc>
          <w:tcPr>
            <w:tcW w:w="1988" w:type="dxa"/>
            <w:shd w:val="clear" w:color="auto" w:fill="F1F1F1"/>
          </w:tcPr>
          <w:p w:rsidR="00CE0F05" w:rsidRPr="00A20377" w:rsidRDefault="00CE0F05" w:rsidP="00FA7430">
            <w:pPr>
              <w:pStyle w:val="TableParagraph"/>
              <w:spacing w:before="59"/>
              <w:ind w:right="60"/>
              <w:jc w:val="center"/>
              <w:rPr>
                <w:rFonts w:ascii="Times New Roman" w:hAnsi="Times New Roman" w:cs="Times New Roman"/>
                <w:b/>
                <w:szCs w:val="24"/>
              </w:rPr>
            </w:pPr>
            <w:r w:rsidRPr="00A20377">
              <w:rPr>
                <w:rFonts w:ascii="Times New Roman" w:hAnsi="Times New Roman" w:cs="Times New Roman"/>
                <w:b/>
                <w:w w:val="110"/>
                <w:szCs w:val="24"/>
              </w:rPr>
              <w:t>0</w:t>
            </w:r>
          </w:p>
        </w:tc>
      </w:tr>
    </w:tbl>
    <w:p w:rsidR="00CE0F05" w:rsidRPr="00F91764" w:rsidRDefault="00CE0F05" w:rsidP="00C67211"/>
    <w:p w:rsidR="0049499C" w:rsidRPr="00F91764" w:rsidRDefault="00CE0F05" w:rsidP="00C67211">
      <w:pPr>
        <w:rPr>
          <w:b/>
          <w:bCs/>
        </w:rPr>
      </w:pPr>
      <w:r w:rsidRPr="00F91764">
        <w:rPr>
          <w:b/>
          <w:bCs/>
        </w:rPr>
        <w:t>Tali detrazioni consentono il rispetto sia del limite di crescita delle entrate tariffarie sia dell’equilibrio economico finanziario</w:t>
      </w:r>
      <w:r w:rsidR="00777F7B" w:rsidRPr="00F91764">
        <w:rPr>
          <w:b/>
          <w:bCs/>
        </w:rPr>
        <w:t xml:space="preserve">. </w:t>
      </w:r>
    </w:p>
    <w:p w:rsidR="00C67211" w:rsidRPr="00F91764" w:rsidRDefault="00C67211" w:rsidP="000A003F">
      <w:pPr>
        <w:pStyle w:val="Titolo2"/>
        <w:rPr>
          <w:rFonts w:cs="Times New Roman"/>
        </w:rPr>
      </w:pPr>
      <w:bookmarkStart w:id="110" w:name="_Toc86134979"/>
      <w:bookmarkStart w:id="111" w:name="_Toc86135068"/>
      <w:bookmarkStart w:id="112" w:name="_Toc86135662"/>
      <w:bookmarkStart w:id="113" w:name="_Toc164359936"/>
      <w:r w:rsidRPr="00F91764">
        <w:rPr>
          <w:rFonts w:cs="Times New Roman"/>
        </w:rPr>
        <w:t>Rimodulazione dei conguagli</w:t>
      </w:r>
      <w:bookmarkEnd w:id="110"/>
      <w:bookmarkEnd w:id="111"/>
      <w:bookmarkEnd w:id="112"/>
      <w:bookmarkEnd w:id="113"/>
      <w:r w:rsidRPr="00F91764">
        <w:rPr>
          <w:rFonts w:cs="Times New Roman"/>
        </w:rPr>
        <w:t xml:space="preserve"> </w:t>
      </w:r>
    </w:p>
    <w:p w:rsidR="00BC6897" w:rsidRPr="00F91764" w:rsidRDefault="00BC6897" w:rsidP="00BC6897">
      <w:pPr>
        <w:rPr>
          <w:lang w:eastAsia="en-GB"/>
        </w:rPr>
      </w:pPr>
    </w:p>
    <w:p w:rsidR="00C67211" w:rsidRPr="00F91764" w:rsidRDefault="00C67211" w:rsidP="00C67211">
      <w:r w:rsidRPr="00F91764">
        <w:t xml:space="preserve">Nel caso in cui ci </w:t>
      </w:r>
      <w:r w:rsidR="00541F0F" w:rsidRPr="00F91764">
        <w:t>s</w:t>
      </w:r>
      <w:r w:rsidRPr="00F91764">
        <w:t>i avvalga della facoltà prevista dall’articolo 17.2 del MTR-2</w:t>
      </w:r>
      <w:r w:rsidR="0068614F" w:rsidRPr="00F91764">
        <w:t xml:space="preserve"> aggiornato</w:t>
      </w:r>
      <w:r w:rsidRPr="00F91764">
        <w:t xml:space="preserve"> di rimodulare</w:t>
      </w:r>
      <w:r w:rsidR="005E0905" w:rsidRPr="00F91764">
        <w:t xml:space="preserve"> i conguagli</w:t>
      </w:r>
      <w:r w:rsidR="00FA399B" w:rsidRPr="00F91764">
        <w:t xml:space="preserve"> all’interno del biennio 2024-2025</w:t>
      </w:r>
      <w:r w:rsidR="002D7980" w:rsidRPr="00F91764">
        <w:t xml:space="preserve"> e/o rinviar</w:t>
      </w:r>
      <w:r w:rsidR="005E0905" w:rsidRPr="00F91764">
        <w:t>n</w:t>
      </w:r>
      <w:r w:rsidR="005162A6" w:rsidRPr="00F91764">
        <w:t>e il recupero</w:t>
      </w:r>
      <w:r w:rsidRPr="00F91764">
        <w:t xml:space="preserve"> </w:t>
      </w:r>
      <w:r w:rsidR="005E0905" w:rsidRPr="00F91764">
        <w:t>anche successivamente al 2025</w:t>
      </w:r>
      <w:r w:rsidRPr="00F91764">
        <w:t>, l’Ente territorialmente competente dà atto della procedura partecipata attivata col/i gestore/i e fornisce il dettaglio della rimodulazione</w:t>
      </w:r>
      <w:r w:rsidR="00194E8F" w:rsidRPr="00F91764">
        <w:t xml:space="preserve"> e/o del rinvio</w:t>
      </w:r>
      <w:r w:rsidRPr="00F91764">
        <w:t xml:space="preserve"> effettuat</w:t>
      </w:r>
      <w:r w:rsidR="00194E8F" w:rsidRPr="00F91764">
        <w:t>i</w:t>
      </w:r>
      <w:r w:rsidRPr="00F91764">
        <w:t>.</w:t>
      </w:r>
    </w:p>
    <w:p w:rsidR="00C67211" w:rsidRPr="00F91764" w:rsidRDefault="00C67211" w:rsidP="00C67211">
      <w:r w:rsidRPr="00F91764">
        <w:t xml:space="preserve">L’Ente territorialmente competente indica altresì le valutazioni compiute e gli effetti della rimodulazione medesima, in termini di sostenibilità della tariffa applicata agli utenti e di equilibrio economico-finanziario della gestione.  </w:t>
      </w:r>
    </w:p>
    <w:p w:rsidR="00CE0F05" w:rsidRPr="00F91764" w:rsidRDefault="00CE0F05" w:rsidP="00C67211"/>
    <w:p w:rsidR="00CE0F05" w:rsidRPr="00F91764" w:rsidRDefault="00CE0F05" w:rsidP="00C67211">
      <w:pPr>
        <w:rPr>
          <w:b/>
          <w:bCs/>
        </w:rPr>
      </w:pPr>
      <w:r w:rsidRPr="00F91764">
        <w:rPr>
          <w:b/>
          <w:bCs/>
        </w:rPr>
        <w:t xml:space="preserve">Per il comune di </w:t>
      </w:r>
      <w:r w:rsidR="003D7327">
        <w:rPr>
          <w:b/>
          <w:bCs/>
        </w:rPr>
        <w:t>Pescopennataro</w:t>
      </w:r>
      <w:r w:rsidR="009B7A96">
        <w:rPr>
          <w:b/>
          <w:bCs/>
        </w:rPr>
        <w:t xml:space="preserve"> non si fa ricorso</w:t>
      </w:r>
      <w:r w:rsidRPr="00F91764">
        <w:rPr>
          <w:b/>
          <w:bCs/>
        </w:rPr>
        <w:t xml:space="preserve"> alla facoltà prevista dall’articolo 17.2 del MTR-2 aggiornato di rimodulare i conguagli all’interno del biennio 2024- 2025 e/o rinviarne il recupero anche successivamente al 2025.</w:t>
      </w:r>
    </w:p>
    <w:p w:rsidR="00C67211" w:rsidRPr="00F91764" w:rsidRDefault="00C67211" w:rsidP="00C67211">
      <w:pPr>
        <w:rPr>
          <w:b/>
          <w:bCs/>
        </w:rPr>
      </w:pPr>
    </w:p>
    <w:p w:rsidR="00C67211" w:rsidRPr="00F91764" w:rsidRDefault="00C67211" w:rsidP="000A003F">
      <w:pPr>
        <w:pStyle w:val="Titolo2"/>
        <w:rPr>
          <w:rFonts w:cs="Times New Roman"/>
        </w:rPr>
      </w:pPr>
      <w:bookmarkStart w:id="114" w:name="_Toc86134980"/>
      <w:bookmarkStart w:id="115" w:name="_Toc86135069"/>
      <w:bookmarkStart w:id="116" w:name="_Toc86135663"/>
      <w:bookmarkStart w:id="117" w:name="_Toc164359937"/>
      <w:r w:rsidRPr="00F91764">
        <w:rPr>
          <w:rFonts w:cs="Times New Roman"/>
        </w:rPr>
        <w:lastRenderedPageBreak/>
        <w:t>Rimodulazione del valore delle entrate tariffarie che eccede il limite alla variazione annuale</w:t>
      </w:r>
      <w:bookmarkEnd w:id="114"/>
      <w:bookmarkEnd w:id="115"/>
      <w:bookmarkEnd w:id="116"/>
      <w:bookmarkEnd w:id="117"/>
      <w:r w:rsidRPr="00F91764">
        <w:rPr>
          <w:rFonts w:cs="Times New Roman"/>
        </w:rPr>
        <w:t xml:space="preserve"> </w:t>
      </w:r>
    </w:p>
    <w:p w:rsidR="00C67211" w:rsidRPr="00F91764" w:rsidRDefault="00C67211" w:rsidP="00C67211">
      <w:r w:rsidRPr="00F91764">
        <w:t xml:space="preserve">Nel caso in cui ci </w:t>
      </w:r>
      <w:r w:rsidR="001001E2" w:rsidRPr="00F91764">
        <w:t>s</w:t>
      </w:r>
      <w:r w:rsidRPr="00F91764">
        <w:t>i avvalga della facoltà prevista dall’articolo 4.5 del MTR-2</w:t>
      </w:r>
      <w:r w:rsidR="00557A35" w:rsidRPr="00F91764">
        <w:t xml:space="preserve"> aggiornat</w:t>
      </w:r>
      <w:r w:rsidR="00BB3AC6" w:rsidRPr="00F91764">
        <w:t>o</w:t>
      </w:r>
      <w:r w:rsidRPr="00F91764">
        <w:t xml:space="preserve"> di rimodulare tra le d</w:t>
      </w:r>
      <w:r w:rsidR="00557A35" w:rsidRPr="00F91764">
        <w:t>ue</w:t>
      </w:r>
      <w:r w:rsidRPr="00F91764">
        <w:t xml:space="preserve"> annualità </w:t>
      </w:r>
      <w:r w:rsidR="00BB3AC6" w:rsidRPr="00F91764">
        <w:t>2024-2025</w:t>
      </w:r>
      <w:r w:rsidR="00A64DAD" w:rsidRPr="00F91764">
        <w:t xml:space="preserve">, nonché anche successivamente </w:t>
      </w:r>
      <w:r w:rsidR="009B4C1F" w:rsidRPr="00F91764">
        <w:t>al 2025,</w:t>
      </w:r>
      <w:r w:rsidRPr="00F91764">
        <w:t xml:space="preserve"> la parte di entrate tariffarie che eccede il limite annuale di crescita, l’Ente territorialmente competente dà atto delle valutazioni compiute in ordine </w:t>
      </w:r>
      <w:r w:rsidR="001001E2" w:rsidRPr="00F91764">
        <w:t>al</w:t>
      </w:r>
      <w:r w:rsidRPr="00F91764">
        <w:t xml:space="preserve"> mantenimento dell’equilibrio economico finanziario </w:t>
      </w:r>
      <w:r w:rsidR="001001E2" w:rsidRPr="00F91764">
        <w:t>e al</w:t>
      </w:r>
      <w:r w:rsidRPr="00F91764">
        <w:t xml:space="preserve"> perseguimento degli specifici obiettivi programmati.  </w:t>
      </w:r>
    </w:p>
    <w:p w:rsidR="00CE0F05" w:rsidRPr="00F91764" w:rsidRDefault="00CE0F05" w:rsidP="00C67211"/>
    <w:p w:rsidR="00C67211" w:rsidRPr="00F91764" w:rsidRDefault="00CE0F05" w:rsidP="00C67211">
      <w:pPr>
        <w:rPr>
          <w:b/>
          <w:bCs/>
        </w:rPr>
      </w:pPr>
      <w:r w:rsidRPr="00F91764">
        <w:rPr>
          <w:b/>
          <w:bCs/>
        </w:rPr>
        <w:t xml:space="preserve">Per il comune di </w:t>
      </w:r>
      <w:r w:rsidR="003D7327">
        <w:rPr>
          <w:b/>
          <w:bCs/>
        </w:rPr>
        <w:t>Pescopennataro</w:t>
      </w:r>
      <w:r w:rsidRPr="00F91764">
        <w:rPr>
          <w:b/>
          <w:bCs/>
        </w:rPr>
        <w:t xml:space="preserve"> non si fa ricorso alla facoltà prevista dall’articolo 4.5 del MTR-2 aggiornato di rimodulare tra le due annualità 2024-2025, nonché anche successivamente al 2025 </w:t>
      </w:r>
      <w:r w:rsidR="009B7A96">
        <w:rPr>
          <w:b/>
          <w:bCs/>
        </w:rPr>
        <w:t xml:space="preserve">la parte di entrate tariffarie che  </w:t>
      </w:r>
      <w:r w:rsidRPr="00F91764">
        <w:rPr>
          <w:b/>
          <w:bCs/>
        </w:rPr>
        <w:t>eccede  il limite annuale di crescita.</w:t>
      </w:r>
    </w:p>
    <w:p w:rsidR="00CE0F05" w:rsidRPr="00F91764" w:rsidRDefault="00CE0F05" w:rsidP="00C67211"/>
    <w:p w:rsidR="00C67211" w:rsidRPr="00F91764" w:rsidRDefault="00C67211" w:rsidP="000A003F">
      <w:pPr>
        <w:pStyle w:val="Titolo2"/>
        <w:rPr>
          <w:rFonts w:cs="Times New Roman"/>
        </w:rPr>
      </w:pPr>
      <w:bookmarkStart w:id="118" w:name="_Toc86134981"/>
      <w:bookmarkStart w:id="119" w:name="_Toc86135070"/>
      <w:bookmarkStart w:id="120" w:name="_Toc86135664"/>
      <w:bookmarkStart w:id="121" w:name="_Toc164359938"/>
      <w:r w:rsidRPr="00F91764">
        <w:rPr>
          <w:rFonts w:cs="Times New Roman"/>
        </w:rPr>
        <w:t>Eventuale superamento del limite alla crescita annuale delle entrate tariffarie</w:t>
      </w:r>
      <w:bookmarkEnd w:id="118"/>
      <w:bookmarkEnd w:id="119"/>
      <w:bookmarkEnd w:id="120"/>
      <w:bookmarkEnd w:id="121"/>
      <w:r w:rsidRPr="00F91764">
        <w:rPr>
          <w:rFonts w:cs="Times New Roman"/>
        </w:rPr>
        <w:t xml:space="preserve"> </w:t>
      </w:r>
    </w:p>
    <w:p w:rsidR="00C67211" w:rsidRPr="00F91764" w:rsidRDefault="00C67211" w:rsidP="00C67211">
      <w:r w:rsidRPr="00F91764">
        <w:t xml:space="preserve">L’Ente territorialmente competente, </w:t>
      </w:r>
      <w:r w:rsidR="00CE554D" w:rsidRPr="00F91764">
        <w:t xml:space="preserve">nel caso </w:t>
      </w:r>
      <w:r w:rsidR="001001E2" w:rsidRPr="00F91764">
        <w:t xml:space="preserve">in cui </w:t>
      </w:r>
      <w:r w:rsidR="00CE554D" w:rsidRPr="00F91764">
        <w:t xml:space="preserve">vi siano situazioni di squilibrio economico e finanziario </w:t>
      </w:r>
      <w:r w:rsidR="008C7257" w:rsidRPr="00F91764">
        <w:t>e</w:t>
      </w:r>
      <w:r w:rsidRPr="00F91764">
        <w:t xml:space="preserve"> ritenga necessario</w:t>
      </w:r>
      <w:r w:rsidR="002D51B8" w:rsidRPr="00F91764">
        <w:t>,</w:t>
      </w:r>
      <w:r w:rsidRPr="00F91764">
        <w:t xml:space="preserve"> per il raggiungimento degli obiettivi migliorativi definiti</w:t>
      </w:r>
      <w:r w:rsidR="002D51B8" w:rsidRPr="00F91764">
        <w:t>,</w:t>
      </w:r>
      <w:r w:rsidRPr="00F91764">
        <w:t xml:space="preserve"> il superamento del limite annuale di crescita</w:t>
      </w:r>
      <w:r w:rsidR="002D51B8" w:rsidRPr="00F91764">
        <w:t xml:space="preserve"> –</w:t>
      </w:r>
      <w:r w:rsidRPr="00F91764">
        <w:t xml:space="preserve"> determinato secondo le regole dell’articolo 4.1 del MTR-2</w:t>
      </w:r>
      <w:r w:rsidR="00CE1364" w:rsidRPr="00F91764">
        <w:t xml:space="preserve"> aggiornato</w:t>
      </w:r>
      <w:r w:rsidR="002D51B8" w:rsidRPr="00F91764">
        <w:t xml:space="preserve"> –</w:t>
      </w:r>
      <w:r w:rsidRPr="00F91764">
        <w:t xml:space="preserve"> allega un’apposita Relazione in cui attesta:</w:t>
      </w:r>
    </w:p>
    <w:p w:rsidR="00C67211" w:rsidRPr="00F91764" w:rsidRDefault="00C67211" w:rsidP="008400D8">
      <w:pPr>
        <w:numPr>
          <w:ilvl w:val="0"/>
          <w:numId w:val="6"/>
        </w:numPr>
      </w:pPr>
      <w:r w:rsidRPr="00F91764">
        <w:t xml:space="preserve">le valutazioni di congruità compiute sulla base del </w:t>
      </w:r>
      <w:r w:rsidRPr="00F91764">
        <w:rPr>
          <w:i/>
          <w:iCs/>
        </w:rPr>
        <w:t>Benchmark</w:t>
      </w:r>
      <w:r w:rsidRPr="00F91764">
        <w:t xml:space="preserve"> di riferimento e l’analisi delle risultanze che presentino oneri significativamente superiori ai valori standard; </w:t>
      </w:r>
    </w:p>
    <w:p w:rsidR="00C67211" w:rsidRPr="00F91764" w:rsidRDefault="009B7A96" w:rsidP="008400D8">
      <w:pPr>
        <w:numPr>
          <w:ilvl w:val="0"/>
          <w:numId w:val="6"/>
        </w:numPr>
      </w:pPr>
      <w:r>
        <w:t>l’</w:t>
      </w:r>
      <w:r w:rsidR="00C67211" w:rsidRPr="00F91764">
        <w:t xml:space="preserve">effetto relativo alla valorizzazione del fattore di </w:t>
      </w:r>
      <w:r w:rsidR="00C67211" w:rsidRPr="00F91764">
        <w:rPr>
          <w:i/>
          <w:iCs/>
        </w:rPr>
        <w:t xml:space="preserve">sharing </w:t>
      </w:r>
      <w:r w:rsidR="00C67211" w:rsidRPr="00F91764">
        <w:rPr>
          <w:rFonts w:ascii="Cambria Math" w:hAnsi="Cambria Math"/>
        </w:rPr>
        <w:t>𝑏</w:t>
      </w:r>
      <w:r w:rsidR="00C67211" w:rsidRPr="00F91764">
        <w:t xml:space="preserve"> in corrispondenza dell’estremo superiore dell’intervallo; </w:t>
      </w:r>
    </w:p>
    <w:p w:rsidR="00C67211" w:rsidRPr="00F91764" w:rsidRDefault="00C67211" w:rsidP="008400D8">
      <w:pPr>
        <w:numPr>
          <w:ilvl w:val="0"/>
          <w:numId w:val="6"/>
        </w:numPr>
      </w:pPr>
      <w:r w:rsidRPr="00F91764">
        <w:t xml:space="preserve">le valutazioni relative agli eventuali oneri aggiuntivi relativi a modifiche nel perimetro gestionale o a incrementi di qualità delle prestazioni, anche in relazione all’adeguamento agli standard di qualità introdotti dall’Autorità; </w:t>
      </w:r>
    </w:p>
    <w:p w:rsidR="00C67211" w:rsidRPr="00F91764" w:rsidRDefault="00C67211" w:rsidP="008400D8">
      <w:pPr>
        <w:numPr>
          <w:ilvl w:val="0"/>
          <w:numId w:val="6"/>
        </w:numPr>
        <w:jc w:val="left"/>
      </w:pPr>
      <w:r w:rsidRPr="00F91764">
        <w:t xml:space="preserve">le valutazioni relative all’allocazione temporale delle componenti di conguaglio mediante la loro rimodulazione fra le </w:t>
      </w:r>
      <w:r w:rsidR="004028F3" w:rsidRPr="00F91764">
        <w:t xml:space="preserve">due </w:t>
      </w:r>
      <w:r w:rsidRPr="00F91764">
        <w:t xml:space="preserve">annualità </w:t>
      </w:r>
      <w:r w:rsidR="004028F3" w:rsidRPr="00F91764">
        <w:t>2024 e 2025</w:t>
      </w:r>
      <w:r w:rsidRPr="00F91764">
        <w:t xml:space="preserve"> o la previsione di un loro recupero successivo al 2025, dando atto della procedura partecipata attivata col/i gestore/i.</w:t>
      </w:r>
    </w:p>
    <w:p w:rsidR="00C67211" w:rsidRPr="00F91764" w:rsidRDefault="00C67211" w:rsidP="002D332F"/>
    <w:p w:rsidR="00CE0F05" w:rsidRPr="00F91764" w:rsidRDefault="00CE0F05" w:rsidP="00CE0F05">
      <w:pPr>
        <w:rPr>
          <w:b/>
          <w:bCs/>
        </w:rPr>
      </w:pPr>
      <w:r w:rsidRPr="00F91764">
        <w:rPr>
          <w:b/>
          <w:bCs/>
        </w:rPr>
        <w:t>Non c’è una situaz</w:t>
      </w:r>
      <w:r w:rsidR="009B7A96">
        <w:rPr>
          <w:b/>
          <w:bCs/>
        </w:rPr>
        <w:t>ione di squilibrio economico e finanziario</w:t>
      </w:r>
      <w:r w:rsidRPr="00F91764">
        <w:rPr>
          <w:b/>
          <w:bCs/>
        </w:rPr>
        <w:t xml:space="preserve"> che  comporti, per il raggiungimento degli obiettivi migliorativi definiti, il superamento del</w:t>
      </w:r>
      <w:r w:rsidR="007E6FB1" w:rsidRPr="00F91764">
        <w:rPr>
          <w:b/>
          <w:bCs/>
        </w:rPr>
        <w:t xml:space="preserve"> </w:t>
      </w:r>
      <w:r w:rsidRPr="00F91764">
        <w:rPr>
          <w:b/>
          <w:bCs/>
        </w:rPr>
        <w:t>limite annuale di crescita determinato secondo le regole dell’art. 4.1 dell’MTR-2 aggiornato.</w:t>
      </w:r>
    </w:p>
    <w:p w:rsidR="008A00F8" w:rsidRPr="00F91764" w:rsidRDefault="00366E6F" w:rsidP="000A003F">
      <w:pPr>
        <w:pStyle w:val="Titolo2"/>
        <w:rPr>
          <w:rFonts w:cs="Times New Roman"/>
        </w:rPr>
      </w:pPr>
      <w:bookmarkStart w:id="122" w:name="_Toc86134982"/>
      <w:bookmarkStart w:id="123" w:name="_Toc86135071"/>
      <w:bookmarkStart w:id="124" w:name="_Toc86135665"/>
      <w:bookmarkStart w:id="125" w:name="_Toc164359939"/>
      <w:r w:rsidRPr="00F91764">
        <w:rPr>
          <w:rFonts w:cs="Times New Roman"/>
        </w:rPr>
        <w:t>Ulteriori</w:t>
      </w:r>
      <w:r w:rsidR="008A00F8" w:rsidRPr="00F91764">
        <w:rPr>
          <w:rFonts w:cs="Times New Roman"/>
        </w:rPr>
        <w:t xml:space="preserve"> detrazioni</w:t>
      </w:r>
      <w:bookmarkEnd w:id="122"/>
      <w:bookmarkEnd w:id="123"/>
      <w:bookmarkEnd w:id="124"/>
      <w:bookmarkEnd w:id="125"/>
      <w:r w:rsidR="008A00F8" w:rsidRPr="00F91764">
        <w:rPr>
          <w:rFonts w:cs="Times New Roman"/>
        </w:rPr>
        <w:t xml:space="preserve"> </w:t>
      </w:r>
    </w:p>
    <w:p w:rsidR="00BC6897" w:rsidRPr="00F91764" w:rsidRDefault="00BC6897" w:rsidP="00BC6897">
      <w:pPr>
        <w:rPr>
          <w:lang w:eastAsia="en-GB"/>
        </w:rPr>
      </w:pPr>
    </w:p>
    <w:p w:rsidR="008A00F8" w:rsidRPr="00F91764" w:rsidRDefault="008A00F8" w:rsidP="008A00F8">
      <w:r w:rsidRPr="00F91764">
        <w:t>L’Ente territorialmente competente fornisce il dettaglio delle voci valorizzate nell’ambito delle detrazioni di cui all’articolo 1.</w:t>
      </w:r>
      <w:r w:rsidR="002D51B8" w:rsidRPr="00F91764">
        <w:t>4</w:t>
      </w:r>
      <w:r w:rsidRPr="00F91764">
        <w:t xml:space="preserve"> della determina n.</w:t>
      </w:r>
      <w:r w:rsidR="00AE3EB4" w:rsidRPr="00F91764">
        <w:t xml:space="preserve"> </w:t>
      </w:r>
      <w:r w:rsidR="00243F7A" w:rsidRPr="00F91764">
        <w:t>2</w:t>
      </w:r>
      <w:r w:rsidRPr="00F91764">
        <w:t>/DRIF/2021.</w:t>
      </w:r>
    </w:p>
    <w:p w:rsidR="00D42999" w:rsidRPr="00F91764" w:rsidRDefault="008A00F8" w:rsidP="003540AD">
      <w:r w:rsidRPr="00F91764">
        <w:t>Relativamente al contributo MIUR, il medesimo Ente specifica l’anno di riferimento del contributo valorizzato nell’A</w:t>
      </w:r>
      <w:r w:rsidR="008B1E39" w:rsidRPr="00F91764">
        <w:t>llegato</w:t>
      </w:r>
      <w:r w:rsidRPr="00F91764">
        <w:t xml:space="preserve"> 1</w:t>
      </w:r>
      <w:r w:rsidR="005B344C" w:rsidRPr="00F91764">
        <w:t xml:space="preserve"> </w:t>
      </w:r>
      <w:r w:rsidR="005B344C" w:rsidRPr="00F91764">
        <w:rPr>
          <w:i/>
          <w:iCs/>
        </w:rPr>
        <w:t>Tool</w:t>
      </w:r>
      <w:r w:rsidR="005B344C" w:rsidRPr="00F91764">
        <w:t xml:space="preserve"> di calcolo</w:t>
      </w:r>
      <w:r w:rsidRPr="00F91764">
        <w:t>.</w:t>
      </w:r>
    </w:p>
    <w:p w:rsidR="007E6FB1" w:rsidRPr="00F91764" w:rsidRDefault="007E6FB1" w:rsidP="007E6FB1">
      <w:r w:rsidRPr="00F91764">
        <w:t>Ai</w:t>
      </w:r>
      <w:r w:rsidRPr="00F91764">
        <w:tab/>
        <w:t>sensi</w:t>
      </w:r>
      <w:r w:rsidRPr="00F91764">
        <w:tab/>
        <w:t>dell’articolo</w:t>
      </w:r>
      <w:r w:rsidRPr="00F91764">
        <w:tab/>
        <w:t>1.4</w:t>
      </w:r>
      <w:r w:rsidRPr="00F91764">
        <w:tab/>
        <w:t>della</w:t>
      </w:r>
      <w:r w:rsidRPr="00F91764">
        <w:tab/>
        <w:t>Determina</w:t>
      </w:r>
      <w:r w:rsidRPr="00F91764">
        <w:tab/>
        <w:t>n.</w:t>
      </w:r>
      <w:r w:rsidRPr="00F91764">
        <w:tab/>
        <w:t>2/DRIF/2021</w:t>
      </w:r>
      <w:r w:rsidRPr="00F91764">
        <w:tab/>
        <w:t>costituiscono componenti da sottrarre dal totale delle entrate tariffarie le seguenti voci:</w:t>
      </w:r>
    </w:p>
    <w:p w:rsidR="007E6FB1" w:rsidRPr="00F91764" w:rsidRDefault="007E6FB1" w:rsidP="007E6FB1">
      <w:r w:rsidRPr="00F91764">
        <w:t>a)</w:t>
      </w:r>
      <w:r w:rsidRPr="00F91764">
        <w:tab/>
        <w:t>il contributo del MIUR per le istituzioni scolastiche statali ai sensi dell’articolo 33 bis del decreto-legge 248/07;</w:t>
      </w:r>
    </w:p>
    <w:p w:rsidR="007E6FB1" w:rsidRPr="00F91764" w:rsidRDefault="007E6FB1" w:rsidP="007E6FB1">
      <w:r w:rsidRPr="00F91764">
        <w:t>b)</w:t>
      </w:r>
      <w:r w:rsidRPr="00F91764">
        <w:tab/>
        <w:t>le entrate effettivamente conseguite a seguito dell’attività di recupero dell’evasione;</w:t>
      </w:r>
    </w:p>
    <w:p w:rsidR="007E6FB1" w:rsidRPr="00F91764" w:rsidRDefault="007E6FB1" w:rsidP="007E6FB1">
      <w:r w:rsidRPr="00F91764">
        <w:t>c)</w:t>
      </w:r>
      <w:r w:rsidRPr="00F91764">
        <w:tab/>
        <w:t>le entrate derivanti da procedure sanzionatorie;</w:t>
      </w:r>
    </w:p>
    <w:p w:rsidR="007E6FB1" w:rsidRPr="00F91764" w:rsidRDefault="007E6FB1" w:rsidP="007E6FB1">
      <w:r w:rsidRPr="00F91764">
        <w:t>d)</w:t>
      </w:r>
      <w:r w:rsidRPr="00F91764">
        <w:tab/>
        <w:t>le ulteriori partite approvate dall’Ente territorialmente competente.</w:t>
      </w:r>
    </w:p>
    <w:p w:rsidR="007E6FB1" w:rsidRPr="00F91764" w:rsidRDefault="007E6FB1" w:rsidP="007E6FB1"/>
    <w:p w:rsidR="007E6FB1" w:rsidRPr="00F91764" w:rsidRDefault="007E6FB1" w:rsidP="007E6FB1">
      <w:r w:rsidRPr="00F91764">
        <w:t xml:space="preserve">Per il Comune di </w:t>
      </w:r>
      <w:r w:rsidR="003D7327">
        <w:t>Pescopennataro</w:t>
      </w:r>
      <w:r w:rsidRPr="00F91764">
        <w:t xml:space="preserve"> si riportano i seguenti valori: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57"/>
        <w:gridCol w:w="1138"/>
        <w:gridCol w:w="1143"/>
      </w:tblGrid>
      <w:tr w:rsidR="007E6FB1" w:rsidRPr="00D74624" w:rsidTr="007E6FB1">
        <w:trPr>
          <w:trHeight w:val="345"/>
          <w:jc w:val="center"/>
        </w:trPr>
        <w:tc>
          <w:tcPr>
            <w:tcW w:w="7357" w:type="dxa"/>
            <w:shd w:val="clear" w:color="auto" w:fill="F1F1F1"/>
          </w:tcPr>
          <w:p w:rsidR="007E6FB1" w:rsidRPr="00D74624" w:rsidRDefault="007E6FB1" w:rsidP="007E6FB1">
            <w:pPr>
              <w:pStyle w:val="TableParagraph"/>
              <w:spacing w:before="64"/>
              <w:ind w:left="71"/>
              <w:jc w:val="both"/>
              <w:rPr>
                <w:rFonts w:ascii="Times New Roman" w:hAnsi="Times New Roman" w:cs="Times New Roman"/>
                <w:b/>
                <w:sz w:val="20"/>
                <w:szCs w:val="20"/>
                <w:lang w:val="it-IT"/>
              </w:rPr>
            </w:pPr>
            <w:r w:rsidRPr="00D74624">
              <w:rPr>
                <w:rFonts w:ascii="Times New Roman" w:hAnsi="Times New Roman" w:cs="Times New Roman"/>
                <w:b/>
                <w:w w:val="115"/>
                <w:szCs w:val="20"/>
                <w:lang w:val="it-IT"/>
              </w:rPr>
              <w:t>Detrazioni</w:t>
            </w:r>
            <w:r w:rsidRPr="00D74624">
              <w:rPr>
                <w:rFonts w:ascii="Times New Roman" w:hAnsi="Times New Roman" w:cs="Times New Roman"/>
                <w:b/>
                <w:spacing w:val="4"/>
                <w:w w:val="115"/>
                <w:szCs w:val="20"/>
                <w:lang w:val="it-IT"/>
              </w:rPr>
              <w:t xml:space="preserve"> </w:t>
            </w:r>
            <w:r w:rsidRPr="00D74624">
              <w:rPr>
                <w:rFonts w:ascii="Times New Roman" w:hAnsi="Times New Roman" w:cs="Times New Roman"/>
                <w:b/>
                <w:w w:val="115"/>
                <w:szCs w:val="20"/>
                <w:lang w:val="it-IT"/>
              </w:rPr>
              <w:t>di</w:t>
            </w:r>
            <w:r w:rsidRPr="00D74624">
              <w:rPr>
                <w:rFonts w:ascii="Times New Roman" w:hAnsi="Times New Roman" w:cs="Times New Roman"/>
                <w:b/>
                <w:spacing w:val="5"/>
                <w:w w:val="115"/>
                <w:szCs w:val="20"/>
                <w:lang w:val="it-IT"/>
              </w:rPr>
              <w:t xml:space="preserve"> </w:t>
            </w:r>
            <w:r w:rsidRPr="00D74624">
              <w:rPr>
                <w:rFonts w:ascii="Times New Roman" w:hAnsi="Times New Roman" w:cs="Times New Roman"/>
                <w:b/>
                <w:w w:val="115"/>
                <w:szCs w:val="20"/>
                <w:lang w:val="it-IT"/>
              </w:rPr>
              <w:t>cui</w:t>
            </w:r>
            <w:r w:rsidRPr="00D74624">
              <w:rPr>
                <w:rFonts w:ascii="Times New Roman" w:hAnsi="Times New Roman" w:cs="Times New Roman"/>
                <w:b/>
                <w:spacing w:val="1"/>
                <w:w w:val="115"/>
                <w:szCs w:val="20"/>
                <w:lang w:val="it-IT"/>
              </w:rPr>
              <w:t xml:space="preserve"> </w:t>
            </w:r>
            <w:r w:rsidRPr="00D74624">
              <w:rPr>
                <w:rFonts w:ascii="Times New Roman" w:hAnsi="Times New Roman" w:cs="Times New Roman"/>
                <w:b/>
                <w:w w:val="115"/>
                <w:szCs w:val="20"/>
                <w:lang w:val="it-IT"/>
              </w:rPr>
              <w:t>al</w:t>
            </w:r>
            <w:r w:rsidRPr="00D74624">
              <w:rPr>
                <w:rFonts w:ascii="Times New Roman" w:hAnsi="Times New Roman" w:cs="Times New Roman"/>
                <w:b/>
                <w:spacing w:val="4"/>
                <w:w w:val="115"/>
                <w:szCs w:val="20"/>
                <w:lang w:val="it-IT"/>
              </w:rPr>
              <w:t xml:space="preserve"> </w:t>
            </w:r>
            <w:r w:rsidRPr="00D74624">
              <w:rPr>
                <w:rFonts w:ascii="Times New Roman" w:hAnsi="Times New Roman" w:cs="Times New Roman"/>
                <w:b/>
                <w:w w:val="115"/>
                <w:szCs w:val="20"/>
                <w:lang w:val="it-IT"/>
              </w:rPr>
              <w:t>comma 1.4</w:t>
            </w:r>
            <w:r w:rsidRPr="00D74624">
              <w:rPr>
                <w:rFonts w:ascii="Times New Roman" w:hAnsi="Times New Roman" w:cs="Times New Roman"/>
                <w:b/>
                <w:spacing w:val="-1"/>
                <w:w w:val="115"/>
                <w:szCs w:val="20"/>
                <w:lang w:val="it-IT"/>
              </w:rPr>
              <w:t xml:space="preserve"> </w:t>
            </w:r>
            <w:r w:rsidRPr="00D74624">
              <w:rPr>
                <w:rFonts w:ascii="Times New Roman" w:hAnsi="Times New Roman" w:cs="Times New Roman"/>
                <w:b/>
                <w:w w:val="115"/>
                <w:szCs w:val="20"/>
                <w:lang w:val="it-IT"/>
              </w:rPr>
              <w:t>della Determina</w:t>
            </w:r>
            <w:r w:rsidRPr="00D74624">
              <w:rPr>
                <w:rFonts w:ascii="Times New Roman" w:hAnsi="Times New Roman" w:cs="Times New Roman"/>
                <w:b/>
                <w:spacing w:val="-1"/>
                <w:w w:val="115"/>
                <w:szCs w:val="20"/>
                <w:lang w:val="it-IT"/>
              </w:rPr>
              <w:t xml:space="preserve"> </w:t>
            </w:r>
            <w:r w:rsidRPr="00D74624">
              <w:rPr>
                <w:rFonts w:ascii="Times New Roman" w:hAnsi="Times New Roman" w:cs="Times New Roman"/>
                <w:b/>
                <w:w w:val="115"/>
                <w:szCs w:val="20"/>
                <w:lang w:val="it-IT"/>
              </w:rPr>
              <w:t>n.</w:t>
            </w:r>
            <w:r w:rsidRPr="00D74624">
              <w:rPr>
                <w:rFonts w:ascii="Times New Roman" w:hAnsi="Times New Roman" w:cs="Times New Roman"/>
                <w:b/>
                <w:spacing w:val="1"/>
                <w:w w:val="115"/>
                <w:szCs w:val="20"/>
                <w:lang w:val="it-IT"/>
              </w:rPr>
              <w:t xml:space="preserve"> </w:t>
            </w:r>
            <w:r w:rsidRPr="00D74624">
              <w:rPr>
                <w:rFonts w:ascii="Times New Roman" w:hAnsi="Times New Roman" w:cs="Times New Roman"/>
                <w:b/>
                <w:w w:val="115"/>
                <w:szCs w:val="20"/>
                <w:lang w:val="it-IT"/>
              </w:rPr>
              <w:t>2/DRIF/2021</w:t>
            </w:r>
          </w:p>
        </w:tc>
        <w:tc>
          <w:tcPr>
            <w:tcW w:w="1138" w:type="dxa"/>
            <w:shd w:val="clear" w:color="auto" w:fill="F1F1F1"/>
          </w:tcPr>
          <w:p w:rsidR="007E6FB1" w:rsidRPr="00D74624" w:rsidRDefault="007E6FB1" w:rsidP="00D01A58">
            <w:pPr>
              <w:pStyle w:val="TableParagraph"/>
              <w:spacing w:before="64"/>
              <w:ind w:left="330"/>
              <w:rPr>
                <w:rFonts w:ascii="Times New Roman" w:hAnsi="Times New Roman" w:cs="Times New Roman"/>
                <w:b/>
                <w:sz w:val="20"/>
                <w:szCs w:val="20"/>
              </w:rPr>
            </w:pPr>
            <w:r w:rsidRPr="00D74624">
              <w:rPr>
                <w:rFonts w:ascii="Times New Roman" w:hAnsi="Times New Roman" w:cs="Times New Roman"/>
                <w:b/>
                <w:w w:val="115"/>
                <w:sz w:val="20"/>
                <w:szCs w:val="20"/>
              </w:rPr>
              <w:t>2024</w:t>
            </w:r>
          </w:p>
        </w:tc>
        <w:tc>
          <w:tcPr>
            <w:tcW w:w="1143" w:type="dxa"/>
            <w:shd w:val="clear" w:color="auto" w:fill="F1F1F1"/>
          </w:tcPr>
          <w:p w:rsidR="007E6FB1" w:rsidRPr="00D74624" w:rsidRDefault="007E6FB1" w:rsidP="00D01A58">
            <w:pPr>
              <w:pStyle w:val="TableParagraph"/>
              <w:spacing w:before="64"/>
              <w:ind w:left="330"/>
              <w:rPr>
                <w:rFonts w:ascii="Times New Roman" w:hAnsi="Times New Roman" w:cs="Times New Roman"/>
                <w:b/>
                <w:sz w:val="20"/>
                <w:szCs w:val="20"/>
              </w:rPr>
            </w:pPr>
            <w:r w:rsidRPr="00D74624">
              <w:rPr>
                <w:rFonts w:ascii="Times New Roman" w:hAnsi="Times New Roman" w:cs="Times New Roman"/>
                <w:b/>
                <w:w w:val="115"/>
                <w:sz w:val="20"/>
                <w:szCs w:val="20"/>
              </w:rPr>
              <w:t>2025</w:t>
            </w:r>
          </w:p>
        </w:tc>
      </w:tr>
      <w:tr w:rsidR="007E6FB1" w:rsidRPr="00D74624" w:rsidTr="007E6FB1">
        <w:trPr>
          <w:trHeight w:val="350"/>
          <w:jc w:val="center"/>
        </w:trPr>
        <w:tc>
          <w:tcPr>
            <w:tcW w:w="7357" w:type="dxa"/>
            <w:shd w:val="clear" w:color="auto" w:fill="F1F1F1"/>
          </w:tcPr>
          <w:p w:rsidR="007E6FB1" w:rsidRPr="00A66595" w:rsidRDefault="007E6FB1" w:rsidP="007E6FB1">
            <w:pPr>
              <w:pStyle w:val="TableParagraph"/>
              <w:spacing w:before="68"/>
              <w:ind w:left="71"/>
              <w:jc w:val="both"/>
              <w:rPr>
                <w:rFonts w:ascii="Times New Roman" w:hAnsi="Times New Roman" w:cs="Times New Roman"/>
                <w:sz w:val="20"/>
                <w:szCs w:val="20"/>
              </w:rPr>
            </w:pPr>
            <w:r w:rsidRPr="00A66595">
              <w:rPr>
                <w:rFonts w:ascii="Times New Roman" w:hAnsi="Times New Roman" w:cs="Times New Roman"/>
                <w:w w:val="115"/>
                <w:sz w:val="20"/>
                <w:szCs w:val="20"/>
              </w:rPr>
              <w:t>Contributo</w:t>
            </w:r>
            <w:r w:rsidRPr="00A66595">
              <w:rPr>
                <w:rFonts w:ascii="Times New Roman" w:hAnsi="Times New Roman" w:cs="Times New Roman"/>
                <w:spacing w:val="5"/>
                <w:w w:val="115"/>
                <w:sz w:val="20"/>
                <w:szCs w:val="20"/>
              </w:rPr>
              <w:t xml:space="preserve"> </w:t>
            </w:r>
            <w:r w:rsidRPr="00A66595">
              <w:rPr>
                <w:rFonts w:ascii="Times New Roman" w:hAnsi="Times New Roman" w:cs="Times New Roman"/>
                <w:w w:val="115"/>
                <w:sz w:val="20"/>
                <w:szCs w:val="20"/>
              </w:rPr>
              <w:t>MIUR Anno</w:t>
            </w:r>
            <w:r w:rsidRPr="00A66595">
              <w:rPr>
                <w:rFonts w:ascii="Times New Roman" w:hAnsi="Times New Roman" w:cs="Times New Roman"/>
                <w:spacing w:val="1"/>
                <w:w w:val="115"/>
                <w:sz w:val="20"/>
                <w:szCs w:val="20"/>
              </w:rPr>
              <w:t xml:space="preserve"> </w:t>
            </w:r>
            <w:r w:rsidRPr="00A66595">
              <w:rPr>
                <w:rFonts w:ascii="Times New Roman" w:hAnsi="Times New Roman" w:cs="Times New Roman"/>
                <w:w w:val="115"/>
                <w:sz w:val="20"/>
                <w:szCs w:val="20"/>
              </w:rPr>
              <w:t>2023</w:t>
            </w:r>
          </w:p>
        </w:tc>
        <w:tc>
          <w:tcPr>
            <w:tcW w:w="1138" w:type="dxa"/>
            <w:shd w:val="clear" w:color="auto" w:fill="F1F1F1"/>
          </w:tcPr>
          <w:p w:rsidR="007E6FB1" w:rsidRPr="00A66595" w:rsidRDefault="00E24EBD" w:rsidP="00D01A58">
            <w:pPr>
              <w:pStyle w:val="TableParagraph"/>
              <w:spacing w:before="68"/>
              <w:ind w:right="53"/>
              <w:jc w:val="right"/>
              <w:rPr>
                <w:rFonts w:ascii="Times New Roman" w:hAnsi="Times New Roman" w:cs="Times New Roman"/>
                <w:sz w:val="20"/>
                <w:szCs w:val="20"/>
              </w:rPr>
            </w:pPr>
            <w:r>
              <w:rPr>
                <w:rFonts w:ascii="Times New Roman" w:hAnsi="Times New Roman" w:cs="Times New Roman"/>
                <w:w w:val="120"/>
                <w:sz w:val="20"/>
                <w:szCs w:val="20"/>
              </w:rPr>
              <w:t>0</w:t>
            </w:r>
            <w:r w:rsidR="00200631" w:rsidRPr="00A66595">
              <w:rPr>
                <w:rFonts w:ascii="Times New Roman" w:hAnsi="Times New Roman" w:cs="Times New Roman"/>
                <w:w w:val="120"/>
                <w:sz w:val="20"/>
                <w:szCs w:val="20"/>
              </w:rPr>
              <w:t>,00</w:t>
            </w:r>
          </w:p>
        </w:tc>
        <w:tc>
          <w:tcPr>
            <w:tcW w:w="1143" w:type="dxa"/>
            <w:shd w:val="clear" w:color="auto" w:fill="F1F1F1"/>
          </w:tcPr>
          <w:p w:rsidR="007E6FB1" w:rsidRPr="00A66595" w:rsidRDefault="00E24EBD" w:rsidP="00D01A58">
            <w:pPr>
              <w:pStyle w:val="TableParagraph"/>
              <w:spacing w:before="68"/>
              <w:ind w:right="58"/>
              <w:jc w:val="right"/>
              <w:rPr>
                <w:rFonts w:ascii="Times New Roman" w:hAnsi="Times New Roman" w:cs="Times New Roman"/>
                <w:sz w:val="20"/>
                <w:szCs w:val="20"/>
              </w:rPr>
            </w:pPr>
            <w:r>
              <w:rPr>
                <w:rFonts w:ascii="Times New Roman" w:hAnsi="Times New Roman" w:cs="Times New Roman"/>
                <w:w w:val="120"/>
                <w:sz w:val="20"/>
                <w:szCs w:val="20"/>
              </w:rPr>
              <w:t>0</w:t>
            </w:r>
            <w:r w:rsidR="00200631" w:rsidRPr="00A66595">
              <w:rPr>
                <w:rFonts w:ascii="Times New Roman" w:hAnsi="Times New Roman" w:cs="Times New Roman"/>
                <w:w w:val="120"/>
                <w:sz w:val="20"/>
                <w:szCs w:val="20"/>
              </w:rPr>
              <w:t>,00</w:t>
            </w:r>
          </w:p>
        </w:tc>
      </w:tr>
      <w:tr w:rsidR="007E6FB1" w:rsidRPr="00D74624" w:rsidTr="007E6FB1">
        <w:trPr>
          <w:trHeight w:val="345"/>
          <w:jc w:val="center"/>
        </w:trPr>
        <w:tc>
          <w:tcPr>
            <w:tcW w:w="7357" w:type="dxa"/>
            <w:shd w:val="clear" w:color="auto" w:fill="F1F1F1"/>
          </w:tcPr>
          <w:p w:rsidR="007E6FB1" w:rsidRPr="00A66595" w:rsidRDefault="007E6FB1" w:rsidP="007E6FB1">
            <w:pPr>
              <w:pStyle w:val="TableParagraph"/>
              <w:spacing w:before="64"/>
              <w:ind w:left="71"/>
              <w:jc w:val="both"/>
              <w:rPr>
                <w:rFonts w:ascii="Times New Roman" w:hAnsi="Times New Roman" w:cs="Times New Roman"/>
                <w:sz w:val="20"/>
                <w:szCs w:val="20"/>
                <w:lang w:val="it-IT"/>
              </w:rPr>
            </w:pPr>
            <w:r w:rsidRPr="00A66595">
              <w:rPr>
                <w:rFonts w:ascii="Times New Roman" w:hAnsi="Times New Roman" w:cs="Times New Roman"/>
                <w:w w:val="110"/>
                <w:sz w:val="20"/>
                <w:szCs w:val="20"/>
                <w:lang w:val="it-IT"/>
              </w:rPr>
              <w:lastRenderedPageBreak/>
              <w:t>Entrate</w:t>
            </w:r>
            <w:r w:rsidRPr="00A66595">
              <w:rPr>
                <w:rFonts w:ascii="Times New Roman" w:hAnsi="Times New Roman" w:cs="Times New Roman"/>
                <w:spacing w:val="21"/>
                <w:w w:val="110"/>
                <w:sz w:val="20"/>
                <w:szCs w:val="20"/>
                <w:lang w:val="it-IT"/>
              </w:rPr>
              <w:t xml:space="preserve"> </w:t>
            </w:r>
            <w:r w:rsidRPr="00A66595">
              <w:rPr>
                <w:rFonts w:ascii="Times New Roman" w:hAnsi="Times New Roman" w:cs="Times New Roman"/>
                <w:w w:val="110"/>
                <w:sz w:val="20"/>
                <w:szCs w:val="20"/>
                <w:lang w:val="it-IT"/>
              </w:rPr>
              <w:t>effettivamente</w:t>
            </w:r>
            <w:r w:rsidRPr="00A66595">
              <w:rPr>
                <w:rFonts w:ascii="Times New Roman" w:hAnsi="Times New Roman" w:cs="Times New Roman"/>
                <w:spacing w:val="22"/>
                <w:w w:val="110"/>
                <w:sz w:val="20"/>
                <w:szCs w:val="20"/>
                <w:lang w:val="it-IT"/>
              </w:rPr>
              <w:t xml:space="preserve"> </w:t>
            </w:r>
            <w:r w:rsidRPr="00A66595">
              <w:rPr>
                <w:rFonts w:ascii="Times New Roman" w:hAnsi="Times New Roman" w:cs="Times New Roman"/>
                <w:w w:val="110"/>
                <w:sz w:val="20"/>
                <w:szCs w:val="20"/>
                <w:lang w:val="it-IT"/>
              </w:rPr>
              <w:t>conseguite</w:t>
            </w:r>
            <w:r w:rsidRPr="00A66595">
              <w:rPr>
                <w:rFonts w:ascii="Times New Roman" w:hAnsi="Times New Roman" w:cs="Times New Roman"/>
                <w:spacing w:val="22"/>
                <w:w w:val="110"/>
                <w:sz w:val="20"/>
                <w:szCs w:val="20"/>
                <w:lang w:val="it-IT"/>
              </w:rPr>
              <w:t xml:space="preserve"> </w:t>
            </w:r>
            <w:r w:rsidRPr="00A66595">
              <w:rPr>
                <w:rFonts w:ascii="Times New Roman" w:hAnsi="Times New Roman" w:cs="Times New Roman"/>
                <w:w w:val="110"/>
                <w:sz w:val="20"/>
                <w:szCs w:val="20"/>
                <w:lang w:val="it-IT"/>
              </w:rPr>
              <w:t>a</w:t>
            </w:r>
            <w:r w:rsidRPr="00A66595">
              <w:rPr>
                <w:rFonts w:ascii="Times New Roman" w:hAnsi="Times New Roman" w:cs="Times New Roman"/>
                <w:spacing w:val="15"/>
                <w:w w:val="110"/>
                <w:sz w:val="20"/>
                <w:szCs w:val="20"/>
                <w:lang w:val="it-IT"/>
              </w:rPr>
              <w:t xml:space="preserve"> </w:t>
            </w:r>
            <w:r w:rsidRPr="00A66595">
              <w:rPr>
                <w:rFonts w:ascii="Times New Roman" w:hAnsi="Times New Roman" w:cs="Times New Roman"/>
                <w:w w:val="110"/>
                <w:sz w:val="20"/>
                <w:szCs w:val="20"/>
                <w:lang w:val="it-IT"/>
              </w:rPr>
              <w:t>seguito</w:t>
            </w:r>
            <w:r w:rsidRPr="00A66595">
              <w:rPr>
                <w:rFonts w:ascii="Times New Roman" w:hAnsi="Times New Roman" w:cs="Times New Roman"/>
                <w:spacing w:val="14"/>
                <w:w w:val="110"/>
                <w:sz w:val="20"/>
                <w:szCs w:val="20"/>
                <w:lang w:val="it-IT"/>
              </w:rPr>
              <w:t xml:space="preserve"> </w:t>
            </w:r>
            <w:r w:rsidRPr="00A66595">
              <w:rPr>
                <w:rFonts w:ascii="Times New Roman" w:hAnsi="Times New Roman" w:cs="Times New Roman"/>
                <w:w w:val="110"/>
                <w:sz w:val="20"/>
                <w:szCs w:val="20"/>
                <w:lang w:val="it-IT"/>
              </w:rPr>
              <w:t>dell’attività</w:t>
            </w:r>
            <w:r w:rsidRPr="00A66595">
              <w:rPr>
                <w:rFonts w:ascii="Times New Roman" w:hAnsi="Times New Roman" w:cs="Times New Roman"/>
                <w:spacing w:val="21"/>
                <w:w w:val="110"/>
                <w:sz w:val="20"/>
                <w:szCs w:val="20"/>
                <w:lang w:val="it-IT"/>
              </w:rPr>
              <w:t xml:space="preserve"> </w:t>
            </w:r>
            <w:r w:rsidRPr="00A66595">
              <w:rPr>
                <w:rFonts w:ascii="Times New Roman" w:hAnsi="Times New Roman" w:cs="Times New Roman"/>
                <w:w w:val="110"/>
                <w:sz w:val="20"/>
                <w:szCs w:val="20"/>
                <w:lang w:val="it-IT"/>
              </w:rPr>
              <w:t>di</w:t>
            </w:r>
            <w:r w:rsidRPr="00A66595">
              <w:rPr>
                <w:rFonts w:ascii="Times New Roman" w:hAnsi="Times New Roman" w:cs="Times New Roman"/>
                <w:spacing w:val="19"/>
                <w:w w:val="110"/>
                <w:sz w:val="20"/>
                <w:szCs w:val="20"/>
                <w:lang w:val="it-IT"/>
              </w:rPr>
              <w:t xml:space="preserve"> </w:t>
            </w:r>
            <w:r w:rsidRPr="00A66595">
              <w:rPr>
                <w:rFonts w:ascii="Times New Roman" w:hAnsi="Times New Roman" w:cs="Times New Roman"/>
                <w:w w:val="110"/>
                <w:sz w:val="20"/>
                <w:szCs w:val="20"/>
                <w:lang w:val="it-IT"/>
              </w:rPr>
              <w:t>recupero</w:t>
            </w:r>
            <w:r w:rsidRPr="00A66595">
              <w:rPr>
                <w:rFonts w:ascii="Times New Roman" w:hAnsi="Times New Roman" w:cs="Times New Roman"/>
                <w:spacing w:val="14"/>
                <w:w w:val="110"/>
                <w:sz w:val="20"/>
                <w:szCs w:val="20"/>
                <w:lang w:val="it-IT"/>
              </w:rPr>
              <w:t xml:space="preserve"> </w:t>
            </w:r>
            <w:r w:rsidRPr="00A66595">
              <w:rPr>
                <w:rFonts w:ascii="Times New Roman" w:hAnsi="Times New Roman" w:cs="Times New Roman"/>
                <w:w w:val="110"/>
                <w:sz w:val="20"/>
                <w:szCs w:val="20"/>
                <w:lang w:val="it-IT"/>
              </w:rPr>
              <w:t>dell’evasione</w:t>
            </w:r>
          </w:p>
        </w:tc>
        <w:tc>
          <w:tcPr>
            <w:tcW w:w="1138" w:type="dxa"/>
            <w:shd w:val="clear" w:color="auto" w:fill="F1F1F1"/>
          </w:tcPr>
          <w:p w:rsidR="007E6FB1" w:rsidRPr="00A66595" w:rsidRDefault="007E6FB1" w:rsidP="00D01A58">
            <w:pPr>
              <w:pStyle w:val="TableParagraph"/>
              <w:spacing w:before="64"/>
              <w:ind w:right="53"/>
              <w:jc w:val="right"/>
              <w:rPr>
                <w:rFonts w:ascii="Times New Roman" w:hAnsi="Times New Roman" w:cs="Times New Roman"/>
                <w:sz w:val="20"/>
                <w:szCs w:val="20"/>
              </w:rPr>
            </w:pPr>
            <w:r w:rsidRPr="00A66595">
              <w:rPr>
                <w:rFonts w:ascii="Times New Roman" w:hAnsi="Times New Roman" w:cs="Times New Roman"/>
                <w:w w:val="113"/>
                <w:sz w:val="20"/>
                <w:szCs w:val="20"/>
              </w:rPr>
              <w:t>0</w:t>
            </w:r>
          </w:p>
        </w:tc>
        <w:tc>
          <w:tcPr>
            <w:tcW w:w="1143" w:type="dxa"/>
            <w:shd w:val="clear" w:color="auto" w:fill="F1F1F1"/>
          </w:tcPr>
          <w:p w:rsidR="007E6FB1" w:rsidRPr="00A66595" w:rsidRDefault="007E6FB1" w:rsidP="00D01A58">
            <w:pPr>
              <w:pStyle w:val="TableParagraph"/>
              <w:spacing w:before="64"/>
              <w:ind w:right="57"/>
              <w:jc w:val="right"/>
              <w:rPr>
                <w:rFonts w:ascii="Times New Roman" w:hAnsi="Times New Roman" w:cs="Times New Roman"/>
                <w:sz w:val="20"/>
                <w:szCs w:val="20"/>
              </w:rPr>
            </w:pPr>
            <w:r w:rsidRPr="00A66595">
              <w:rPr>
                <w:rFonts w:ascii="Times New Roman" w:hAnsi="Times New Roman" w:cs="Times New Roman"/>
                <w:w w:val="113"/>
                <w:sz w:val="20"/>
                <w:szCs w:val="20"/>
              </w:rPr>
              <w:t>0</w:t>
            </w:r>
          </w:p>
        </w:tc>
      </w:tr>
      <w:tr w:rsidR="007E6FB1" w:rsidRPr="00D74624" w:rsidTr="007E6FB1">
        <w:trPr>
          <w:trHeight w:val="345"/>
          <w:jc w:val="center"/>
        </w:trPr>
        <w:tc>
          <w:tcPr>
            <w:tcW w:w="7357" w:type="dxa"/>
            <w:shd w:val="clear" w:color="auto" w:fill="F1F1F1"/>
          </w:tcPr>
          <w:p w:rsidR="007E6FB1" w:rsidRPr="00A66595" w:rsidRDefault="007E6FB1" w:rsidP="007E6FB1">
            <w:pPr>
              <w:pStyle w:val="TableParagraph"/>
              <w:spacing w:before="64"/>
              <w:ind w:left="71"/>
              <w:jc w:val="both"/>
              <w:rPr>
                <w:rFonts w:ascii="Times New Roman" w:hAnsi="Times New Roman" w:cs="Times New Roman"/>
                <w:sz w:val="20"/>
                <w:szCs w:val="20"/>
                <w:lang w:val="it-IT"/>
              </w:rPr>
            </w:pPr>
            <w:r w:rsidRPr="00A66595">
              <w:rPr>
                <w:rFonts w:ascii="Times New Roman" w:hAnsi="Times New Roman" w:cs="Times New Roman"/>
                <w:spacing w:val="-1"/>
                <w:w w:val="115"/>
                <w:sz w:val="20"/>
                <w:szCs w:val="20"/>
                <w:lang w:val="it-IT"/>
              </w:rPr>
              <w:t>Entrate</w:t>
            </w:r>
            <w:r w:rsidRPr="00A66595">
              <w:rPr>
                <w:rFonts w:ascii="Times New Roman" w:hAnsi="Times New Roman" w:cs="Times New Roman"/>
                <w:spacing w:val="-7"/>
                <w:w w:val="115"/>
                <w:sz w:val="20"/>
                <w:szCs w:val="20"/>
                <w:lang w:val="it-IT"/>
              </w:rPr>
              <w:t xml:space="preserve"> </w:t>
            </w:r>
            <w:r w:rsidRPr="00A66595">
              <w:rPr>
                <w:rFonts w:ascii="Times New Roman" w:hAnsi="Times New Roman" w:cs="Times New Roman"/>
                <w:spacing w:val="-1"/>
                <w:w w:val="115"/>
                <w:sz w:val="20"/>
                <w:szCs w:val="20"/>
                <w:lang w:val="it-IT"/>
              </w:rPr>
              <w:t>derivanti</w:t>
            </w:r>
            <w:r w:rsidRPr="00A66595">
              <w:rPr>
                <w:rFonts w:ascii="Times New Roman" w:hAnsi="Times New Roman" w:cs="Times New Roman"/>
                <w:spacing w:val="-7"/>
                <w:w w:val="115"/>
                <w:sz w:val="20"/>
                <w:szCs w:val="20"/>
                <w:lang w:val="it-IT"/>
              </w:rPr>
              <w:t xml:space="preserve"> </w:t>
            </w:r>
            <w:r w:rsidRPr="00A66595">
              <w:rPr>
                <w:rFonts w:ascii="Times New Roman" w:hAnsi="Times New Roman" w:cs="Times New Roman"/>
                <w:w w:val="115"/>
                <w:sz w:val="20"/>
                <w:szCs w:val="20"/>
                <w:lang w:val="it-IT"/>
              </w:rPr>
              <w:t>da</w:t>
            </w:r>
            <w:r w:rsidRPr="00A66595">
              <w:rPr>
                <w:rFonts w:ascii="Times New Roman" w:hAnsi="Times New Roman" w:cs="Times New Roman"/>
                <w:spacing w:val="-10"/>
                <w:w w:val="115"/>
                <w:sz w:val="20"/>
                <w:szCs w:val="20"/>
                <w:lang w:val="it-IT"/>
              </w:rPr>
              <w:t xml:space="preserve"> </w:t>
            </w:r>
            <w:r w:rsidRPr="00A66595">
              <w:rPr>
                <w:rFonts w:ascii="Times New Roman" w:hAnsi="Times New Roman" w:cs="Times New Roman"/>
                <w:w w:val="115"/>
                <w:sz w:val="20"/>
                <w:szCs w:val="20"/>
                <w:lang w:val="it-IT"/>
              </w:rPr>
              <w:t>procedure</w:t>
            </w:r>
            <w:r w:rsidRPr="00A66595">
              <w:rPr>
                <w:rFonts w:ascii="Times New Roman" w:hAnsi="Times New Roman" w:cs="Times New Roman"/>
                <w:spacing w:val="-7"/>
                <w:w w:val="115"/>
                <w:sz w:val="20"/>
                <w:szCs w:val="20"/>
                <w:lang w:val="it-IT"/>
              </w:rPr>
              <w:t xml:space="preserve"> </w:t>
            </w:r>
            <w:r w:rsidRPr="00A66595">
              <w:rPr>
                <w:rFonts w:ascii="Times New Roman" w:hAnsi="Times New Roman" w:cs="Times New Roman"/>
                <w:w w:val="115"/>
                <w:sz w:val="20"/>
                <w:szCs w:val="20"/>
                <w:lang w:val="it-IT"/>
              </w:rPr>
              <w:t>sanzionatorie</w:t>
            </w:r>
          </w:p>
        </w:tc>
        <w:tc>
          <w:tcPr>
            <w:tcW w:w="1138" w:type="dxa"/>
            <w:shd w:val="clear" w:color="auto" w:fill="F1F1F1"/>
          </w:tcPr>
          <w:p w:rsidR="007E6FB1" w:rsidRPr="00A66595" w:rsidRDefault="007E6FB1" w:rsidP="00D01A58">
            <w:pPr>
              <w:pStyle w:val="TableParagraph"/>
              <w:spacing w:before="64"/>
              <w:ind w:right="53"/>
              <w:jc w:val="right"/>
              <w:rPr>
                <w:rFonts w:ascii="Times New Roman" w:hAnsi="Times New Roman" w:cs="Times New Roman"/>
                <w:sz w:val="20"/>
                <w:szCs w:val="20"/>
              </w:rPr>
            </w:pPr>
            <w:r w:rsidRPr="00A66595">
              <w:rPr>
                <w:rFonts w:ascii="Times New Roman" w:hAnsi="Times New Roman" w:cs="Times New Roman"/>
                <w:w w:val="113"/>
                <w:sz w:val="20"/>
                <w:szCs w:val="20"/>
              </w:rPr>
              <w:t>0</w:t>
            </w:r>
          </w:p>
        </w:tc>
        <w:tc>
          <w:tcPr>
            <w:tcW w:w="1143" w:type="dxa"/>
            <w:shd w:val="clear" w:color="auto" w:fill="F1F1F1"/>
          </w:tcPr>
          <w:p w:rsidR="007E6FB1" w:rsidRPr="00A66595" w:rsidRDefault="007E6FB1" w:rsidP="00D01A58">
            <w:pPr>
              <w:pStyle w:val="TableParagraph"/>
              <w:spacing w:before="64"/>
              <w:ind w:right="57"/>
              <w:jc w:val="right"/>
              <w:rPr>
                <w:rFonts w:ascii="Times New Roman" w:hAnsi="Times New Roman" w:cs="Times New Roman"/>
                <w:sz w:val="20"/>
                <w:szCs w:val="20"/>
              </w:rPr>
            </w:pPr>
            <w:r w:rsidRPr="00A66595">
              <w:rPr>
                <w:rFonts w:ascii="Times New Roman" w:hAnsi="Times New Roman" w:cs="Times New Roman"/>
                <w:w w:val="113"/>
                <w:sz w:val="20"/>
                <w:szCs w:val="20"/>
              </w:rPr>
              <w:t>0</w:t>
            </w:r>
          </w:p>
        </w:tc>
      </w:tr>
      <w:tr w:rsidR="007E6FB1" w:rsidRPr="00D74624" w:rsidTr="007E6FB1">
        <w:trPr>
          <w:trHeight w:val="350"/>
          <w:jc w:val="center"/>
        </w:trPr>
        <w:tc>
          <w:tcPr>
            <w:tcW w:w="7357" w:type="dxa"/>
            <w:shd w:val="clear" w:color="auto" w:fill="F1F1F1"/>
          </w:tcPr>
          <w:p w:rsidR="007E6FB1" w:rsidRPr="00A66595" w:rsidRDefault="007E6FB1" w:rsidP="007E6FB1">
            <w:pPr>
              <w:pStyle w:val="TableParagraph"/>
              <w:spacing w:before="68"/>
              <w:ind w:left="71"/>
              <w:jc w:val="both"/>
              <w:rPr>
                <w:rFonts w:ascii="Times New Roman" w:hAnsi="Times New Roman" w:cs="Times New Roman"/>
                <w:sz w:val="20"/>
                <w:szCs w:val="20"/>
                <w:lang w:val="it-IT"/>
              </w:rPr>
            </w:pPr>
            <w:r w:rsidRPr="00A66595">
              <w:rPr>
                <w:rFonts w:ascii="Times New Roman" w:hAnsi="Times New Roman" w:cs="Times New Roman"/>
                <w:w w:val="110"/>
                <w:sz w:val="20"/>
                <w:szCs w:val="20"/>
                <w:lang w:val="it-IT"/>
              </w:rPr>
              <w:t>Ulteriori</w:t>
            </w:r>
            <w:r w:rsidRPr="00A66595">
              <w:rPr>
                <w:rFonts w:ascii="Times New Roman" w:hAnsi="Times New Roman" w:cs="Times New Roman"/>
                <w:spacing w:val="15"/>
                <w:w w:val="110"/>
                <w:sz w:val="20"/>
                <w:szCs w:val="20"/>
                <w:lang w:val="it-IT"/>
              </w:rPr>
              <w:t xml:space="preserve"> </w:t>
            </w:r>
            <w:r w:rsidRPr="00A66595">
              <w:rPr>
                <w:rFonts w:ascii="Times New Roman" w:hAnsi="Times New Roman" w:cs="Times New Roman"/>
                <w:w w:val="110"/>
                <w:sz w:val="20"/>
                <w:szCs w:val="20"/>
                <w:lang w:val="it-IT"/>
              </w:rPr>
              <w:t>partite</w:t>
            </w:r>
            <w:r w:rsidRPr="00A66595">
              <w:rPr>
                <w:rFonts w:ascii="Times New Roman" w:hAnsi="Times New Roman" w:cs="Times New Roman"/>
                <w:spacing w:val="18"/>
                <w:w w:val="110"/>
                <w:sz w:val="20"/>
                <w:szCs w:val="20"/>
                <w:lang w:val="it-IT"/>
              </w:rPr>
              <w:t xml:space="preserve"> </w:t>
            </w:r>
            <w:r w:rsidRPr="00A66595">
              <w:rPr>
                <w:rFonts w:ascii="Times New Roman" w:hAnsi="Times New Roman" w:cs="Times New Roman"/>
                <w:w w:val="110"/>
                <w:sz w:val="20"/>
                <w:szCs w:val="20"/>
                <w:lang w:val="it-IT"/>
              </w:rPr>
              <w:t>approvate</w:t>
            </w:r>
            <w:r w:rsidRPr="00A66595">
              <w:rPr>
                <w:rFonts w:ascii="Times New Roman" w:hAnsi="Times New Roman" w:cs="Times New Roman"/>
                <w:spacing w:val="12"/>
                <w:w w:val="110"/>
                <w:sz w:val="20"/>
                <w:szCs w:val="20"/>
                <w:lang w:val="it-IT"/>
              </w:rPr>
              <w:t xml:space="preserve"> </w:t>
            </w:r>
            <w:r w:rsidRPr="00A66595">
              <w:rPr>
                <w:rFonts w:ascii="Times New Roman" w:hAnsi="Times New Roman" w:cs="Times New Roman"/>
                <w:w w:val="110"/>
                <w:sz w:val="20"/>
                <w:szCs w:val="20"/>
                <w:lang w:val="it-IT"/>
              </w:rPr>
              <w:t>dall’Ente</w:t>
            </w:r>
            <w:r w:rsidRPr="00A66595">
              <w:rPr>
                <w:rFonts w:ascii="Times New Roman" w:hAnsi="Times New Roman" w:cs="Times New Roman"/>
                <w:spacing w:val="18"/>
                <w:w w:val="110"/>
                <w:sz w:val="20"/>
                <w:szCs w:val="20"/>
                <w:lang w:val="it-IT"/>
              </w:rPr>
              <w:t xml:space="preserve"> </w:t>
            </w:r>
            <w:r w:rsidRPr="00A66595">
              <w:rPr>
                <w:rFonts w:ascii="Times New Roman" w:hAnsi="Times New Roman" w:cs="Times New Roman"/>
                <w:w w:val="110"/>
                <w:sz w:val="20"/>
                <w:szCs w:val="20"/>
                <w:lang w:val="it-IT"/>
              </w:rPr>
              <w:t>territorialmente</w:t>
            </w:r>
            <w:r w:rsidRPr="00A66595">
              <w:rPr>
                <w:rFonts w:ascii="Times New Roman" w:hAnsi="Times New Roman" w:cs="Times New Roman"/>
                <w:spacing w:val="12"/>
                <w:w w:val="110"/>
                <w:sz w:val="20"/>
                <w:szCs w:val="20"/>
                <w:lang w:val="it-IT"/>
              </w:rPr>
              <w:t xml:space="preserve"> </w:t>
            </w:r>
            <w:r w:rsidRPr="00A66595">
              <w:rPr>
                <w:rFonts w:ascii="Times New Roman" w:hAnsi="Times New Roman" w:cs="Times New Roman"/>
                <w:w w:val="110"/>
                <w:sz w:val="20"/>
                <w:szCs w:val="20"/>
                <w:lang w:val="it-IT"/>
              </w:rPr>
              <w:t>competente</w:t>
            </w:r>
          </w:p>
        </w:tc>
        <w:tc>
          <w:tcPr>
            <w:tcW w:w="1138" w:type="dxa"/>
            <w:shd w:val="clear" w:color="auto" w:fill="F1F1F1"/>
          </w:tcPr>
          <w:p w:rsidR="007E6FB1" w:rsidRPr="00A66595" w:rsidRDefault="007E6FB1" w:rsidP="00D01A58">
            <w:pPr>
              <w:pStyle w:val="TableParagraph"/>
              <w:spacing w:before="68"/>
              <w:ind w:right="53"/>
              <w:jc w:val="right"/>
              <w:rPr>
                <w:rFonts w:ascii="Times New Roman" w:hAnsi="Times New Roman" w:cs="Times New Roman"/>
                <w:sz w:val="20"/>
                <w:szCs w:val="20"/>
              </w:rPr>
            </w:pPr>
            <w:r w:rsidRPr="00A66595">
              <w:rPr>
                <w:rFonts w:ascii="Times New Roman" w:hAnsi="Times New Roman" w:cs="Times New Roman"/>
                <w:w w:val="113"/>
                <w:sz w:val="20"/>
                <w:szCs w:val="20"/>
              </w:rPr>
              <w:t>0</w:t>
            </w:r>
          </w:p>
        </w:tc>
        <w:tc>
          <w:tcPr>
            <w:tcW w:w="1143" w:type="dxa"/>
            <w:shd w:val="clear" w:color="auto" w:fill="F1F1F1"/>
          </w:tcPr>
          <w:p w:rsidR="007E6FB1" w:rsidRPr="00A66595" w:rsidRDefault="007E6FB1" w:rsidP="00D01A58">
            <w:pPr>
              <w:pStyle w:val="TableParagraph"/>
              <w:spacing w:before="68"/>
              <w:ind w:right="57"/>
              <w:jc w:val="right"/>
              <w:rPr>
                <w:rFonts w:ascii="Times New Roman" w:hAnsi="Times New Roman" w:cs="Times New Roman"/>
                <w:sz w:val="20"/>
                <w:szCs w:val="20"/>
              </w:rPr>
            </w:pPr>
            <w:r w:rsidRPr="00A66595">
              <w:rPr>
                <w:rFonts w:ascii="Times New Roman" w:hAnsi="Times New Roman" w:cs="Times New Roman"/>
                <w:w w:val="113"/>
                <w:sz w:val="20"/>
                <w:szCs w:val="20"/>
              </w:rPr>
              <w:t>0</w:t>
            </w:r>
          </w:p>
        </w:tc>
      </w:tr>
      <w:tr w:rsidR="007E6FB1" w:rsidRPr="00D74624" w:rsidTr="007E6FB1">
        <w:trPr>
          <w:trHeight w:val="345"/>
          <w:jc w:val="center"/>
        </w:trPr>
        <w:tc>
          <w:tcPr>
            <w:tcW w:w="7357" w:type="dxa"/>
            <w:shd w:val="clear" w:color="auto" w:fill="F1F1F1"/>
          </w:tcPr>
          <w:p w:rsidR="007E6FB1" w:rsidRPr="00A66595" w:rsidRDefault="007E6FB1" w:rsidP="00D01A58">
            <w:pPr>
              <w:pStyle w:val="TableParagraph"/>
              <w:spacing w:before="64"/>
              <w:ind w:left="71"/>
              <w:rPr>
                <w:rFonts w:ascii="Times New Roman" w:hAnsi="Times New Roman" w:cs="Times New Roman"/>
                <w:b/>
                <w:szCs w:val="20"/>
              </w:rPr>
            </w:pPr>
            <w:r w:rsidRPr="00A66595">
              <w:rPr>
                <w:rFonts w:ascii="Times New Roman" w:hAnsi="Times New Roman" w:cs="Times New Roman"/>
                <w:b/>
                <w:spacing w:val="-1"/>
                <w:w w:val="115"/>
                <w:szCs w:val="20"/>
              </w:rPr>
              <w:t>Totale</w:t>
            </w:r>
            <w:r w:rsidRPr="00A66595">
              <w:rPr>
                <w:rFonts w:ascii="Times New Roman" w:hAnsi="Times New Roman" w:cs="Times New Roman"/>
                <w:b/>
                <w:spacing w:val="-8"/>
                <w:w w:val="115"/>
                <w:szCs w:val="20"/>
              </w:rPr>
              <w:t xml:space="preserve"> </w:t>
            </w:r>
            <w:r w:rsidRPr="00A66595">
              <w:rPr>
                <w:rFonts w:ascii="Times New Roman" w:hAnsi="Times New Roman" w:cs="Times New Roman"/>
                <w:b/>
                <w:spacing w:val="-1"/>
                <w:w w:val="115"/>
                <w:szCs w:val="20"/>
              </w:rPr>
              <w:t>Detrazioni</w:t>
            </w:r>
          </w:p>
        </w:tc>
        <w:tc>
          <w:tcPr>
            <w:tcW w:w="1138" w:type="dxa"/>
            <w:shd w:val="clear" w:color="auto" w:fill="F1F1F1"/>
          </w:tcPr>
          <w:p w:rsidR="007E6FB1" w:rsidRPr="00A66595" w:rsidRDefault="00E24EBD" w:rsidP="00D01A58">
            <w:pPr>
              <w:pStyle w:val="TableParagraph"/>
              <w:spacing w:before="64"/>
              <w:ind w:right="50"/>
              <w:jc w:val="right"/>
              <w:rPr>
                <w:rFonts w:ascii="Times New Roman" w:hAnsi="Times New Roman" w:cs="Times New Roman"/>
                <w:b/>
                <w:szCs w:val="20"/>
              </w:rPr>
            </w:pPr>
            <w:r>
              <w:rPr>
                <w:rFonts w:ascii="Times New Roman" w:hAnsi="Times New Roman" w:cs="Times New Roman"/>
                <w:b/>
                <w:w w:val="115"/>
                <w:szCs w:val="20"/>
              </w:rPr>
              <w:t>0</w:t>
            </w:r>
            <w:r w:rsidR="00200631" w:rsidRPr="00A66595">
              <w:rPr>
                <w:rFonts w:ascii="Times New Roman" w:hAnsi="Times New Roman" w:cs="Times New Roman"/>
                <w:b/>
                <w:w w:val="115"/>
                <w:szCs w:val="20"/>
              </w:rPr>
              <w:t>,00</w:t>
            </w:r>
          </w:p>
        </w:tc>
        <w:tc>
          <w:tcPr>
            <w:tcW w:w="1143" w:type="dxa"/>
            <w:shd w:val="clear" w:color="auto" w:fill="F1F1F1"/>
          </w:tcPr>
          <w:p w:rsidR="007E6FB1" w:rsidRPr="00A66595" w:rsidRDefault="00E24EBD" w:rsidP="00D01A58">
            <w:pPr>
              <w:pStyle w:val="TableParagraph"/>
              <w:spacing w:before="64"/>
              <w:ind w:right="55"/>
              <w:jc w:val="right"/>
              <w:rPr>
                <w:rFonts w:ascii="Times New Roman" w:hAnsi="Times New Roman" w:cs="Times New Roman"/>
                <w:b/>
                <w:szCs w:val="20"/>
              </w:rPr>
            </w:pPr>
            <w:r>
              <w:rPr>
                <w:rFonts w:ascii="Times New Roman" w:hAnsi="Times New Roman" w:cs="Times New Roman"/>
                <w:b/>
                <w:w w:val="115"/>
                <w:szCs w:val="20"/>
              </w:rPr>
              <w:t>0</w:t>
            </w:r>
            <w:r w:rsidR="00200631" w:rsidRPr="00A66595">
              <w:rPr>
                <w:rFonts w:ascii="Times New Roman" w:hAnsi="Times New Roman" w:cs="Times New Roman"/>
                <w:b/>
                <w:w w:val="115"/>
                <w:szCs w:val="20"/>
              </w:rPr>
              <w:t>,00</w:t>
            </w:r>
          </w:p>
        </w:tc>
      </w:tr>
    </w:tbl>
    <w:p w:rsidR="007E6FB1" w:rsidRPr="00D74624" w:rsidRDefault="007E6FB1" w:rsidP="007E6FB1">
      <w:pPr>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57"/>
        <w:gridCol w:w="1138"/>
        <w:gridCol w:w="1143"/>
      </w:tblGrid>
      <w:tr w:rsidR="007E6FB1" w:rsidRPr="00D74624" w:rsidTr="007E6FB1">
        <w:trPr>
          <w:trHeight w:val="436"/>
          <w:jc w:val="center"/>
        </w:trPr>
        <w:tc>
          <w:tcPr>
            <w:tcW w:w="7357" w:type="dxa"/>
            <w:shd w:val="clear" w:color="auto" w:fill="F1F1F1"/>
          </w:tcPr>
          <w:p w:rsidR="007E6FB1" w:rsidRPr="00A66595" w:rsidRDefault="007E6FB1" w:rsidP="00D01A58">
            <w:pPr>
              <w:pStyle w:val="TableParagraph"/>
              <w:spacing w:before="112"/>
              <w:ind w:left="134"/>
              <w:rPr>
                <w:rFonts w:ascii="Times New Roman" w:hAnsi="Times New Roman" w:cs="Times New Roman"/>
                <w:b/>
                <w:szCs w:val="20"/>
              </w:rPr>
            </w:pPr>
            <w:r w:rsidRPr="00A66595">
              <w:rPr>
                <w:rFonts w:ascii="Times New Roman" w:hAnsi="Times New Roman" w:cs="Times New Roman"/>
                <w:b/>
                <w:w w:val="115"/>
                <w:szCs w:val="20"/>
              </w:rPr>
              <w:t>Detrazioni</w:t>
            </w:r>
          </w:p>
        </w:tc>
        <w:tc>
          <w:tcPr>
            <w:tcW w:w="1138" w:type="dxa"/>
            <w:shd w:val="clear" w:color="auto" w:fill="F1F1F1"/>
          </w:tcPr>
          <w:p w:rsidR="007E6FB1" w:rsidRPr="00A66595" w:rsidRDefault="007E6FB1" w:rsidP="00D01A58">
            <w:pPr>
              <w:pStyle w:val="TableParagraph"/>
              <w:spacing w:before="112"/>
              <w:ind w:left="330"/>
              <w:rPr>
                <w:rFonts w:ascii="Times New Roman" w:hAnsi="Times New Roman" w:cs="Times New Roman"/>
                <w:b/>
                <w:szCs w:val="20"/>
              </w:rPr>
            </w:pPr>
            <w:r w:rsidRPr="00A66595">
              <w:rPr>
                <w:rFonts w:ascii="Times New Roman" w:hAnsi="Times New Roman" w:cs="Times New Roman"/>
                <w:b/>
                <w:w w:val="115"/>
                <w:szCs w:val="20"/>
              </w:rPr>
              <w:t>2024</w:t>
            </w:r>
          </w:p>
        </w:tc>
        <w:tc>
          <w:tcPr>
            <w:tcW w:w="1143" w:type="dxa"/>
            <w:shd w:val="clear" w:color="auto" w:fill="F1F1F1"/>
          </w:tcPr>
          <w:p w:rsidR="007E6FB1" w:rsidRPr="00A66595" w:rsidRDefault="007E6FB1" w:rsidP="00D01A58">
            <w:pPr>
              <w:pStyle w:val="TableParagraph"/>
              <w:spacing w:before="112"/>
              <w:ind w:left="330"/>
              <w:rPr>
                <w:rFonts w:ascii="Times New Roman" w:hAnsi="Times New Roman" w:cs="Times New Roman"/>
                <w:b/>
                <w:szCs w:val="20"/>
              </w:rPr>
            </w:pPr>
            <w:r w:rsidRPr="00A66595">
              <w:rPr>
                <w:rFonts w:ascii="Times New Roman" w:hAnsi="Times New Roman" w:cs="Times New Roman"/>
                <w:b/>
                <w:w w:val="115"/>
                <w:szCs w:val="20"/>
              </w:rPr>
              <w:t>2025</w:t>
            </w:r>
          </w:p>
        </w:tc>
      </w:tr>
      <w:tr w:rsidR="007E6FB1" w:rsidRPr="00D74624" w:rsidTr="007E6FB1">
        <w:trPr>
          <w:trHeight w:val="417"/>
          <w:jc w:val="center"/>
        </w:trPr>
        <w:tc>
          <w:tcPr>
            <w:tcW w:w="7357" w:type="dxa"/>
            <w:shd w:val="clear" w:color="auto" w:fill="F1F1F1"/>
          </w:tcPr>
          <w:p w:rsidR="007E6FB1" w:rsidRPr="00A66595" w:rsidRDefault="007E6FB1" w:rsidP="00D01A58">
            <w:pPr>
              <w:pStyle w:val="TableParagraph"/>
              <w:spacing w:before="97"/>
              <w:ind w:left="71"/>
              <w:rPr>
                <w:rFonts w:ascii="Times New Roman" w:hAnsi="Times New Roman" w:cs="Times New Roman"/>
                <w:sz w:val="20"/>
                <w:szCs w:val="20"/>
                <w:lang w:val="it-IT"/>
              </w:rPr>
            </w:pPr>
            <w:r w:rsidRPr="00A66595">
              <w:rPr>
                <w:rFonts w:ascii="Times New Roman" w:hAnsi="Times New Roman" w:cs="Times New Roman"/>
                <w:w w:val="115"/>
                <w:sz w:val="20"/>
                <w:szCs w:val="20"/>
                <w:lang w:val="it-IT"/>
              </w:rPr>
              <w:t>Detrazioni</w:t>
            </w:r>
            <w:r w:rsidRPr="00A66595">
              <w:rPr>
                <w:rFonts w:ascii="Times New Roman" w:hAnsi="Times New Roman" w:cs="Times New Roman"/>
                <w:spacing w:val="4"/>
                <w:w w:val="115"/>
                <w:sz w:val="20"/>
                <w:szCs w:val="20"/>
                <w:lang w:val="it-IT"/>
              </w:rPr>
              <w:t xml:space="preserve"> </w:t>
            </w:r>
            <w:r w:rsidRPr="00A66595">
              <w:rPr>
                <w:rFonts w:ascii="Times New Roman" w:hAnsi="Times New Roman" w:cs="Times New Roman"/>
                <w:w w:val="115"/>
                <w:sz w:val="20"/>
                <w:szCs w:val="20"/>
                <w:lang w:val="it-IT"/>
              </w:rPr>
              <w:t>come</w:t>
            </w:r>
            <w:r w:rsidRPr="00A66595">
              <w:rPr>
                <w:rFonts w:ascii="Times New Roman" w:hAnsi="Times New Roman" w:cs="Times New Roman"/>
                <w:spacing w:val="7"/>
                <w:w w:val="115"/>
                <w:sz w:val="20"/>
                <w:szCs w:val="20"/>
                <w:lang w:val="it-IT"/>
              </w:rPr>
              <w:t xml:space="preserve"> </w:t>
            </w:r>
            <w:r w:rsidRPr="00A66595">
              <w:rPr>
                <w:rFonts w:ascii="Times New Roman" w:hAnsi="Times New Roman" w:cs="Times New Roman"/>
                <w:w w:val="115"/>
                <w:sz w:val="20"/>
                <w:szCs w:val="20"/>
                <w:lang w:val="it-IT"/>
              </w:rPr>
              <w:t>da</w:t>
            </w:r>
            <w:r w:rsidRPr="00A66595">
              <w:rPr>
                <w:rFonts w:ascii="Times New Roman" w:hAnsi="Times New Roman" w:cs="Times New Roman"/>
                <w:spacing w:val="6"/>
                <w:w w:val="115"/>
                <w:sz w:val="20"/>
                <w:szCs w:val="20"/>
                <w:lang w:val="it-IT"/>
              </w:rPr>
              <w:t xml:space="preserve"> </w:t>
            </w:r>
            <w:r w:rsidRPr="00A66595">
              <w:rPr>
                <w:rFonts w:ascii="Times New Roman" w:hAnsi="Times New Roman" w:cs="Times New Roman"/>
                <w:w w:val="115"/>
                <w:sz w:val="20"/>
                <w:szCs w:val="20"/>
                <w:lang w:val="it-IT"/>
              </w:rPr>
              <w:t>Det.</w:t>
            </w:r>
            <w:r w:rsidRPr="00A66595">
              <w:rPr>
                <w:rFonts w:ascii="Times New Roman" w:hAnsi="Times New Roman" w:cs="Times New Roman"/>
                <w:spacing w:val="1"/>
                <w:w w:val="115"/>
                <w:sz w:val="20"/>
                <w:szCs w:val="20"/>
                <w:lang w:val="it-IT"/>
              </w:rPr>
              <w:t xml:space="preserve"> </w:t>
            </w:r>
            <w:r w:rsidRPr="00A66595">
              <w:rPr>
                <w:rFonts w:ascii="Times New Roman" w:hAnsi="Times New Roman" w:cs="Times New Roman"/>
                <w:w w:val="115"/>
                <w:sz w:val="20"/>
                <w:szCs w:val="20"/>
                <w:lang w:val="it-IT"/>
              </w:rPr>
              <w:t>2/DRIF/2021</w:t>
            </w:r>
            <w:r w:rsidRPr="00A66595">
              <w:rPr>
                <w:rFonts w:ascii="Times New Roman" w:hAnsi="Times New Roman" w:cs="Times New Roman"/>
                <w:spacing w:val="9"/>
                <w:w w:val="115"/>
                <w:sz w:val="20"/>
                <w:szCs w:val="20"/>
                <w:lang w:val="it-IT"/>
              </w:rPr>
              <w:t xml:space="preserve"> </w:t>
            </w:r>
            <w:r w:rsidRPr="00A66595">
              <w:rPr>
                <w:rFonts w:ascii="Times New Roman" w:hAnsi="Times New Roman" w:cs="Times New Roman"/>
                <w:w w:val="115"/>
                <w:sz w:val="20"/>
                <w:szCs w:val="20"/>
                <w:lang w:val="it-IT"/>
              </w:rPr>
              <w:t>comma</w:t>
            </w:r>
            <w:r w:rsidRPr="00A66595">
              <w:rPr>
                <w:rFonts w:ascii="Times New Roman" w:hAnsi="Times New Roman" w:cs="Times New Roman"/>
                <w:spacing w:val="1"/>
                <w:w w:val="115"/>
                <w:sz w:val="20"/>
                <w:szCs w:val="20"/>
                <w:lang w:val="it-IT"/>
              </w:rPr>
              <w:t xml:space="preserve"> </w:t>
            </w:r>
            <w:r w:rsidRPr="00A66595">
              <w:rPr>
                <w:rFonts w:ascii="Times New Roman" w:hAnsi="Times New Roman" w:cs="Times New Roman"/>
                <w:w w:val="115"/>
                <w:sz w:val="20"/>
                <w:szCs w:val="20"/>
                <w:lang w:val="it-IT"/>
              </w:rPr>
              <w:t>1.4</w:t>
            </w:r>
            <w:r w:rsidRPr="00A66595">
              <w:rPr>
                <w:rFonts w:ascii="Times New Roman" w:hAnsi="Times New Roman" w:cs="Times New Roman"/>
                <w:spacing w:val="13"/>
                <w:w w:val="115"/>
                <w:sz w:val="20"/>
                <w:szCs w:val="20"/>
                <w:lang w:val="it-IT"/>
              </w:rPr>
              <w:t xml:space="preserve"> </w:t>
            </w:r>
            <w:r w:rsidRPr="00A66595">
              <w:rPr>
                <w:rFonts w:ascii="Times New Roman" w:hAnsi="Times New Roman" w:cs="Times New Roman"/>
                <w:w w:val="115"/>
                <w:sz w:val="20"/>
                <w:szCs w:val="20"/>
                <w:lang w:val="it-IT"/>
              </w:rPr>
              <w:t>-</w:t>
            </w:r>
            <w:r w:rsidRPr="00A66595">
              <w:rPr>
                <w:rFonts w:ascii="Times New Roman" w:hAnsi="Times New Roman" w:cs="Times New Roman"/>
                <w:spacing w:val="6"/>
                <w:w w:val="115"/>
                <w:sz w:val="20"/>
                <w:szCs w:val="20"/>
                <w:lang w:val="it-IT"/>
              </w:rPr>
              <w:t xml:space="preserve"> </w:t>
            </w:r>
            <w:r w:rsidRPr="00A66595">
              <w:rPr>
                <w:rFonts w:ascii="Times New Roman" w:hAnsi="Times New Roman" w:cs="Times New Roman"/>
                <w:w w:val="115"/>
                <w:sz w:val="20"/>
                <w:szCs w:val="20"/>
                <w:lang w:val="it-IT"/>
              </w:rPr>
              <w:t>PARTE VARIABILE</w:t>
            </w:r>
          </w:p>
        </w:tc>
        <w:tc>
          <w:tcPr>
            <w:tcW w:w="1138" w:type="dxa"/>
            <w:shd w:val="clear" w:color="auto" w:fill="F1F1F1"/>
          </w:tcPr>
          <w:p w:rsidR="007E6FB1" w:rsidRPr="00A66595" w:rsidRDefault="00E24EBD" w:rsidP="00D01A58">
            <w:pPr>
              <w:pStyle w:val="TableParagraph"/>
              <w:spacing w:before="97"/>
              <w:ind w:right="53"/>
              <w:jc w:val="right"/>
              <w:rPr>
                <w:rFonts w:ascii="Times New Roman" w:hAnsi="Times New Roman" w:cs="Times New Roman"/>
                <w:sz w:val="20"/>
                <w:szCs w:val="20"/>
              </w:rPr>
            </w:pPr>
            <w:r>
              <w:rPr>
                <w:rFonts w:ascii="Times New Roman" w:hAnsi="Times New Roman" w:cs="Times New Roman"/>
                <w:w w:val="120"/>
                <w:sz w:val="20"/>
                <w:szCs w:val="20"/>
              </w:rPr>
              <w:t>0</w:t>
            </w:r>
            <w:r w:rsidR="00200631" w:rsidRPr="00A66595">
              <w:rPr>
                <w:rFonts w:ascii="Times New Roman" w:hAnsi="Times New Roman" w:cs="Times New Roman"/>
                <w:w w:val="120"/>
                <w:sz w:val="20"/>
                <w:szCs w:val="20"/>
              </w:rPr>
              <w:t>,00</w:t>
            </w:r>
          </w:p>
        </w:tc>
        <w:tc>
          <w:tcPr>
            <w:tcW w:w="1143" w:type="dxa"/>
            <w:shd w:val="clear" w:color="auto" w:fill="F1F1F1"/>
          </w:tcPr>
          <w:p w:rsidR="007E6FB1" w:rsidRPr="00A66595" w:rsidRDefault="00E24EBD" w:rsidP="00200631">
            <w:pPr>
              <w:pStyle w:val="TableParagraph"/>
              <w:spacing w:before="97"/>
              <w:ind w:right="58"/>
              <w:jc w:val="right"/>
              <w:rPr>
                <w:rFonts w:ascii="Times New Roman" w:hAnsi="Times New Roman" w:cs="Times New Roman"/>
                <w:sz w:val="20"/>
                <w:szCs w:val="20"/>
              </w:rPr>
            </w:pPr>
            <w:r>
              <w:rPr>
                <w:rFonts w:ascii="Times New Roman" w:hAnsi="Times New Roman" w:cs="Times New Roman"/>
                <w:w w:val="120"/>
                <w:sz w:val="20"/>
                <w:szCs w:val="20"/>
              </w:rPr>
              <w:t>0</w:t>
            </w:r>
            <w:r w:rsidR="00200631" w:rsidRPr="00A66595">
              <w:rPr>
                <w:rFonts w:ascii="Times New Roman" w:hAnsi="Times New Roman" w:cs="Times New Roman"/>
                <w:w w:val="120"/>
                <w:sz w:val="20"/>
                <w:szCs w:val="20"/>
              </w:rPr>
              <w:t>,0</w:t>
            </w:r>
            <w:r w:rsidR="0036310A" w:rsidRPr="00A66595">
              <w:rPr>
                <w:rFonts w:ascii="Times New Roman" w:hAnsi="Times New Roman" w:cs="Times New Roman"/>
                <w:w w:val="120"/>
                <w:sz w:val="20"/>
                <w:szCs w:val="20"/>
              </w:rPr>
              <w:t>0</w:t>
            </w:r>
          </w:p>
        </w:tc>
      </w:tr>
      <w:tr w:rsidR="007E6FB1" w:rsidRPr="00D74624" w:rsidTr="007E6FB1">
        <w:trPr>
          <w:trHeight w:val="422"/>
          <w:jc w:val="center"/>
        </w:trPr>
        <w:tc>
          <w:tcPr>
            <w:tcW w:w="7357" w:type="dxa"/>
            <w:shd w:val="clear" w:color="auto" w:fill="F1F1F1"/>
          </w:tcPr>
          <w:p w:rsidR="007E6FB1" w:rsidRPr="00A66595" w:rsidRDefault="007E6FB1" w:rsidP="00D01A58">
            <w:pPr>
              <w:pStyle w:val="TableParagraph"/>
              <w:spacing w:before="102"/>
              <w:ind w:left="71"/>
              <w:rPr>
                <w:rFonts w:ascii="Times New Roman" w:hAnsi="Times New Roman" w:cs="Times New Roman"/>
                <w:sz w:val="20"/>
                <w:szCs w:val="20"/>
                <w:lang w:val="it-IT"/>
              </w:rPr>
            </w:pPr>
            <w:r w:rsidRPr="00A66595">
              <w:rPr>
                <w:rFonts w:ascii="Times New Roman" w:hAnsi="Times New Roman" w:cs="Times New Roman"/>
                <w:w w:val="115"/>
                <w:sz w:val="20"/>
                <w:szCs w:val="20"/>
                <w:lang w:val="it-IT"/>
              </w:rPr>
              <w:t>Detrazioni</w:t>
            </w:r>
            <w:r w:rsidRPr="00A66595">
              <w:rPr>
                <w:rFonts w:ascii="Times New Roman" w:hAnsi="Times New Roman" w:cs="Times New Roman"/>
                <w:spacing w:val="7"/>
                <w:w w:val="115"/>
                <w:sz w:val="20"/>
                <w:szCs w:val="20"/>
                <w:lang w:val="it-IT"/>
              </w:rPr>
              <w:t xml:space="preserve"> </w:t>
            </w:r>
            <w:r w:rsidRPr="00A66595">
              <w:rPr>
                <w:rFonts w:ascii="Times New Roman" w:hAnsi="Times New Roman" w:cs="Times New Roman"/>
                <w:w w:val="115"/>
                <w:sz w:val="20"/>
                <w:szCs w:val="20"/>
                <w:lang w:val="it-IT"/>
              </w:rPr>
              <w:t>come</w:t>
            </w:r>
            <w:r w:rsidRPr="00A66595">
              <w:rPr>
                <w:rFonts w:ascii="Times New Roman" w:hAnsi="Times New Roman" w:cs="Times New Roman"/>
                <w:spacing w:val="10"/>
                <w:w w:val="115"/>
                <w:sz w:val="20"/>
                <w:szCs w:val="20"/>
                <w:lang w:val="it-IT"/>
              </w:rPr>
              <w:t xml:space="preserve"> </w:t>
            </w:r>
            <w:r w:rsidRPr="00A66595">
              <w:rPr>
                <w:rFonts w:ascii="Times New Roman" w:hAnsi="Times New Roman" w:cs="Times New Roman"/>
                <w:w w:val="115"/>
                <w:sz w:val="20"/>
                <w:szCs w:val="20"/>
                <w:lang w:val="it-IT"/>
              </w:rPr>
              <w:t>da</w:t>
            </w:r>
            <w:r w:rsidRPr="00A66595">
              <w:rPr>
                <w:rFonts w:ascii="Times New Roman" w:hAnsi="Times New Roman" w:cs="Times New Roman"/>
                <w:spacing w:val="9"/>
                <w:w w:val="115"/>
                <w:sz w:val="20"/>
                <w:szCs w:val="20"/>
                <w:lang w:val="it-IT"/>
              </w:rPr>
              <w:t xml:space="preserve"> </w:t>
            </w:r>
            <w:r w:rsidRPr="00A66595">
              <w:rPr>
                <w:rFonts w:ascii="Times New Roman" w:hAnsi="Times New Roman" w:cs="Times New Roman"/>
                <w:w w:val="115"/>
                <w:sz w:val="20"/>
                <w:szCs w:val="20"/>
                <w:lang w:val="it-IT"/>
              </w:rPr>
              <w:t>Det.</w:t>
            </w:r>
            <w:r w:rsidRPr="00A66595">
              <w:rPr>
                <w:rFonts w:ascii="Times New Roman" w:hAnsi="Times New Roman" w:cs="Times New Roman"/>
                <w:spacing w:val="4"/>
                <w:w w:val="115"/>
                <w:sz w:val="20"/>
                <w:szCs w:val="20"/>
                <w:lang w:val="it-IT"/>
              </w:rPr>
              <w:t xml:space="preserve"> </w:t>
            </w:r>
            <w:r w:rsidRPr="00A66595">
              <w:rPr>
                <w:rFonts w:ascii="Times New Roman" w:hAnsi="Times New Roman" w:cs="Times New Roman"/>
                <w:w w:val="115"/>
                <w:sz w:val="20"/>
                <w:szCs w:val="20"/>
                <w:lang w:val="it-IT"/>
              </w:rPr>
              <w:t>2/DRIF/2021</w:t>
            </w:r>
            <w:r w:rsidRPr="00A66595">
              <w:rPr>
                <w:rFonts w:ascii="Times New Roman" w:hAnsi="Times New Roman" w:cs="Times New Roman"/>
                <w:spacing w:val="12"/>
                <w:w w:val="115"/>
                <w:sz w:val="20"/>
                <w:szCs w:val="20"/>
                <w:lang w:val="it-IT"/>
              </w:rPr>
              <w:t xml:space="preserve"> </w:t>
            </w:r>
            <w:r w:rsidRPr="00A66595">
              <w:rPr>
                <w:rFonts w:ascii="Times New Roman" w:hAnsi="Times New Roman" w:cs="Times New Roman"/>
                <w:w w:val="115"/>
                <w:sz w:val="20"/>
                <w:szCs w:val="20"/>
                <w:lang w:val="it-IT"/>
              </w:rPr>
              <w:t>comma</w:t>
            </w:r>
            <w:r w:rsidRPr="00A66595">
              <w:rPr>
                <w:rFonts w:ascii="Times New Roman" w:hAnsi="Times New Roman" w:cs="Times New Roman"/>
                <w:spacing w:val="5"/>
                <w:w w:val="115"/>
                <w:sz w:val="20"/>
                <w:szCs w:val="20"/>
                <w:lang w:val="it-IT"/>
              </w:rPr>
              <w:t xml:space="preserve"> </w:t>
            </w:r>
            <w:r w:rsidRPr="00A66595">
              <w:rPr>
                <w:rFonts w:ascii="Times New Roman" w:hAnsi="Times New Roman" w:cs="Times New Roman"/>
                <w:w w:val="115"/>
                <w:sz w:val="20"/>
                <w:szCs w:val="20"/>
                <w:lang w:val="it-IT"/>
              </w:rPr>
              <w:t>1.4</w:t>
            </w:r>
            <w:r w:rsidRPr="00A66595">
              <w:rPr>
                <w:rFonts w:ascii="Times New Roman" w:hAnsi="Times New Roman" w:cs="Times New Roman"/>
                <w:spacing w:val="16"/>
                <w:w w:val="115"/>
                <w:sz w:val="20"/>
                <w:szCs w:val="20"/>
                <w:lang w:val="it-IT"/>
              </w:rPr>
              <w:t xml:space="preserve"> </w:t>
            </w:r>
            <w:r w:rsidRPr="00A66595">
              <w:rPr>
                <w:rFonts w:ascii="Times New Roman" w:hAnsi="Times New Roman" w:cs="Times New Roman"/>
                <w:w w:val="115"/>
                <w:sz w:val="20"/>
                <w:szCs w:val="20"/>
                <w:lang w:val="it-IT"/>
              </w:rPr>
              <w:t>-</w:t>
            </w:r>
            <w:r w:rsidRPr="00A66595">
              <w:rPr>
                <w:rFonts w:ascii="Times New Roman" w:hAnsi="Times New Roman" w:cs="Times New Roman"/>
                <w:spacing w:val="9"/>
                <w:w w:val="115"/>
                <w:sz w:val="20"/>
                <w:szCs w:val="20"/>
                <w:lang w:val="it-IT"/>
              </w:rPr>
              <w:t xml:space="preserve"> </w:t>
            </w:r>
            <w:r w:rsidRPr="00A66595">
              <w:rPr>
                <w:rFonts w:ascii="Times New Roman" w:hAnsi="Times New Roman" w:cs="Times New Roman"/>
                <w:w w:val="115"/>
                <w:sz w:val="20"/>
                <w:szCs w:val="20"/>
                <w:lang w:val="it-IT"/>
              </w:rPr>
              <w:t>PARTE</w:t>
            </w:r>
            <w:r w:rsidRPr="00A66595">
              <w:rPr>
                <w:rFonts w:ascii="Times New Roman" w:hAnsi="Times New Roman" w:cs="Times New Roman"/>
                <w:spacing w:val="4"/>
                <w:w w:val="115"/>
                <w:sz w:val="20"/>
                <w:szCs w:val="20"/>
                <w:lang w:val="it-IT"/>
              </w:rPr>
              <w:t xml:space="preserve"> </w:t>
            </w:r>
            <w:r w:rsidRPr="00A66595">
              <w:rPr>
                <w:rFonts w:ascii="Times New Roman" w:hAnsi="Times New Roman" w:cs="Times New Roman"/>
                <w:w w:val="115"/>
                <w:sz w:val="20"/>
                <w:szCs w:val="20"/>
                <w:lang w:val="it-IT"/>
              </w:rPr>
              <w:t>FISSA</w:t>
            </w:r>
          </w:p>
        </w:tc>
        <w:tc>
          <w:tcPr>
            <w:tcW w:w="1138" w:type="dxa"/>
            <w:shd w:val="clear" w:color="auto" w:fill="F1F1F1"/>
          </w:tcPr>
          <w:p w:rsidR="007E6FB1" w:rsidRPr="00A66595" w:rsidRDefault="00E24EBD" w:rsidP="00D01A58">
            <w:pPr>
              <w:pStyle w:val="TableParagraph"/>
              <w:spacing w:before="102"/>
              <w:ind w:right="53"/>
              <w:jc w:val="right"/>
              <w:rPr>
                <w:rFonts w:ascii="Times New Roman" w:hAnsi="Times New Roman" w:cs="Times New Roman"/>
                <w:sz w:val="20"/>
                <w:szCs w:val="20"/>
              </w:rPr>
            </w:pPr>
            <w:r>
              <w:rPr>
                <w:rFonts w:ascii="Times New Roman" w:hAnsi="Times New Roman" w:cs="Times New Roman"/>
                <w:w w:val="120"/>
                <w:sz w:val="20"/>
                <w:szCs w:val="20"/>
              </w:rPr>
              <w:t>0</w:t>
            </w:r>
            <w:r w:rsidR="00200631" w:rsidRPr="00A66595">
              <w:rPr>
                <w:rFonts w:ascii="Times New Roman" w:hAnsi="Times New Roman" w:cs="Times New Roman"/>
                <w:w w:val="120"/>
                <w:sz w:val="20"/>
                <w:szCs w:val="20"/>
              </w:rPr>
              <w:t>,00</w:t>
            </w:r>
          </w:p>
        </w:tc>
        <w:tc>
          <w:tcPr>
            <w:tcW w:w="1143" w:type="dxa"/>
            <w:shd w:val="clear" w:color="auto" w:fill="F1F1F1"/>
          </w:tcPr>
          <w:p w:rsidR="007E6FB1" w:rsidRPr="00A66595" w:rsidRDefault="00E24EBD" w:rsidP="00D01A58">
            <w:pPr>
              <w:pStyle w:val="TableParagraph"/>
              <w:spacing w:before="102"/>
              <w:ind w:right="58"/>
              <w:jc w:val="right"/>
              <w:rPr>
                <w:rFonts w:ascii="Times New Roman" w:hAnsi="Times New Roman" w:cs="Times New Roman"/>
                <w:sz w:val="20"/>
                <w:szCs w:val="20"/>
              </w:rPr>
            </w:pPr>
            <w:r>
              <w:rPr>
                <w:rFonts w:ascii="Times New Roman" w:hAnsi="Times New Roman" w:cs="Times New Roman"/>
                <w:sz w:val="20"/>
                <w:szCs w:val="20"/>
              </w:rPr>
              <w:t>0</w:t>
            </w:r>
            <w:r w:rsidR="00200631" w:rsidRPr="00A66595">
              <w:rPr>
                <w:rFonts w:ascii="Times New Roman" w:hAnsi="Times New Roman" w:cs="Times New Roman"/>
                <w:sz w:val="20"/>
                <w:szCs w:val="20"/>
              </w:rPr>
              <w:t>,00</w:t>
            </w:r>
          </w:p>
        </w:tc>
      </w:tr>
      <w:tr w:rsidR="007E6FB1" w:rsidRPr="00D74624" w:rsidTr="007E6FB1">
        <w:trPr>
          <w:trHeight w:val="364"/>
          <w:jc w:val="center"/>
        </w:trPr>
        <w:tc>
          <w:tcPr>
            <w:tcW w:w="7357" w:type="dxa"/>
            <w:shd w:val="clear" w:color="auto" w:fill="F1F1F1"/>
          </w:tcPr>
          <w:p w:rsidR="007E6FB1" w:rsidRPr="00A66595" w:rsidRDefault="007E6FB1" w:rsidP="00D01A58">
            <w:pPr>
              <w:pStyle w:val="TableParagraph"/>
              <w:spacing w:before="73"/>
              <w:ind w:left="71"/>
              <w:rPr>
                <w:rFonts w:ascii="Times New Roman" w:hAnsi="Times New Roman" w:cs="Times New Roman"/>
                <w:b/>
                <w:szCs w:val="20"/>
                <w:lang w:val="it-IT"/>
              </w:rPr>
            </w:pPr>
            <w:r w:rsidRPr="00A66595">
              <w:rPr>
                <w:rFonts w:ascii="Times New Roman" w:hAnsi="Times New Roman" w:cs="Times New Roman"/>
                <w:b/>
                <w:w w:val="115"/>
                <w:szCs w:val="20"/>
                <w:lang w:val="it-IT"/>
              </w:rPr>
              <w:t>Detrazioni</w:t>
            </w:r>
            <w:r w:rsidRPr="00A66595">
              <w:rPr>
                <w:rFonts w:ascii="Times New Roman" w:hAnsi="Times New Roman" w:cs="Times New Roman"/>
                <w:b/>
                <w:spacing w:val="3"/>
                <w:w w:val="115"/>
                <w:szCs w:val="20"/>
                <w:lang w:val="it-IT"/>
              </w:rPr>
              <w:t xml:space="preserve"> </w:t>
            </w:r>
            <w:r w:rsidRPr="00A66595">
              <w:rPr>
                <w:rFonts w:ascii="Times New Roman" w:hAnsi="Times New Roman" w:cs="Times New Roman"/>
                <w:b/>
                <w:w w:val="115"/>
                <w:szCs w:val="20"/>
                <w:lang w:val="it-IT"/>
              </w:rPr>
              <w:t>come</w:t>
            </w:r>
            <w:r w:rsidRPr="00A66595">
              <w:rPr>
                <w:rFonts w:ascii="Times New Roman" w:hAnsi="Times New Roman" w:cs="Times New Roman"/>
                <w:b/>
                <w:spacing w:val="7"/>
                <w:w w:val="115"/>
                <w:szCs w:val="20"/>
                <w:lang w:val="it-IT"/>
              </w:rPr>
              <w:t xml:space="preserve"> </w:t>
            </w:r>
            <w:r w:rsidRPr="00A66595">
              <w:rPr>
                <w:rFonts w:ascii="Times New Roman" w:hAnsi="Times New Roman" w:cs="Times New Roman"/>
                <w:b/>
                <w:w w:val="115"/>
                <w:szCs w:val="20"/>
                <w:lang w:val="it-IT"/>
              </w:rPr>
              <w:t>da</w:t>
            </w:r>
            <w:r w:rsidRPr="00A66595">
              <w:rPr>
                <w:rFonts w:ascii="Times New Roman" w:hAnsi="Times New Roman" w:cs="Times New Roman"/>
                <w:b/>
                <w:spacing w:val="2"/>
                <w:w w:val="115"/>
                <w:szCs w:val="20"/>
                <w:lang w:val="it-IT"/>
              </w:rPr>
              <w:t xml:space="preserve"> </w:t>
            </w:r>
            <w:r w:rsidRPr="00A66595">
              <w:rPr>
                <w:rFonts w:ascii="Times New Roman" w:hAnsi="Times New Roman" w:cs="Times New Roman"/>
                <w:b/>
                <w:w w:val="115"/>
                <w:szCs w:val="20"/>
                <w:lang w:val="it-IT"/>
              </w:rPr>
              <w:t>Det.</w:t>
            </w:r>
            <w:r w:rsidRPr="00A66595">
              <w:rPr>
                <w:rFonts w:ascii="Times New Roman" w:hAnsi="Times New Roman" w:cs="Times New Roman"/>
                <w:b/>
                <w:spacing w:val="7"/>
                <w:w w:val="115"/>
                <w:szCs w:val="20"/>
                <w:lang w:val="it-IT"/>
              </w:rPr>
              <w:t xml:space="preserve"> </w:t>
            </w:r>
            <w:r w:rsidRPr="00A66595">
              <w:rPr>
                <w:rFonts w:ascii="Times New Roman" w:hAnsi="Times New Roman" w:cs="Times New Roman"/>
                <w:b/>
                <w:w w:val="115"/>
                <w:szCs w:val="20"/>
                <w:lang w:val="it-IT"/>
              </w:rPr>
              <w:t>2/DRIF/2021</w:t>
            </w:r>
            <w:r w:rsidRPr="00A66595">
              <w:rPr>
                <w:rFonts w:ascii="Times New Roman" w:hAnsi="Times New Roman" w:cs="Times New Roman"/>
                <w:b/>
                <w:spacing w:val="2"/>
                <w:w w:val="115"/>
                <w:szCs w:val="20"/>
                <w:lang w:val="it-IT"/>
              </w:rPr>
              <w:t xml:space="preserve"> </w:t>
            </w:r>
            <w:r w:rsidRPr="00A66595">
              <w:rPr>
                <w:rFonts w:ascii="Times New Roman" w:hAnsi="Times New Roman" w:cs="Times New Roman"/>
                <w:b/>
                <w:w w:val="115"/>
                <w:szCs w:val="20"/>
                <w:lang w:val="it-IT"/>
              </w:rPr>
              <w:t>comma</w:t>
            </w:r>
            <w:r w:rsidRPr="00A66595">
              <w:rPr>
                <w:rFonts w:ascii="Times New Roman" w:hAnsi="Times New Roman" w:cs="Times New Roman"/>
                <w:b/>
                <w:spacing w:val="6"/>
                <w:w w:val="115"/>
                <w:szCs w:val="20"/>
                <w:lang w:val="it-IT"/>
              </w:rPr>
              <w:t xml:space="preserve"> </w:t>
            </w:r>
            <w:r w:rsidRPr="00A66595">
              <w:rPr>
                <w:rFonts w:ascii="Times New Roman" w:hAnsi="Times New Roman" w:cs="Times New Roman"/>
                <w:b/>
                <w:w w:val="115"/>
                <w:szCs w:val="20"/>
                <w:lang w:val="it-IT"/>
              </w:rPr>
              <w:t>1.4</w:t>
            </w:r>
            <w:r w:rsidRPr="00A66595">
              <w:rPr>
                <w:rFonts w:ascii="Times New Roman" w:hAnsi="Times New Roman" w:cs="Times New Roman"/>
                <w:b/>
                <w:spacing w:val="10"/>
                <w:w w:val="115"/>
                <w:szCs w:val="20"/>
                <w:lang w:val="it-IT"/>
              </w:rPr>
              <w:t xml:space="preserve"> </w:t>
            </w:r>
            <w:r w:rsidRPr="00A66595">
              <w:rPr>
                <w:rFonts w:ascii="Times New Roman" w:hAnsi="Times New Roman" w:cs="Times New Roman"/>
                <w:b/>
                <w:w w:val="115"/>
                <w:szCs w:val="20"/>
                <w:lang w:val="it-IT"/>
              </w:rPr>
              <w:t>–</w:t>
            </w:r>
            <w:r w:rsidRPr="00A66595">
              <w:rPr>
                <w:rFonts w:ascii="Times New Roman" w:hAnsi="Times New Roman" w:cs="Times New Roman"/>
                <w:b/>
                <w:spacing w:val="2"/>
                <w:w w:val="115"/>
                <w:szCs w:val="20"/>
                <w:lang w:val="it-IT"/>
              </w:rPr>
              <w:t xml:space="preserve"> </w:t>
            </w:r>
            <w:r w:rsidRPr="00A66595">
              <w:rPr>
                <w:rFonts w:ascii="Times New Roman" w:hAnsi="Times New Roman" w:cs="Times New Roman"/>
                <w:b/>
                <w:w w:val="115"/>
                <w:szCs w:val="20"/>
                <w:lang w:val="it-IT"/>
              </w:rPr>
              <w:t>TOTALE</w:t>
            </w:r>
          </w:p>
        </w:tc>
        <w:tc>
          <w:tcPr>
            <w:tcW w:w="1138" w:type="dxa"/>
            <w:shd w:val="clear" w:color="auto" w:fill="F1F1F1"/>
          </w:tcPr>
          <w:p w:rsidR="007E6FB1" w:rsidRPr="00A66595" w:rsidRDefault="00E24EBD" w:rsidP="00D01A58">
            <w:pPr>
              <w:pStyle w:val="TableParagraph"/>
              <w:spacing w:before="73"/>
              <w:ind w:right="50"/>
              <w:jc w:val="right"/>
              <w:rPr>
                <w:rFonts w:ascii="Times New Roman" w:hAnsi="Times New Roman" w:cs="Times New Roman"/>
                <w:b/>
                <w:szCs w:val="20"/>
              </w:rPr>
            </w:pPr>
            <w:r>
              <w:rPr>
                <w:rFonts w:ascii="Times New Roman" w:hAnsi="Times New Roman" w:cs="Times New Roman"/>
                <w:b/>
                <w:w w:val="115"/>
                <w:szCs w:val="20"/>
              </w:rPr>
              <w:t>0</w:t>
            </w:r>
            <w:r w:rsidR="00200631" w:rsidRPr="00A66595">
              <w:rPr>
                <w:rFonts w:ascii="Times New Roman" w:hAnsi="Times New Roman" w:cs="Times New Roman"/>
                <w:b/>
                <w:w w:val="115"/>
                <w:szCs w:val="20"/>
              </w:rPr>
              <w:t>,00</w:t>
            </w:r>
          </w:p>
        </w:tc>
        <w:tc>
          <w:tcPr>
            <w:tcW w:w="1143" w:type="dxa"/>
            <w:shd w:val="clear" w:color="auto" w:fill="F1F1F1"/>
          </w:tcPr>
          <w:p w:rsidR="007E6FB1" w:rsidRPr="00A66595" w:rsidRDefault="00E24EBD" w:rsidP="00D01A58">
            <w:pPr>
              <w:pStyle w:val="TableParagraph"/>
              <w:spacing w:before="73"/>
              <w:ind w:right="55"/>
              <w:jc w:val="right"/>
              <w:rPr>
                <w:rFonts w:ascii="Times New Roman" w:hAnsi="Times New Roman" w:cs="Times New Roman"/>
                <w:b/>
                <w:szCs w:val="20"/>
              </w:rPr>
            </w:pPr>
            <w:r>
              <w:rPr>
                <w:rFonts w:ascii="Times New Roman" w:hAnsi="Times New Roman" w:cs="Times New Roman"/>
                <w:b/>
                <w:w w:val="115"/>
                <w:szCs w:val="20"/>
              </w:rPr>
              <w:t>0</w:t>
            </w:r>
            <w:r w:rsidR="00200631" w:rsidRPr="00A66595">
              <w:rPr>
                <w:rFonts w:ascii="Times New Roman" w:hAnsi="Times New Roman" w:cs="Times New Roman"/>
                <w:b/>
                <w:w w:val="115"/>
                <w:szCs w:val="20"/>
              </w:rPr>
              <w:t>,00</w:t>
            </w:r>
          </w:p>
        </w:tc>
      </w:tr>
    </w:tbl>
    <w:p w:rsidR="007E6FB1" w:rsidRPr="00F91764" w:rsidRDefault="007E6FB1" w:rsidP="007E6FB1"/>
    <w:p w:rsidR="007E6FB1" w:rsidRPr="00F91764" w:rsidRDefault="007E6FB1" w:rsidP="000B5466">
      <w:pPr>
        <w:pStyle w:val="Titolo2"/>
        <w:rPr>
          <w:rFonts w:cs="Times New Roman"/>
        </w:rPr>
      </w:pPr>
      <w:bookmarkStart w:id="126" w:name="_Toc164359940"/>
      <w:r w:rsidRPr="00F91764">
        <w:rPr>
          <w:rFonts w:cs="Times New Roman"/>
        </w:rPr>
        <w:t>Tariffa complessiva riconosciuta per il periodo regolatorio 2024-2025</w:t>
      </w:r>
      <w:bookmarkEnd w:id="126"/>
    </w:p>
    <w:p w:rsidR="00030F1C" w:rsidRPr="00F91764" w:rsidRDefault="007E6FB1" w:rsidP="007E6FB1">
      <w:r w:rsidRPr="00F91764">
        <w:t>Dall’applicazione dei coeffi</w:t>
      </w:r>
      <w:r w:rsidR="009B7A96">
        <w:t xml:space="preserve">cienti di esclusiva competenza </w:t>
      </w:r>
      <w:r w:rsidRPr="00F91764">
        <w:t>dell’ETC  e dall’elaborazione dei dati secondo il predisposto modello di calcolo, risulta che il totale delle entrate massime approvabili è pari: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1"/>
        <w:gridCol w:w="1983"/>
        <w:gridCol w:w="1983"/>
      </w:tblGrid>
      <w:tr w:rsidR="007E6FB1" w:rsidRPr="00F91764" w:rsidTr="007E6FB1">
        <w:trPr>
          <w:trHeight w:val="470"/>
          <w:jc w:val="center"/>
        </w:trPr>
        <w:tc>
          <w:tcPr>
            <w:tcW w:w="5671" w:type="dxa"/>
            <w:shd w:val="clear" w:color="auto" w:fill="F1F1F1"/>
          </w:tcPr>
          <w:p w:rsidR="007E6FB1" w:rsidRPr="00F91764" w:rsidRDefault="007E6FB1" w:rsidP="008A201F">
            <w:pPr>
              <w:pStyle w:val="TableParagraph"/>
              <w:spacing w:before="88"/>
              <w:ind w:left="134"/>
              <w:jc w:val="center"/>
              <w:rPr>
                <w:rFonts w:ascii="Times New Roman" w:hAnsi="Times New Roman" w:cs="Times New Roman"/>
                <w:b/>
                <w:sz w:val="24"/>
                <w:szCs w:val="24"/>
              </w:rPr>
            </w:pPr>
            <w:r w:rsidRPr="00F91764">
              <w:rPr>
                <w:rFonts w:ascii="Times New Roman" w:hAnsi="Times New Roman" w:cs="Times New Roman"/>
                <w:b/>
                <w:w w:val="110"/>
                <w:sz w:val="24"/>
                <w:szCs w:val="24"/>
              </w:rPr>
              <w:t>Anno</w:t>
            </w:r>
          </w:p>
        </w:tc>
        <w:tc>
          <w:tcPr>
            <w:tcW w:w="1983" w:type="dxa"/>
            <w:shd w:val="clear" w:color="auto" w:fill="F1F1F1"/>
          </w:tcPr>
          <w:p w:rsidR="007E6FB1" w:rsidRPr="00F91764" w:rsidRDefault="007E6FB1" w:rsidP="0036310A">
            <w:pPr>
              <w:pStyle w:val="TableParagraph"/>
              <w:spacing w:before="88"/>
              <w:ind w:left="-6"/>
              <w:jc w:val="center"/>
              <w:rPr>
                <w:rFonts w:ascii="Times New Roman" w:hAnsi="Times New Roman" w:cs="Times New Roman"/>
                <w:b/>
                <w:sz w:val="24"/>
                <w:szCs w:val="24"/>
              </w:rPr>
            </w:pPr>
            <w:r w:rsidRPr="00F91764">
              <w:rPr>
                <w:rFonts w:ascii="Times New Roman" w:hAnsi="Times New Roman" w:cs="Times New Roman"/>
                <w:b/>
                <w:w w:val="110"/>
                <w:sz w:val="24"/>
                <w:szCs w:val="24"/>
              </w:rPr>
              <w:t>2024</w:t>
            </w:r>
          </w:p>
        </w:tc>
        <w:tc>
          <w:tcPr>
            <w:tcW w:w="1983" w:type="dxa"/>
            <w:shd w:val="clear" w:color="auto" w:fill="F1F1F1"/>
          </w:tcPr>
          <w:p w:rsidR="007E6FB1" w:rsidRPr="00F91764" w:rsidRDefault="007E6FB1" w:rsidP="0036310A">
            <w:pPr>
              <w:pStyle w:val="TableParagraph"/>
              <w:spacing w:before="88"/>
              <w:ind w:left="-6"/>
              <w:jc w:val="center"/>
              <w:rPr>
                <w:rFonts w:ascii="Times New Roman" w:hAnsi="Times New Roman" w:cs="Times New Roman"/>
                <w:b/>
                <w:w w:val="110"/>
                <w:sz w:val="24"/>
                <w:szCs w:val="24"/>
              </w:rPr>
            </w:pPr>
            <w:r w:rsidRPr="00F91764">
              <w:rPr>
                <w:rFonts w:ascii="Times New Roman" w:hAnsi="Times New Roman" w:cs="Times New Roman"/>
                <w:b/>
                <w:w w:val="110"/>
                <w:sz w:val="24"/>
                <w:szCs w:val="24"/>
              </w:rPr>
              <w:t>2025</w:t>
            </w:r>
          </w:p>
        </w:tc>
      </w:tr>
      <w:tr w:rsidR="007E6FB1" w:rsidRPr="00F91764" w:rsidTr="007E6FB1">
        <w:trPr>
          <w:trHeight w:val="470"/>
          <w:jc w:val="center"/>
        </w:trPr>
        <w:tc>
          <w:tcPr>
            <w:tcW w:w="5671" w:type="dxa"/>
            <w:shd w:val="clear" w:color="auto" w:fill="F1F1F1"/>
          </w:tcPr>
          <w:p w:rsidR="007E6FB1" w:rsidRPr="00A66595" w:rsidRDefault="007E6FB1" w:rsidP="00A66595">
            <w:pPr>
              <w:pStyle w:val="TableParagraph"/>
              <w:spacing w:line="231" w:lineRule="exact"/>
              <w:ind w:left="134"/>
              <w:rPr>
                <w:rFonts w:ascii="Times New Roman" w:hAnsi="Times New Roman" w:cs="Times New Roman"/>
                <w:sz w:val="20"/>
                <w:szCs w:val="24"/>
                <w:lang w:val="it-IT"/>
              </w:rPr>
            </w:pPr>
            <w:bookmarkStart w:id="127" w:name="_Hlk164276863"/>
            <w:r w:rsidRPr="00A66595">
              <w:rPr>
                <w:rFonts w:ascii="Times New Roman" w:hAnsi="Times New Roman" w:cs="Times New Roman"/>
                <w:w w:val="110"/>
                <w:sz w:val="20"/>
                <w:szCs w:val="24"/>
                <w:lang w:val="it-IT"/>
              </w:rPr>
              <w:t>∑TV,</w:t>
            </w:r>
            <w:r w:rsidRPr="00A66595">
              <w:rPr>
                <w:rFonts w:ascii="Times New Roman" w:hAnsi="Times New Roman" w:cs="Times New Roman"/>
                <w:spacing w:val="15"/>
                <w:w w:val="110"/>
                <w:sz w:val="20"/>
                <w:szCs w:val="24"/>
                <w:lang w:val="it-IT"/>
              </w:rPr>
              <w:t xml:space="preserve"> </w:t>
            </w:r>
            <w:r w:rsidRPr="00A66595">
              <w:rPr>
                <w:rFonts w:ascii="Times New Roman" w:hAnsi="Times New Roman" w:cs="Times New Roman"/>
                <w:w w:val="110"/>
                <w:sz w:val="20"/>
                <w:szCs w:val="24"/>
                <w:lang w:val="it-IT"/>
              </w:rPr>
              <w:t>a</w:t>
            </w:r>
            <w:r w:rsidRPr="00A66595">
              <w:rPr>
                <w:rFonts w:ascii="Times New Roman" w:hAnsi="Times New Roman" w:cs="Times New Roman"/>
                <w:spacing w:val="11"/>
                <w:w w:val="110"/>
                <w:sz w:val="20"/>
                <w:szCs w:val="24"/>
                <w:lang w:val="it-IT"/>
              </w:rPr>
              <w:t xml:space="preserve"> </w:t>
            </w:r>
            <w:r w:rsidRPr="00A66595">
              <w:rPr>
                <w:rFonts w:ascii="Times New Roman" w:hAnsi="Times New Roman" w:cs="Times New Roman"/>
                <w:w w:val="110"/>
                <w:sz w:val="20"/>
                <w:szCs w:val="24"/>
                <w:lang w:val="it-IT"/>
              </w:rPr>
              <w:t>totale</w:t>
            </w:r>
            <w:r w:rsidRPr="00A66595">
              <w:rPr>
                <w:rFonts w:ascii="Times New Roman" w:hAnsi="Times New Roman" w:cs="Times New Roman"/>
                <w:spacing w:val="18"/>
                <w:w w:val="110"/>
                <w:sz w:val="20"/>
                <w:szCs w:val="24"/>
                <w:lang w:val="it-IT"/>
              </w:rPr>
              <w:t xml:space="preserve"> </w:t>
            </w:r>
            <w:r w:rsidRPr="00A66595">
              <w:rPr>
                <w:rFonts w:ascii="Times New Roman" w:hAnsi="Times New Roman" w:cs="Times New Roman"/>
                <w:w w:val="110"/>
                <w:sz w:val="20"/>
                <w:szCs w:val="24"/>
                <w:lang w:val="it-IT"/>
              </w:rPr>
              <w:t>delle</w:t>
            </w:r>
            <w:r w:rsidRPr="00A66595">
              <w:rPr>
                <w:rFonts w:ascii="Times New Roman" w:hAnsi="Times New Roman" w:cs="Times New Roman"/>
                <w:spacing w:val="14"/>
                <w:w w:val="110"/>
                <w:sz w:val="20"/>
                <w:szCs w:val="24"/>
                <w:lang w:val="it-IT"/>
              </w:rPr>
              <w:t xml:space="preserve"> </w:t>
            </w:r>
            <w:r w:rsidRPr="00A66595">
              <w:rPr>
                <w:rFonts w:ascii="Times New Roman" w:hAnsi="Times New Roman" w:cs="Times New Roman"/>
                <w:w w:val="110"/>
                <w:sz w:val="20"/>
                <w:szCs w:val="24"/>
                <w:lang w:val="it-IT"/>
              </w:rPr>
              <w:t>entrate</w:t>
            </w:r>
            <w:r w:rsidRPr="00A66595">
              <w:rPr>
                <w:rFonts w:ascii="Times New Roman" w:hAnsi="Times New Roman" w:cs="Times New Roman"/>
                <w:spacing w:val="18"/>
                <w:w w:val="110"/>
                <w:sz w:val="20"/>
                <w:szCs w:val="24"/>
                <w:lang w:val="it-IT"/>
              </w:rPr>
              <w:t xml:space="preserve"> </w:t>
            </w:r>
            <w:r w:rsidRPr="00A66595">
              <w:rPr>
                <w:rFonts w:ascii="Times New Roman" w:hAnsi="Times New Roman" w:cs="Times New Roman"/>
                <w:w w:val="110"/>
                <w:sz w:val="20"/>
                <w:szCs w:val="24"/>
                <w:lang w:val="it-IT"/>
              </w:rPr>
              <w:t>tariffarie</w:t>
            </w:r>
            <w:r w:rsidRPr="00A66595">
              <w:rPr>
                <w:rFonts w:ascii="Times New Roman" w:hAnsi="Times New Roman" w:cs="Times New Roman"/>
                <w:spacing w:val="19"/>
                <w:w w:val="110"/>
                <w:sz w:val="20"/>
                <w:szCs w:val="24"/>
                <w:lang w:val="it-IT"/>
              </w:rPr>
              <w:t xml:space="preserve"> </w:t>
            </w:r>
            <w:r w:rsidRPr="00A66595">
              <w:rPr>
                <w:rFonts w:ascii="Times New Roman" w:hAnsi="Times New Roman" w:cs="Times New Roman"/>
                <w:w w:val="110"/>
                <w:sz w:val="20"/>
                <w:szCs w:val="24"/>
                <w:lang w:val="it-IT"/>
              </w:rPr>
              <w:t>relative</w:t>
            </w:r>
            <w:r w:rsidRPr="00A66595">
              <w:rPr>
                <w:rFonts w:ascii="Times New Roman" w:hAnsi="Times New Roman" w:cs="Times New Roman"/>
                <w:spacing w:val="18"/>
                <w:w w:val="110"/>
                <w:sz w:val="20"/>
                <w:szCs w:val="24"/>
                <w:lang w:val="it-IT"/>
              </w:rPr>
              <w:t xml:space="preserve"> </w:t>
            </w:r>
            <w:r w:rsidRPr="00A66595">
              <w:rPr>
                <w:rFonts w:ascii="Times New Roman" w:hAnsi="Times New Roman" w:cs="Times New Roman"/>
                <w:w w:val="110"/>
                <w:sz w:val="20"/>
                <w:szCs w:val="24"/>
                <w:lang w:val="it-IT"/>
              </w:rPr>
              <w:t>alle</w:t>
            </w:r>
            <w:r w:rsidR="00A66595">
              <w:rPr>
                <w:rFonts w:ascii="Times New Roman" w:hAnsi="Times New Roman" w:cs="Times New Roman"/>
                <w:w w:val="110"/>
                <w:sz w:val="20"/>
                <w:szCs w:val="24"/>
                <w:lang w:val="it-IT"/>
              </w:rPr>
              <w:t xml:space="preserve"> </w:t>
            </w:r>
            <w:r w:rsidRPr="00A66595">
              <w:rPr>
                <w:rFonts w:ascii="Times New Roman" w:hAnsi="Times New Roman" w:cs="Times New Roman"/>
                <w:w w:val="110"/>
                <w:sz w:val="20"/>
                <w:szCs w:val="24"/>
                <w:lang w:val="it-IT"/>
              </w:rPr>
              <w:t>componenti</w:t>
            </w:r>
            <w:r w:rsidRPr="00A66595">
              <w:rPr>
                <w:rFonts w:ascii="Times New Roman" w:hAnsi="Times New Roman" w:cs="Times New Roman"/>
                <w:spacing w:val="20"/>
                <w:w w:val="110"/>
                <w:sz w:val="20"/>
                <w:szCs w:val="24"/>
                <w:lang w:val="it-IT"/>
              </w:rPr>
              <w:t xml:space="preserve"> </w:t>
            </w:r>
            <w:r w:rsidRPr="00A66595">
              <w:rPr>
                <w:rFonts w:ascii="Times New Roman" w:hAnsi="Times New Roman" w:cs="Times New Roman"/>
                <w:w w:val="110"/>
                <w:sz w:val="20"/>
                <w:szCs w:val="24"/>
                <w:lang w:val="it-IT"/>
              </w:rPr>
              <w:t>di</w:t>
            </w:r>
            <w:r w:rsidRPr="00A66595">
              <w:rPr>
                <w:rFonts w:ascii="Times New Roman" w:hAnsi="Times New Roman" w:cs="Times New Roman"/>
                <w:spacing w:val="21"/>
                <w:w w:val="110"/>
                <w:sz w:val="20"/>
                <w:szCs w:val="24"/>
                <w:lang w:val="it-IT"/>
              </w:rPr>
              <w:t xml:space="preserve"> </w:t>
            </w:r>
            <w:r w:rsidRPr="00A66595">
              <w:rPr>
                <w:rFonts w:ascii="Times New Roman" w:hAnsi="Times New Roman" w:cs="Times New Roman"/>
                <w:w w:val="110"/>
                <w:sz w:val="20"/>
                <w:szCs w:val="24"/>
                <w:lang w:val="it-IT"/>
              </w:rPr>
              <w:t>costo</w:t>
            </w:r>
            <w:r w:rsidRPr="00A66595">
              <w:rPr>
                <w:rFonts w:ascii="Times New Roman" w:hAnsi="Times New Roman" w:cs="Times New Roman"/>
                <w:spacing w:val="20"/>
                <w:w w:val="110"/>
                <w:sz w:val="20"/>
                <w:szCs w:val="24"/>
                <w:lang w:val="it-IT"/>
              </w:rPr>
              <w:t xml:space="preserve"> </w:t>
            </w:r>
            <w:r w:rsidRPr="00A66595">
              <w:rPr>
                <w:rFonts w:ascii="Times New Roman" w:hAnsi="Times New Roman" w:cs="Times New Roman"/>
                <w:w w:val="110"/>
                <w:sz w:val="20"/>
                <w:szCs w:val="24"/>
                <w:lang w:val="it-IT"/>
              </w:rPr>
              <w:t>variabile</w:t>
            </w:r>
          </w:p>
        </w:tc>
        <w:tc>
          <w:tcPr>
            <w:tcW w:w="1983" w:type="dxa"/>
            <w:shd w:val="clear" w:color="auto" w:fill="F1F1F1"/>
          </w:tcPr>
          <w:p w:rsidR="007E6FB1" w:rsidRPr="00F91764" w:rsidRDefault="002360ED" w:rsidP="00800198">
            <w:pPr>
              <w:pStyle w:val="TableParagraph"/>
              <w:spacing w:before="112"/>
              <w:ind w:right="141"/>
              <w:jc w:val="right"/>
              <w:rPr>
                <w:rFonts w:ascii="Times New Roman" w:hAnsi="Times New Roman" w:cs="Times New Roman"/>
                <w:sz w:val="24"/>
                <w:szCs w:val="24"/>
              </w:rPr>
            </w:pPr>
            <w:r>
              <w:rPr>
                <w:rFonts w:ascii="Times New Roman" w:hAnsi="Times New Roman" w:cs="Times New Roman"/>
                <w:w w:val="120"/>
                <w:sz w:val="24"/>
                <w:szCs w:val="24"/>
              </w:rPr>
              <w:t>29</w:t>
            </w:r>
            <w:r w:rsidR="00FA30E4">
              <w:rPr>
                <w:rFonts w:ascii="Times New Roman" w:hAnsi="Times New Roman" w:cs="Times New Roman"/>
                <w:w w:val="120"/>
                <w:sz w:val="24"/>
                <w:szCs w:val="24"/>
              </w:rPr>
              <w:t>.</w:t>
            </w:r>
            <w:r>
              <w:rPr>
                <w:rFonts w:ascii="Times New Roman" w:hAnsi="Times New Roman" w:cs="Times New Roman"/>
                <w:w w:val="120"/>
                <w:sz w:val="24"/>
                <w:szCs w:val="24"/>
              </w:rPr>
              <w:t>686</w:t>
            </w:r>
            <w:r w:rsidR="00FA30E4">
              <w:rPr>
                <w:rFonts w:ascii="Times New Roman" w:hAnsi="Times New Roman" w:cs="Times New Roman"/>
                <w:w w:val="120"/>
                <w:sz w:val="24"/>
                <w:szCs w:val="24"/>
              </w:rPr>
              <w:t>,00</w:t>
            </w:r>
          </w:p>
        </w:tc>
        <w:tc>
          <w:tcPr>
            <w:tcW w:w="1983" w:type="dxa"/>
            <w:shd w:val="clear" w:color="auto" w:fill="F1F1F1"/>
          </w:tcPr>
          <w:p w:rsidR="007E6FB1" w:rsidRPr="00F91764" w:rsidRDefault="002360ED" w:rsidP="00800198">
            <w:pPr>
              <w:pStyle w:val="TableParagraph"/>
              <w:spacing w:before="112"/>
              <w:ind w:right="141"/>
              <w:jc w:val="right"/>
              <w:rPr>
                <w:rFonts w:ascii="Times New Roman" w:hAnsi="Times New Roman" w:cs="Times New Roman"/>
                <w:sz w:val="24"/>
                <w:szCs w:val="24"/>
              </w:rPr>
            </w:pPr>
            <w:r>
              <w:rPr>
                <w:rFonts w:ascii="Times New Roman" w:hAnsi="Times New Roman" w:cs="Times New Roman"/>
                <w:w w:val="120"/>
                <w:sz w:val="24"/>
                <w:szCs w:val="24"/>
              </w:rPr>
              <w:t>29</w:t>
            </w:r>
            <w:r w:rsidR="00FA30E4">
              <w:rPr>
                <w:rFonts w:ascii="Times New Roman" w:hAnsi="Times New Roman" w:cs="Times New Roman"/>
                <w:w w:val="120"/>
                <w:sz w:val="24"/>
                <w:szCs w:val="24"/>
              </w:rPr>
              <w:t>.</w:t>
            </w:r>
            <w:r>
              <w:rPr>
                <w:rFonts w:ascii="Times New Roman" w:hAnsi="Times New Roman" w:cs="Times New Roman"/>
                <w:w w:val="120"/>
                <w:sz w:val="24"/>
                <w:szCs w:val="24"/>
              </w:rPr>
              <w:t>404</w:t>
            </w:r>
            <w:r w:rsidR="00FA30E4">
              <w:rPr>
                <w:rFonts w:ascii="Times New Roman" w:hAnsi="Times New Roman" w:cs="Times New Roman"/>
                <w:w w:val="120"/>
                <w:sz w:val="24"/>
                <w:szCs w:val="24"/>
              </w:rPr>
              <w:t>,00</w:t>
            </w:r>
          </w:p>
        </w:tc>
      </w:tr>
      <w:tr w:rsidR="007E6FB1" w:rsidRPr="00F91764" w:rsidTr="007E6FB1">
        <w:trPr>
          <w:trHeight w:val="470"/>
          <w:jc w:val="center"/>
        </w:trPr>
        <w:tc>
          <w:tcPr>
            <w:tcW w:w="5671" w:type="dxa"/>
            <w:shd w:val="clear" w:color="auto" w:fill="F1F1F1"/>
          </w:tcPr>
          <w:p w:rsidR="007E6FB1" w:rsidRPr="00A66595" w:rsidRDefault="007E6FB1" w:rsidP="00A66595">
            <w:pPr>
              <w:pStyle w:val="TableParagraph"/>
              <w:tabs>
                <w:tab w:val="left" w:pos="1846"/>
                <w:tab w:val="left" w:pos="3386"/>
                <w:tab w:val="left" w:pos="4418"/>
                <w:tab w:val="left" w:pos="5324"/>
              </w:tabs>
              <w:spacing w:line="231" w:lineRule="exact"/>
              <w:ind w:left="134"/>
              <w:rPr>
                <w:rFonts w:ascii="Times New Roman" w:hAnsi="Times New Roman" w:cs="Times New Roman"/>
                <w:sz w:val="20"/>
                <w:szCs w:val="24"/>
                <w:lang w:val="it-IT"/>
              </w:rPr>
            </w:pPr>
            <w:r w:rsidRPr="00A66595">
              <w:rPr>
                <w:rFonts w:ascii="Times New Roman" w:hAnsi="Times New Roman" w:cs="Times New Roman"/>
                <w:w w:val="110"/>
                <w:sz w:val="20"/>
                <w:szCs w:val="24"/>
                <w:lang w:val="it-IT"/>
              </w:rPr>
              <w:t>∑TF,</w:t>
            </w:r>
            <w:r w:rsidR="00A66595">
              <w:rPr>
                <w:rFonts w:ascii="Times New Roman" w:hAnsi="Times New Roman" w:cs="Times New Roman"/>
                <w:w w:val="110"/>
                <w:sz w:val="20"/>
                <w:szCs w:val="24"/>
                <w:lang w:val="it-IT"/>
              </w:rPr>
              <w:t xml:space="preserve"> </w:t>
            </w:r>
            <w:r w:rsidRPr="00A66595">
              <w:rPr>
                <w:rFonts w:ascii="Times New Roman" w:hAnsi="Times New Roman" w:cs="Times New Roman"/>
                <w:w w:val="110"/>
                <w:sz w:val="20"/>
                <w:szCs w:val="24"/>
                <w:lang w:val="it-IT"/>
              </w:rPr>
              <w:t>a</w:t>
            </w:r>
            <w:r w:rsidRPr="00A66595">
              <w:rPr>
                <w:rFonts w:ascii="Times New Roman" w:hAnsi="Times New Roman" w:cs="Times New Roman"/>
                <w:spacing w:val="9"/>
                <w:w w:val="110"/>
                <w:sz w:val="20"/>
                <w:szCs w:val="24"/>
                <w:lang w:val="it-IT"/>
              </w:rPr>
              <w:t xml:space="preserve"> </w:t>
            </w:r>
            <w:r w:rsidRPr="00A66595">
              <w:rPr>
                <w:rFonts w:ascii="Times New Roman" w:hAnsi="Times New Roman" w:cs="Times New Roman"/>
                <w:w w:val="110"/>
                <w:sz w:val="20"/>
                <w:szCs w:val="24"/>
                <w:lang w:val="it-IT"/>
              </w:rPr>
              <w:t>totale</w:t>
            </w:r>
            <w:r w:rsidRPr="00A66595">
              <w:rPr>
                <w:rFonts w:ascii="Times New Roman" w:hAnsi="Times New Roman" w:cs="Times New Roman"/>
                <w:w w:val="110"/>
                <w:sz w:val="20"/>
                <w:szCs w:val="24"/>
                <w:lang w:val="it-IT"/>
              </w:rPr>
              <w:tab/>
              <w:t>delle    entrate</w:t>
            </w:r>
            <w:r w:rsidR="00A66595">
              <w:rPr>
                <w:rFonts w:ascii="Times New Roman" w:hAnsi="Times New Roman" w:cs="Times New Roman"/>
                <w:w w:val="110"/>
                <w:sz w:val="20"/>
                <w:szCs w:val="24"/>
                <w:lang w:val="it-IT"/>
              </w:rPr>
              <w:t xml:space="preserve"> </w:t>
            </w:r>
            <w:r w:rsidRPr="00A66595">
              <w:rPr>
                <w:rFonts w:ascii="Times New Roman" w:hAnsi="Times New Roman" w:cs="Times New Roman"/>
                <w:w w:val="110"/>
                <w:sz w:val="20"/>
                <w:szCs w:val="24"/>
                <w:lang w:val="it-IT"/>
              </w:rPr>
              <w:t>tariffarie</w:t>
            </w:r>
            <w:r w:rsidR="00A66595">
              <w:rPr>
                <w:rFonts w:ascii="Times New Roman" w:hAnsi="Times New Roman" w:cs="Times New Roman"/>
                <w:w w:val="110"/>
                <w:sz w:val="20"/>
                <w:szCs w:val="24"/>
                <w:lang w:val="it-IT"/>
              </w:rPr>
              <w:t xml:space="preserve"> </w:t>
            </w:r>
            <w:r w:rsidRPr="00A66595">
              <w:rPr>
                <w:rFonts w:ascii="Times New Roman" w:hAnsi="Times New Roman" w:cs="Times New Roman"/>
                <w:w w:val="110"/>
                <w:sz w:val="20"/>
                <w:szCs w:val="24"/>
                <w:lang w:val="it-IT"/>
              </w:rPr>
              <w:t>relative</w:t>
            </w:r>
            <w:r w:rsidRPr="00A66595">
              <w:rPr>
                <w:rFonts w:ascii="Times New Roman" w:hAnsi="Times New Roman" w:cs="Times New Roman"/>
                <w:w w:val="110"/>
                <w:sz w:val="20"/>
                <w:szCs w:val="24"/>
                <w:lang w:val="it-IT"/>
              </w:rPr>
              <w:tab/>
            </w:r>
            <w:r w:rsidRPr="00A66595">
              <w:rPr>
                <w:rFonts w:ascii="Times New Roman" w:hAnsi="Times New Roman" w:cs="Times New Roman"/>
                <w:spacing w:val="-2"/>
                <w:w w:val="110"/>
                <w:sz w:val="20"/>
                <w:szCs w:val="24"/>
                <w:lang w:val="it-IT"/>
              </w:rPr>
              <w:t>alle</w:t>
            </w:r>
            <w:r w:rsidR="00A66595">
              <w:rPr>
                <w:rFonts w:ascii="Times New Roman" w:hAnsi="Times New Roman" w:cs="Times New Roman"/>
                <w:spacing w:val="-2"/>
                <w:w w:val="110"/>
                <w:sz w:val="20"/>
                <w:szCs w:val="24"/>
                <w:lang w:val="it-IT"/>
              </w:rPr>
              <w:t xml:space="preserve"> </w:t>
            </w:r>
            <w:r w:rsidRPr="00A66595">
              <w:rPr>
                <w:rFonts w:ascii="Times New Roman" w:hAnsi="Times New Roman" w:cs="Times New Roman"/>
                <w:w w:val="115"/>
                <w:sz w:val="20"/>
                <w:szCs w:val="24"/>
                <w:lang w:val="it-IT"/>
              </w:rPr>
              <w:t>componenti</w:t>
            </w:r>
            <w:r w:rsidRPr="00A66595">
              <w:rPr>
                <w:rFonts w:ascii="Times New Roman" w:hAnsi="Times New Roman" w:cs="Times New Roman"/>
                <w:spacing w:val="-5"/>
                <w:w w:val="115"/>
                <w:sz w:val="20"/>
                <w:szCs w:val="24"/>
                <w:lang w:val="it-IT"/>
              </w:rPr>
              <w:t xml:space="preserve"> </w:t>
            </w:r>
            <w:r w:rsidRPr="00A66595">
              <w:rPr>
                <w:rFonts w:ascii="Times New Roman" w:hAnsi="Times New Roman" w:cs="Times New Roman"/>
                <w:w w:val="115"/>
                <w:sz w:val="20"/>
                <w:szCs w:val="24"/>
                <w:lang w:val="it-IT"/>
              </w:rPr>
              <w:t>di</w:t>
            </w:r>
            <w:r w:rsidRPr="00A66595">
              <w:rPr>
                <w:rFonts w:ascii="Times New Roman" w:hAnsi="Times New Roman" w:cs="Times New Roman"/>
                <w:spacing w:val="-4"/>
                <w:w w:val="115"/>
                <w:sz w:val="20"/>
                <w:szCs w:val="24"/>
                <w:lang w:val="it-IT"/>
              </w:rPr>
              <w:t xml:space="preserve"> </w:t>
            </w:r>
            <w:r w:rsidRPr="00A66595">
              <w:rPr>
                <w:rFonts w:ascii="Times New Roman" w:hAnsi="Times New Roman" w:cs="Times New Roman"/>
                <w:w w:val="115"/>
                <w:sz w:val="20"/>
                <w:szCs w:val="24"/>
                <w:lang w:val="it-IT"/>
              </w:rPr>
              <w:t>costo</w:t>
            </w:r>
            <w:r w:rsidRPr="00A66595">
              <w:rPr>
                <w:rFonts w:ascii="Times New Roman" w:hAnsi="Times New Roman" w:cs="Times New Roman"/>
                <w:spacing w:val="-5"/>
                <w:w w:val="115"/>
                <w:sz w:val="20"/>
                <w:szCs w:val="24"/>
                <w:lang w:val="it-IT"/>
              </w:rPr>
              <w:t xml:space="preserve"> </w:t>
            </w:r>
            <w:r w:rsidRPr="00A66595">
              <w:rPr>
                <w:rFonts w:ascii="Times New Roman" w:hAnsi="Times New Roman" w:cs="Times New Roman"/>
                <w:w w:val="115"/>
                <w:sz w:val="20"/>
                <w:szCs w:val="24"/>
                <w:lang w:val="it-IT"/>
              </w:rPr>
              <w:t>fisso</w:t>
            </w:r>
          </w:p>
        </w:tc>
        <w:tc>
          <w:tcPr>
            <w:tcW w:w="1983" w:type="dxa"/>
            <w:shd w:val="clear" w:color="auto" w:fill="F1F1F1"/>
          </w:tcPr>
          <w:p w:rsidR="007E6FB1" w:rsidRPr="00F91764" w:rsidRDefault="002360ED" w:rsidP="00800198">
            <w:pPr>
              <w:pStyle w:val="TableParagraph"/>
              <w:spacing w:before="112"/>
              <w:ind w:right="141"/>
              <w:jc w:val="right"/>
              <w:rPr>
                <w:rFonts w:ascii="Times New Roman" w:hAnsi="Times New Roman" w:cs="Times New Roman"/>
                <w:sz w:val="24"/>
                <w:szCs w:val="24"/>
              </w:rPr>
            </w:pPr>
            <w:r>
              <w:rPr>
                <w:rFonts w:ascii="Times New Roman" w:hAnsi="Times New Roman" w:cs="Times New Roman"/>
                <w:w w:val="120"/>
                <w:sz w:val="24"/>
                <w:szCs w:val="24"/>
              </w:rPr>
              <w:t>12</w:t>
            </w:r>
            <w:r w:rsidR="00FA30E4">
              <w:rPr>
                <w:rFonts w:ascii="Times New Roman" w:hAnsi="Times New Roman" w:cs="Times New Roman"/>
                <w:w w:val="120"/>
                <w:sz w:val="24"/>
                <w:szCs w:val="24"/>
              </w:rPr>
              <w:t>.</w:t>
            </w:r>
            <w:r>
              <w:rPr>
                <w:rFonts w:ascii="Times New Roman" w:hAnsi="Times New Roman" w:cs="Times New Roman"/>
                <w:w w:val="120"/>
                <w:sz w:val="24"/>
                <w:szCs w:val="24"/>
              </w:rPr>
              <w:t>505</w:t>
            </w:r>
            <w:r w:rsidR="00FA30E4">
              <w:rPr>
                <w:rFonts w:ascii="Times New Roman" w:hAnsi="Times New Roman" w:cs="Times New Roman"/>
                <w:w w:val="120"/>
                <w:sz w:val="24"/>
                <w:szCs w:val="24"/>
              </w:rPr>
              <w:t>,00</w:t>
            </w:r>
          </w:p>
        </w:tc>
        <w:tc>
          <w:tcPr>
            <w:tcW w:w="1983" w:type="dxa"/>
            <w:shd w:val="clear" w:color="auto" w:fill="F1F1F1"/>
          </w:tcPr>
          <w:p w:rsidR="007E6FB1" w:rsidRPr="00F91764" w:rsidRDefault="002360ED" w:rsidP="00800198">
            <w:pPr>
              <w:pStyle w:val="TableParagraph"/>
              <w:spacing w:before="112"/>
              <w:ind w:right="141"/>
              <w:jc w:val="right"/>
              <w:rPr>
                <w:rFonts w:ascii="Times New Roman" w:hAnsi="Times New Roman" w:cs="Times New Roman"/>
                <w:sz w:val="24"/>
                <w:szCs w:val="24"/>
              </w:rPr>
            </w:pPr>
            <w:r>
              <w:rPr>
                <w:rFonts w:ascii="Times New Roman" w:hAnsi="Times New Roman" w:cs="Times New Roman"/>
                <w:w w:val="120"/>
                <w:sz w:val="24"/>
                <w:szCs w:val="24"/>
              </w:rPr>
              <w:t>12</w:t>
            </w:r>
            <w:r w:rsidR="00FA30E4">
              <w:rPr>
                <w:rFonts w:ascii="Times New Roman" w:hAnsi="Times New Roman" w:cs="Times New Roman"/>
                <w:w w:val="120"/>
                <w:sz w:val="24"/>
                <w:szCs w:val="24"/>
              </w:rPr>
              <w:t>.</w:t>
            </w:r>
            <w:r>
              <w:rPr>
                <w:rFonts w:ascii="Times New Roman" w:hAnsi="Times New Roman" w:cs="Times New Roman"/>
                <w:w w:val="120"/>
                <w:sz w:val="24"/>
                <w:szCs w:val="24"/>
              </w:rPr>
              <w:t>351</w:t>
            </w:r>
            <w:r w:rsidR="00FA30E4">
              <w:rPr>
                <w:rFonts w:ascii="Times New Roman" w:hAnsi="Times New Roman" w:cs="Times New Roman"/>
                <w:w w:val="120"/>
                <w:sz w:val="24"/>
                <w:szCs w:val="24"/>
              </w:rPr>
              <w:t>,00</w:t>
            </w:r>
          </w:p>
        </w:tc>
      </w:tr>
      <w:tr w:rsidR="007E6FB1" w:rsidRPr="00F91764" w:rsidTr="007E6FB1">
        <w:trPr>
          <w:trHeight w:val="469"/>
          <w:jc w:val="center"/>
        </w:trPr>
        <w:tc>
          <w:tcPr>
            <w:tcW w:w="5671" w:type="dxa"/>
            <w:shd w:val="clear" w:color="auto" w:fill="F1F1F1"/>
          </w:tcPr>
          <w:p w:rsidR="007E6FB1" w:rsidRPr="00F91764" w:rsidRDefault="007E6FB1" w:rsidP="00D01A58">
            <w:pPr>
              <w:pStyle w:val="TableParagraph"/>
              <w:spacing w:before="88"/>
              <w:ind w:left="134"/>
              <w:rPr>
                <w:rFonts w:ascii="Times New Roman" w:hAnsi="Times New Roman" w:cs="Times New Roman"/>
                <w:b/>
                <w:sz w:val="24"/>
                <w:szCs w:val="24"/>
              </w:rPr>
            </w:pPr>
            <w:r w:rsidRPr="00F91764">
              <w:rPr>
                <w:rFonts w:ascii="Times New Roman" w:hAnsi="Times New Roman" w:cs="Times New Roman"/>
                <w:b/>
                <w:w w:val="115"/>
                <w:sz w:val="24"/>
                <w:szCs w:val="24"/>
              </w:rPr>
              <w:t>TOTALE</w:t>
            </w:r>
          </w:p>
        </w:tc>
        <w:tc>
          <w:tcPr>
            <w:tcW w:w="1983" w:type="dxa"/>
            <w:shd w:val="clear" w:color="auto" w:fill="F1F1F1"/>
          </w:tcPr>
          <w:p w:rsidR="007E6FB1" w:rsidRPr="00F91764" w:rsidRDefault="0036310A" w:rsidP="00FA30E4">
            <w:pPr>
              <w:pStyle w:val="TableParagraph"/>
              <w:tabs>
                <w:tab w:val="center" w:pos="914"/>
                <w:tab w:val="right" w:pos="1829"/>
              </w:tabs>
              <w:spacing w:before="112"/>
              <w:ind w:right="144"/>
              <w:jc w:val="right"/>
              <w:rPr>
                <w:rFonts w:ascii="Times New Roman" w:hAnsi="Times New Roman" w:cs="Times New Roman"/>
                <w:b/>
                <w:sz w:val="24"/>
                <w:szCs w:val="24"/>
              </w:rPr>
            </w:pPr>
            <w:r w:rsidRPr="00F91764">
              <w:rPr>
                <w:rFonts w:ascii="Times New Roman" w:hAnsi="Times New Roman" w:cs="Times New Roman"/>
                <w:b/>
                <w:w w:val="120"/>
                <w:sz w:val="24"/>
                <w:szCs w:val="24"/>
              </w:rPr>
              <w:tab/>
            </w:r>
            <w:r w:rsidR="002360ED">
              <w:rPr>
                <w:rFonts w:ascii="Times New Roman" w:hAnsi="Times New Roman" w:cs="Times New Roman"/>
                <w:b/>
                <w:w w:val="120"/>
                <w:sz w:val="24"/>
                <w:szCs w:val="24"/>
              </w:rPr>
              <w:t>42</w:t>
            </w:r>
            <w:r w:rsidR="00FA30E4">
              <w:rPr>
                <w:rFonts w:ascii="Times New Roman" w:hAnsi="Times New Roman" w:cs="Times New Roman"/>
                <w:b/>
                <w:w w:val="120"/>
                <w:sz w:val="24"/>
                <w:szCs w:val="24"/>
              </w:rPr>
              <w:t>.</w:t>
            </w:r>
            <w:r w:rsidR="002360ED">
              <w:rPr>
                <w:rFonts w:ascii="Times New Roman" w:hAnsi="Times New Roman" w:cs="Times New Roman"/>
                <w:b/>
                <w:w w:val="120"/>
                <w:sz w:val="24"/>
                <w:szCs w:val="24"/>
              </w:rPr>
              <w:t>191</w:t>
            </w:r>
            <w:r w:rsidR="00FA30E4">
              <w:rPr>
                <w:rFonts w:ascii="Times New Roman" w:hAnsi="Times New Roman" w:cs="Times New Roman"/>
                <w:b/>
                <w:w w:val="120"/>
                <w:sz w:val="24"/>
                <w:szCs w:val="24"/>
              </w:rPr>
              <w:t>,00</w:t>
            </w:r>
          </w:p>
        </w:tc>
        <w:tc>
          <w:tcPr>
            <w:tcW w:w="1983" w:type="dxa"/>
            <w:shd w:val="clear" w:color="auto" w:fill="F1F1F1"/>
          </w:tcPr>
          <w:p w:rsidR="007E6FB1" w:rsidRPr="00F91764" w:rsidRDefault="002360ED" w:rsidP="00800198">
            <w:pPr>
              <w:pStyle w:val="TableParagraph"/>
              <w:spacing w:before="112"/>
              <w:ind w:right="143"/>
              <w:jc w:val="right"/>
              <w:rPr>
                <w:rFonts w:ascii="Times New Roman" w:hAnsi="Times New Roman" w:cs="Times New Roman"/>
                <w:b/>
                <w:sz w:val="24"/>
                <w:szCs w:val="24"/>
              </w:rPr>
            </w:pPr>
            <w:r>
              <w:rPr>
                <w:rFonts w:ascii="Times New Roman" w:hAnsi="Times New Roman" w:cs="Times New Roman"/>
                <w:b/>
                <w:w w:val="120"/>
                <w:sz w:val="24"/>
                <w:szCs w:val="24"/>
              </w:rPr>
              <w:t>41</w:t>
            </w:r>
            <w:r w:rsidR="00FA30E4">
              <w:rPr>
                <w:rFonts w:ascii="Times New Roman" w:hAnsi="Times New Roman" w:cs="Times New Roman"/>
                <w:b/>
                <w:w w:val="120"/>
                <w:sz w:val="24"/>
                <w:szCs w:val="24"/>
              </w:rPr>
              <w:t>.</w:t>
            </w:r>
            <w:r>
              <w:rPr>
                <w:rFonts w:ascii="Times New Roman" w:hAnsi="Times New Roman" w:cs="Times New Roman"/>
                <w:b/>
                <w:w w:val="120"/>
                <w:sz w:val="24"/>
                <w:szCs w:val="24"/>
              </w:rPr>
              <w:t>755</w:t>
            </w:r>
            <w:r w:rsidR="00FA30E4">
              <w:rPr>
                <w:rFonts w:ascii="Times New Roman" w:hAnsi="Times New Roman" w:cs="Times New Roman"/>
                <w:b/>
                <w:w w:val="120"/>
                <w:sz w:val="24"/>
                <w:szCs w:val="24"/>
              </w:rPr>
              <w:t>,00</w:t>
            </w:r>
          </w:p>
        </w:tc>
      </w:tr>
      <w:bookmarkEnd w:id="127"/>
    </w:tbl>
    <w:p w:rsidR="007E6FB1" w:rsidRPr="00F91764" w:rsidRDefault="007E6FB1" w:rsidP="007E6FB1"/>
    <w:p w:rsidR="003C2380" w:rsidRDefault="003C2380" w:rsidP="007E6FB1">
      <w:r w:rsidRPr="00F91764">
        <w:t>Dall’applicazione dei coefficienti e dall’elaborazione dei dati secondo il predisposto modello di calcolo, risulta che il corrispettivo finale, al netto delle detrazioni di cui al comma 1.4 della Determina n. 2/DRIF/2021, delle entrate tariffarie da articolare agli utenti è pari a:</w:t>
      </w:r>
    </w:p>
    <w:p w:rsidR="009B7A96" w:rsidRPr="00F91764" w:rsidRDefault="009B7A96" w:rsidP="007E6FB1"/>
    <w:tbl>
      <w:tblPr>
        <w:tblStyle w:val="TableNormal"/>
        <w:tblW w:w="963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8"/>
        <w:gridCol w:w="2007"/>
        <w:gridCol w:w="2003"/>
      </w:tblGrid>
      <w:tr w:rsidR="003C2380" w:rsidRPr="00F91764" w:rsidTr="0036310A">
        <w:trPr>
          <w:trHeight w:val="585"/>
          <w:jc w:val="right"/>
        </w:trPr>
        <w:tc>
          <w:tcPr>
            <w:tcW w:w="5628" w:type="dxa"/>
            <w:shd w:val="clear" w:color="auto" w:fill="F1F1F1"/>
          </w:tcPr>
          <w:p w:rsidR="003C2380" w:rsidRPr="00F91764" w:rsidRDefault="003C2380" w:rsidP="000C0E7E">
            <w:pPr>
              <w:pStyle w:val="TableParagraph"/>
              <w:spacing w:before="155"/>
              <w:ind w:left="426" w:right="1092"/>
              <w:jc w:val="center"/>
              <w:rPr>
                <w:rFonts w:ascii="Times New Roman" w:hAnsi="Times New Roman" w:cs="Times New Roman"/>
                <w:b/>
                <w:sz w:val="24"/>
                <w:szCs w:val="24"/>
              </w:rPr>
            </w:pPr>
            <w:r w:rsidRPr="00F91764">
              <w:rPr>
                <w:rFonts w:ascii="Times New Roman" w:hAnsi="Times New Roman" w:cs="Times New Roman"/>
                <w:b/>
                <w:w w:val="110"/>
                <w:sz w:val="24"/>
                <w:szCs w:val="24"/>
              </w:rPr>
              <w:t>Anno</w:t>
            </w:r>
          </w:p>
        </w:tc>
        <w:tc>
          <w:tcPr>
            <w:tcW w:w="2007" w:type="dxa"/>
            <w:shd w:val="clear" w:color="auto" w:fill="F1F1F1"/>
          </w:tcPr>
          <w:p w:rsidR="003C2380" w:rsidRPr="00F91764" w:rsidRDefault="003C2380" w:rsidP="00D01A58">
            <w:pPr>
              <w:pStyle w:val="TableParagraph"/>
              <w:spacing w:before="155"/>
              <w:ind w:left="696" w:right="739"/>
              <w:jc w:val="center"/>
              <w:rPr>
                <w:rFonts w:ascii="Times New Roman" w:hAnsi="Times New Roman" w:cs="Times New Roman"/>
                <w:b/>
                <w:sz w:val="24"/>
                <w:szCs w:val="24"/>
              </w:rPr>
            </w:pPr>
            <w:r w:rsidRPr="00F91764">
              <w:rPr>
                <w:rFonts w:ascii="Times New Roman" w:hAnsi="Times New Roman" w:cs="Times New Roman"/>
                <w:b/>
                <w:w w:val="110"/>
                <w:sz w:val="24"/>
                <w:szCs w:val="24"/>
              </w:rPr>
              <w:t>2024</w:t>
            </w:r>
          </w:p>
        </w:tc>
        <w:tc>
          <w:tcPr>
            <w:tcW w:w="2003" w:type="dxa"/>
            <w:shd w:val="clear" w:color="auto" w:fill="F1F1F1"/>
          </w:tcPr>
          <w:p w:rsidR="003C2380" w:rsidRPr="00F91764" w:rsidRDefault="003C2380" w:rsidP="00D01A58">
            <w:pPr>
              <w:pStyle w:val="TableParagraph"/>
              <w:spacing w:before="155"/>
              <w:ind w:left="691" w:right="739"/>
              <w:jc w:val="center"/>
              <w:rPr>
                <w:rFonts w:ascii="Times New Roman" w:hAnsi="Times New Roman" w:cs="Times New Roman"/>
                <w:b/>
                <w:sz w:val="24"/>
                <w:szCs w:val="24"/>
              </w:rPr>
            </w:pPr>
            <w:r w:rsidRPr="00F91764">
              <w:rPr>
                <w:rFonts w:ascii="Times New Roman" w:hAnsi="Times New Roman" w:cs="Times New Roman"/>
                <w:b/>
                <w:w w:val="110"/>
                <w:sz w:val="24"/>
                <w:szCs w:val="24"/>
              </w:rPr>
              <w:t>2025</w:t>
            </w:r>
          </w:p>
        </w:tc>
      </w:tr>
      <w:tr w:rsidR="0036310A" w:rsidRPr="00F91764" w:rsidTr="0036310A">
        <w:trPr>
          <w:trHeight w:val="916"/>
          <w:jc w:val="right"/>
        </w:trPr>
        <w:tc>
          <w:tcPr>
            <w:tcW w:w="5628" w:type="dxa"/>
            <w:shd w:val="clear" w:color="auto" w:fill="F1F1F1"/>
          </w:tcPr>
          <w:p w:rsidR="0036310A" w:rsidRPr="00F91764" w:rsidRDefault="0036310A" w:rsidP="0036310A">
            <w:pPr>
              <w:pStyle w:val="TableParagraph"/>
              <w:spacing w:before="49" w:line="278" w:lineRule="auto"/>
              <w:ind w:left="134" w:right="213"/>
              <w:rPr>
                <w:rFonts w:ascii="Times New Roman" w:hAnsi="Times New Roman" w:cs="Times New Roman"/>
                <w:sz w:val="24"/>
                <w:szCs w:val="24"/>
                <w:lang w:val="it-IT"/>
              </w:rPr>
            </w:pPr>
            <w:r w:rsidRPr="000C0E7E">
              <w:rPr>
                <w:rFonts w:ascii="Times New Roman" w:hAnsi="Times New Roman" w:cs="Times New Roman"/>
                <w:w w:val="115"/>
                <w:szCs w:val="24"/>
                <w:lang w:val="it-IT"/>
              </w:rPr>
              <w:t>∑TVa</w:t>
            </w:r>
            <w:r w:rsidRPr="000C0E7E">
              <w:rPr>
                <w:rFonts w:ascii="Times New Roman" w:hAnsi="Times New Roman" w:cs="Times New Roman"/>
                <w:spacing w:val="-1"/>
                <w:w w:val="115"/>
                <w:szCs w:val="24"/>
                <w:lang w:val="it-IT"/>
              </w:rPr>
              <w:t xml:space="preserve"> </w:t>
            </w:r>
            <w:r w:rsidRPr="000C0E7E">
              <w:rPr>
                <w:rFonts w:ascii="Times New Roman" w:hAnsi="Times New Roman" w:cs="Times New Roman"/>
                <w:w w:val="115"/>
                <w:szCs w:val="24"/>
                <w:lang w:val="it-IT"/>
              </w:rPr>
              <w:t>totale</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delle</w:t>
            </w:r>
            <w:r w:rsidRPr="000C0E7E">
              <w:rPr>
                <w:rFonts w:ascii="Times New Roman" w:hAnsi="Times New Roman" w:cs="Times New Roman"/>
                <w:spacing w:val="2"/>
                <w:w w:val="115"/>
                <w:szCs w:val="24"/>
                <w:lang w:val="it-IT"/>
              </w:rPr>
              <w:t xml:space="preserve"> </w:t>
            </w:r>
            <w:r w:rsidRPr="000C0E7E">
              <w:rPr>
                <w:rFonts w:ascii="Times New Roman" w:hAnsi="Times New Roman" w:cs="Times New Roman"/>
                <w:w w:val="115"/>
                <w:szCs w:val="24"/>
                <w:lang w:val="it-IT"/>
              </w:rPr>
              <w:t>entrate</w:t>
            </w:r>
            <w:r w:rsidRPr="000C0E7E">
              <w:rPr>
                <w:rFonts w:ascii="Times New Roman" w:hAnsi="Times New Roman" w:cs="Times New Roman"/>
                <w:spacing w:val="5"/>
                <w:w w:val="115"/>
                <w:szCs w:val="24"/>
                <w:lang w:val="it-IT"/>
              </w:rPr>
              <w:t xml:space="preserve"> </w:t>
            </w:r>
            <w:r w:rsidRPr="000C0E7E">
              <w:rPr>
                <w:rFonts w:ascii="Times New Roman" w:hAnsi="Times New Roman" w:cs="Times New Roman"/>
                <w:w w:val="115"/>
                <w:szCs w:val="24"/>
                <w:lang w:val="it-IT"/>
              </w:rPr>
              <w:t>tariffarie</w:t>
            </w:r>
            <w:r w:rsidRPr="000C0E7E">
              <w:rPr>
                <w:rFonts w:ascii="Times New Roman" w:hAnsi="Times New Roman" w:cs="Times New Roman"/>
                <w:spacing w:val="5"/>
                <w:w w:val="115"/>
                <w:szCs w:val="24"/>
                <w:lang w:val="it-IT"/>
              </w:rPr>
              <w:t xml:space="preserve"> </w:t>
            </w:r>
            <w:r w:rsidRPr="000C0E7E">
              <w:rPr>
                <w:rFonts w:ascii="Times New Roman" w:hAnsi="Times New Roman" w:cs="Times New Roman"/>
                <w:w w:val="115"/>
                <w:szCs w:val="24"/>
                <w:lang w:val="it-IT"/>
              </w:rPr>
              <w:t>relative</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alle</w:t>
            </w:r>
            <w:r w:rsidRPr="000C0E7E">
              <w:rPr>
                <w:rFonts w:ascii="Times New Roman" w:hAnsi="Times New Roman" w:cs="Times New Roman"/>
                <w:spacing w:val="1"/>
                <w:w w:val="115"/>
                <w:szCs w:val="24"/>
                <w:lang w:val="it-IT"/>
              </w:rPr>
              <w:t xml:space="preserve"> </w:t>
            </w:r>
            <w:r w:rsidRPr="000C0E7E">
              <w:rPr>
                <w:rFonts w:ascii="Times New Roman" w:hAnsi="Times New Roman" w:cs="Times New Roman"/>
                <w:spacing w:val="-1"/>
                <w:w w:val="115"/>
                <w:szCs w:val="24"/>
                <w:lang w:val="it-IT"/>
              </w:rPr>
              <w:t>componenti</w:t>
            </w:r>
            <w:r w:rsidRPr="000C0E7E">
              <w:rPr>
                <w:rFonts w:ascii="Times New Roman" w:hAnsi="Times New Roman" w:cs="Times New Roman"/>
                <w:spacing w:val="-9"/>
                <w:w w:val="115"/>
                <w:szCs w:val="24"/>
                <w:lang w:val="it-IT"/>
              </w:rPr>
              <w:t xml:space="preserve"> </w:t>
            </w:r>
            <w:r w:rsidRPr="000C0E7E">
              <w:rPr>
                <w:rFonts w:ascii="Times New Roman" w:hAnsi="Times New Roman" w:cs="Times New Roman"/>
                <w:w w:val="115"/>
                <w:szCs w:val="24"/>
                <w:lang w:val="it-IT"/>
              </w:rPr>
              <w:t>di</w:t>
            </w:r>
            <w:r w:rsidRPr="000C0E7E">
              <w:rPr>
                <w:rFonts w:ascii="Times New Roman" w:hAnsi="Times New Roman" w:cs="Times New Roman"/>
                <w:spacing w:val="-8"/>
                <w:w w:val="115"/>
                <w:szCs w:val="24"/>
                <w:lang w:val="it-IT"/>
              </w:rPr>
              <w:t xml:space="preserve"> </w:t>
            </w:r>
            <w:r w:rsidRPr="000C0E7E">
              <w:rPr>
                <w:rFonts w:ascii="Times New Roman" w:hAnsi="Times New Roman" w:cs="Times New Roman"/>
                <w:w w:val="115"/>
                <w:szCs w:val="24"/>
                <w:lang w:val="it-IT"/>
              </w:rPr>
              <w:t>costo</w:t>
            </w:r>
            <w:r w:rsidRPr="000C0E7E">
              <w:rPr>
                <w:rFonts w:ascii="Times New Roman" w:hAnsi="Times New Roman" w:cs="Times New Roman"/>
                <w:spacing w:val="-8"/>
                <w:w w:val="115"/>
                <w:szCs w:val="24"/>
                <w:lang w:val="it-IT"/>
              </w:rPr>
              <w:t xml:space="preserve"> </w:t>
            </w:r>
            <w:r w:rsidRPr="000C0E7E">
              <w:rPr>
                <w:rFonts w:ascii="Times New Roman" w:hAnsi="Times New Roman" w:cs="Times New Roman"/>
                <w:w w:val="115"/>
                <w:szCs w:val="24"/>
                <w:lang w:val="it-IT"/>
              </w:rPr>
              <w:t>variabile</w:t>
            </w:r>
            <w:r w:rsidRPr="000C0E7E">
              <w:rPr>
                <w:rFonts w:ascii="Times New Roman" w:hAnsi="Times New Roman" w:cs="Times New Roman"/>
                <w:spacing w:val="-6"/>
                <w:w w:val="115"/>
                <w:szCs w:val="24"/>
                <w:lang w:val="it-IT"/>
              </w:rPr>
              <w:t xml:space="preserve"> </w:t>
            </w:r>
            <w:r w:rsidRPr="000C0E7E">
              <w:rPr>
                <w:rFonts w:ascii="Times New Roman" w:hAnsi="Times New Roman" w:cs="Times New Roman"/>
                <w:w w:val="115"/>
                <w:szCs w:val="24"/>
                <w:lang w:val="it-IT"/>
              </w:rPr>
              <w:t>dopo</w:t>
            </w:r>
            <w:r w:rsidRPr="000C0E7E">
              <w:rPr>
                <w:rFonts w:ascii="Times New Roman" w:hAnsi="Times New Roman" w:cs="Times New Roman"/>
                <w:spacing w:val="-8"/>
                <w:w w:val="115"/>
                <w:szCs w:val="24"/>
                <w:lang w:val="it-IT"/>
              </w:rPr>
              <w:t xml:space="preserve"> </w:t>
            </w:r>
            <w:r w:rsidRPr="000C0E7E">
              <w:rPr>
                <w:rFonts w:ascii="Times New Roman" w:hAnsi="Times New Roman" w:cs="Times New Roman"/>
                <w:w w:val="115"/>
                <w:szCs w:val="24"/>
                <w:lang w:val="it-IT"/>
              </w:rPr>
              <w:t>le</w:t>
            </w:r>
            <w:r w:rsidRPr="000C0E7E">
              <w:rPr>
                <w:rFonts w:ascii="Times New Roman" w:hAnsi="Times New Roman" w:cs="Times New Roman"/>
                <w:spacing w:val="-6"/>
                <w:w w:val="115"/>
                <w:szCs w:val="24"/>
                <w:lang w:val="it-IT"/>
              </w:rPr>
              <w:t xml:space="preserve"> </w:t>
            </w:r>
            <w:r w:rsidRPr="000C0E7E">
              <w:rPr>
                <w:rFonts w:ascii="Times New Roman" w:hAnsi="Times New Roman" w:cs="Times New Roman"/>
                <w:w w:val="115"/>
                <w:szCs w:val="24"/>
                <w:lang w:val="it-IT"/>
              </w:rPr>
              <w:t>detrazioni</w:t>
            </w:r>
            <w:r w:rsidRPr="000C0E7E">
              <w:rPr>
                <w:rFonts w:ascii="Times New Roman" w:hAnsi="Times New Roman" w:cs="Times New Roman"/>
                <w:spacing w:val="-8"/>
                <w:w w:val="115"/>
                <w:szCs w:val="24"/>
                <w:lang w:val="it-IT"/>
              </w:rPr>
              <w:t xml:space="preserve"> </w:t>
            </w:r>
            <w:r w:rsidRPr="000C0E7E">
              <w:rPr>
                <w:rFonts w:ascii="Times New Roman" w:hAnsi="Times New Roman" w:cs="Times New Roman"/>
                <w:w w:val="115"/>
                <w:szCs w:val="24"/>
                <w:lang w:val="it-IT"/>
              </w:rPr>
              <w:t>di</w:t>
            </w:r>
            <w:r w:rsidRPr="000C0E7E">
              <w:rPr>
                <w:rFonts w:ascii="Times New Roman" w:hAnsi="Times New Roman" w:cs="Times New Roman"/>
                <w:spacing w:val="-11"/>
                <w:w w:val="115"/>
                <w:szCs w:val="24"/>
                <w:lang w:val="it-IT"/>
              </w:rPr>
              <w:t xml:space="preserve"> </w:t>
            </w:r>
            <w:r w:rsidRPr="000C0E7E">
              <w:rPr>
                <w:rFonts w:ascii="Times New Roman" w:hAnsi="Times New Roman" w:cs="Times New Roman"/>
                <w:w w:val="115"/>
                <w:szCs w:val="24"/>
                <w:lang w:val="it-IT"/>
              </w:rPr>
              <w:t>cui</w:t>
            </w:r>
            <w:r w:rsidRPr="000C0E7E">
              <w:rPr>
                <w:rFonts w:ascii="Times New Roman" w:hAnsi="Times New Roman" w:cs="Times New Roman"/>
                <w:spacing w:val="-48"/>
                <w:w w:val="115"/>
                <w:szCs w:val="24"/>
                <w:lang w:val="it-IT"/>
              </w:rPr>
              <w:t xml:space="preserve"> </w:t>
            </w:r>
            <w:r w:rsidRPr="000C0E7E">
              <w:rPr>
                <w:rFonts w:ascii="Times New Roman" w:hAnsi="Times New Roman" w:cs="Times New Roman"/>
                <w:w w:val="115"/>
                <w:szCs w:val="24"/>
                <w:lang w:val="it-IT"/>
              </w:rPr>
              <w:t>al</w:t>
            </w:r>
            <w:r w:rsidRPr="000C0E7E">
              <w:rPr>
                <w:rFonts w:ascii="Times New Roman" w:hAnsi="Times New Roman" w:cs="Times New Roman"/>
                <w:spacing w:val="13"/>
                <w:w w:val="115"/>
                <w:szCs w:val="24"/>
                <w:lang w:val="it-IT"/>
              </w:rPr>
              <w:t xml:space="preserve"> </w:t>
            </w:r>
            <w:r w:rsidRPr="000C0E7E">
              <w:rPr>
                <w:rFonts w:ascii="Times New Roman" w:hAnsi="Times New Roman" w:cs="Times New Roman"/>
                <w:w w:val="115"/>
                <w:szCs w:val="24"/>
                <w:lang w:val="it-IT"/>
              </w:rPr>
              <w:t>comma</w:t>
            </w:r>
            <w:r w:rsidRPr="000C0E7E">
              <w:rPr>
                <w:rFonts w:ascii="Times New Roman" w:hAnsi="Times New Roman" w:cs="Times New Roman"/>
                <w:spacing w:val="9"/>
                <w:w w:val="115"/>
                <w:szCs w:val="24"/>
                <w:lang w:val="it-IT"/>
              </w:rPr>
              <w:t xml:space="preserve"> </w:t>
            </w:r>
            <w:r w:rsidRPr="000C0E7E">
              <w:rPr>
                <w:rFonts w:ascii="Times New Roman" w:hAnsi="Times New Roman" w:cs="Times New Roman"/>
                <w:w w:val="115"/>
                <w:szCs w:val="24"/>
                <w:lang w:val="it-IT"/>
              </w:rPr>
              <w:t>1.4</w:t>
            </w:r>
            <w:r w:rsidRPr="000C0E7E">
              <w:rPr>
                <w:rFonts w:ascii="Times New Roman" w:hAnsi="Times New Roman" w:cs="Times New Roman"/>
                <w:spacing w:val="11"/>
                <w:w w:val="115"/>
                <w:szCs w:val="24"/>
                <w:lang w:val="it-IT"/>
              </w:rPr>
              <w:t xml:space="preserve"> </w:t>
            </w:r>
            <w:r w:rsidRPr="000C0E7E">
              <w:rPr>
                <w:rFonts w:ascii="Times New Roman" w:hAnsi="Times New Roman" w:cs="Times New Roman"/>
                <w:w w:val="115"/>
                <w:szCs w:val="24"/>
                <w:lang w:val="it-IT"/>
              </w:rPr>
              <w:t>della</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Determina</w:t>
            </w:r>
            <w:r w:rsidRPr="000C0E7E">
              <w:rPr>
                <w:rFonts w:ascii="Times New Roman" w:hAnsi="Times New Roman" w:cs="Times New Roman"/>
                <w:spacing w:val="9"/>
                <w:w w:val="115"/>
                <w:szCs w:val="24"/>
                <w:lang w:val="it-IT"/>
              </w:rPr>
              <w:t xml:space="preserve"> </w:t>
            </w:r>
            <w:r w:rsidRPr="000C0E7E">
              <w:rPr>
                <w:rFonts w:ascii="Times New Roman" w:hAnsi="Times New Roman" w:cs="Times New Roman"/>
                <w:w w:val="115"/>
                <w:szCs w:val="24"/>
                <w:lang w:val="it-IT"/>
              </w:rPr>
              <w:t>n.2/DRIF/2021</w:t>
            </w:r>
          </w:p>
        </w:tc>
        <w:tc>
          <w:tcPr>
            <w:tcW w:w="2007" w:type="dxa"/>
            <w:shd w:val="clear" w:color="auto" w:fill="F1F1F1"/>
          </w:tcPr>
          <w:p w:rsidR="00065EFE" w:rsidRPr="00ED0C23" w:rsidRDefault="00065EFE" w:rsidP="0036310A">
            <w:pPr>
              <w:pStyle w:val="TableParagraph"/>
              <w:ind w:right="141"/>
              <w:jc w:val="right"/>
              <w:rPr>
                <w:rFonts w:ascii="Times New Roman" w:hAnsi="Times New Roman" w:cs="Times New Roman"/>
                <w:w w:val="120"/>
                <w:sz w:val="24"/>
                <w:szCs w:val="24"/>
                <w:lang w:val="it-IT"/>
              </w:rPr>
            </w:pPr>
          </w:p>
          <w:p w:rsidR="0036310A" w:rsidRPr="00F91764" w:rsidRDefault="002360ED" w:rsidP="002360ED">
            <w:pPr>
              <w:pStyle w:val="TableParagraph"/>
              <w:ind w:right="141"/>
              <w:jc w:val="center"/>
              <w:rPr>
                <w:rFonts w:ascii="Times New Roman" w:hAnsi="Times New Roman" w:cs="Times New Roman"/>
                <w:sz w:val="24"/>
                <w:szCs w:val="24"/>
              </w:rPr>
            </w:pPr>
            <w:r>
              <w:rPr>
                <w:rFonts w:ascii="Times New Roman" w:hAnsi="Times New Roman" w:cs="Times New Roman"/>
                <w:w w:val="120"/>
                <w:sz w:val="24"/>
                <w:szCs w:val="24"/>
              </w:rPr>
              <w:t>29</w:t>
            </w:r>
            <w:r w:rsidR="007348B3">
              <w:rPr>
                <w:rFonts w:ascii="Times New Roman" w:hAnsi="Times New Roman" w:cs="Times New Roman"/>
                <w:w w:val="120"/>
                <w:sz w:val="24"/>
                <w:szCs w:val="24"/>
              </w:rPr>
              <w:t>.</w:t>
            </w:r>
            <w:r>
              <w:rPr>
                <w:rFonts w:ascii="Times New Roman" w:hAnsi="Times New Roman" w:cs="Times New Roman"/>
                <w:w w:val="120"/>
                <w:sz w:val="24"/>
                <w:szCs w:val="24"/>
              </w:rPr>
              <w:t>686</w:t>
            </w:r>
            <w:r w:rsidR="007348B3">
              <w:rPr>
                <w:rFonts w:ascii="Times New Roman" w:hAnsi="Times New Roman" w:cs="Times New Roman"/>
                <w:w w:val="120"/>
                <w:sz w:val="24"/>
                <w:szCs w:val="24"/>
              </w:rPr>
              <w:t>,00</w:t>
            </w:r>
          </w:p>
        </w:tc>
        <w:tc>
          <w:tcPr>
            <w:tcW w:w="2003" w:type="dxa"/>
            <w:shd w:val="clear" w:color="auto" w:fill="F1F1F1"/>
          </w:tcPr>
          <w:p w:rsidR="00065EFE" w:rsidRPr="00F91764" w:rsidRDefault="00065EFE" w:rsidP="002360ED">
            <w:pPr>
              <w:pStyle w:val="TableParagraph"/>
              <w:ind w:right="142"/>
              <w:jc w:val="center"/>
              <w:rPr>
                <w:rFonts w:ascii="Times New Roman" w:hAnsi="Times New Roman" w:cs="Times New Roman"/>
                <w:w w:val="120"/>
                <w:sz w:val="24"/>
                <w:szCs w:val="24"/>
              </w:rPr>
            </w:pPr>
          </w:p>
          <w:p w:rsidR="0036310A" w:rsidRPr="00F91764" w:rsidRDefault="002360ED" w:rsidP="002360ED">
            <w:pPr>
              <w:pStyle w:val="TableParagraph"/>
              <w:ind w:right="142"/>
              <w:jc w:val="center"/>
              <w:rPr>
                <w:rFonts w:ascii="Times New Roman" w:hAnsi="Times New Roman" w:cs="Times New Roman"/>
                <w:sz w:val="24"/>
                <w:szCs w:val="24"/>
              </w:rPr>
            </w:pPr>
            <w:r>
              <w:rPr>
                <w:rFonts w:ascii="Times New Roman" w:hAnsi="Times New Roman" w:cs="Times New Roman"/>
                <w:w w:val="120"/>
                <w:sz w:val="24"/>
                <w:szCs w:val="24"/>
              </w:rPr>
              <w:t>29</w:t>
            </w:r>
            <w:r w:rsidR="007348B3">
              <w:rPr>
                <w:rFonts w:ascii="Times New Roman" w:hAnsi="Times New Roman" w:cs="Times New Roman"/>
                <w:w w:val="120"/>
                <w:sz w:val="24"/>
                <w:szCs w:val="24"/>
              </w:rPr>
              <w:t>.</w:t>
            </w:r>
            <w:r>
              <w:rPr>
                <w:rFonts w:ascii="Times New Roman" w:hAnsi="Times New Roman" w:cs="Times New Roman"/>
                <w:w w:val="120"/>
                <w:sz w:val="24"/>
                <w:szCs w:val="24"/>
              </w:rPr>
              <w:t>404</w:t>
            </w:r>
            <w:r w:rsidR="007348B3">
              <w:rPr>
                <w:rFonts w:ascii="Times New Roman" w:hAnsi="Times New Roman" w:cs="Times New Roman"/>
                <w:w w:val="120"/>
                <w:sz w:val="24"/>
                <w:szCs w:val="24"/>
              </w:rPr>
              <w:t>,00</w:t>
            </w:r>
          </w:p>
        </w:tc>
      </w:tr>
      <w:tr w:rsidR="0036310A" w:rsidRPr="00F91764" w:rsidTr="0036310A">
        <w:trPr>
          <w:trHeight w:val="921"/>
          <w:jc w:val="right"/>
        </w:trPr>
        <w:tc>
          <w:tcPr>
            <w:tcW w:w="5628" w:type="dxa"/>
            <w:shd w:val="clear" w:color="auto" w:fill="F1F1F1"/>
          </w:tcPr>
          <w:p w:rsidR="0036310A" w:rsidRPr="00F91764" w:rsidRDefault="0036310A" w:rsidP="0036310A">
            <w:pPr>
              <w:pStyle w:val="TableParagraph"/>
              <w:spacing w:before="54" w:line="276" w:lineRule="auto"/>
              <w:ind w:left="134" w:right="366"/>
              <w:rPr>
                <w:rFonts w:ascii="Times New Roman" w:hAnsi="Times New Roman" w:cs="Times New Roman"/>
                <w:sz w:val="24"/>
                <w:szCs w:val="24"/>
                <w:lang w:val="it-IT"/>
              </w:rPr>
            </w:pPr>
            <w:r w:rsidRPr="000C0E7E">
              <w:rPr>
                <w:rFonts w:ascii="Times New Roman" w:hAnsi="Times New Roman" w:cs="Times New Roman"/>
                <w:w w:val="115"/>
                <w:szCs w:val="24"/>
                <w:lang w:val="it-IT"/>
              </w:rPr>
              <w:t>∑TFa</w:t>
            </w:r>
            <w:r w:rsidRPr="000C0E7E">
              <w:rPr>
                <w:rFonts w:ascii="Times New Roman" w:hAnsi="Times New Roman" w:cs="Times New Roman"/>
                <w:spacing w:val="-2"/>
                <w:w w:val="115"/>
                <w:szCs w:val="24"/>
                <w:lang w:val="it-IT"/>
              </w:rPr>
              <w:t xml:space="preserve"> </w:t>
            </w:r>
            <w:r w:rsidRPr="000C0E7E">
              <w:rPr>
                <w:rFonts w:ascii="Times New Roman" w:hAnsi="Times New Roman" w:cs="Times New Roman"/>
                <w:w w:val="115"/>
                <w:szCs w:val="24"/>
                <w:lang w:val="it-IT"/>
              </w:rPr>
              <w:t>totale</w:t>
            </w:r>
            <w:r w:rsidRPr="000C0E7E">
              <w:rPr>
                <w:rFonts w:ascii="Times New Roman" w:hAnsi="Times New Roman" w:cs="Times New Roman"/>
                <w:spacing w:val="3"/>
                <w:w w:val="115"/>
                <w:szCs w:val="24"/>
                <w:lang w:val="it-IT"/>
              </w:rPr>
              <w:t xml:space="preserve"> </w:t>
            </w:r>
            <w:r w:rsidRPr="000C0E7E">
              <w:rPr>
                <w:rFonts w:ascii="Times New Roman" w:hAnsi="Times New Roman" w:cs="Times New Roman"/>
                <w:w w:val="115"/>
                <w:szCs w:val="24"/>
                <w:lang w:val="it-IT"/>
              </w:rPr>
              <w:t>delle</w:t>
            </w:r>
            <w:r w:rsidRPr="000C0E7E">
              <w:rPr>
                <w:rFonts w:ascii="Times New Roman" w:hAnsi="Times New Roman" w:cs="Times New Roman"/>
                <w:spacing w:val="1"/>
                <w:w w:val="115"/>
                <w:szCs w:val="24"/>
                <w:lang w:val="it-IT"/>
              </w:rPr>
              <w:t xml:space="preserve"> </w:t>
            </w:r>
            <w:r w:rsidRPr="000C0E7E">
              <w:rPr>
                <w:rFonts w:ascii="Times New Roman" w:hAnsi="Times New Roman" w:cs="Times New Roman"/>
                <w:w w:val="115"/>
                <w:szCs w:val="24"/>
                <w:lang w:val="it-IT"/>
              </w:rPr>
              <w:t>entrate</w:t>
            </w:r>
            <w:r w:rsidRPr="000C0E7E">
              <w:rPr>
                <w:rFonts w:ascii="Times New Roman" w:hAnsi="Times New Roman" w:cs="Times New Roman"/>
                <w:spacing w:val="3"/>
                <w:w w:val="115"/>
                <w:szCs w:val="24"/>
                <w:lang w:val="it-IT"/>
              </w:rPr>
              <w:t xml:space="preserve"> </w:t>
            </w:r>
            <w:r w:rsidRPr="000C0E7E">
              <w:rPr>
                <w:rFonts w:ascii="Times New Roman" w:hAnsi="Times New Roman" w:cs="Times New Roman"/>
                <w:w w:val="115"/>
                <w:szCs w:val="24"/>
                <w:lang w:val="it-IT"/>
              </w:rPr>
              <w:t>tariffarie</w:t>
            </w:r>
            <w:r w:rsidRPr="000C0E7E">
              <w:rPr>
                <w:rFonts w:ascii="Times New Roman" w:hAnsi="Times New Roman" w:cs="Times New Roman"/>
                <w:spacing w:val="3"/>
                <w:w w:val="115"/>
                <w:szCs w:val="24"/>
                <w:lang w:val="it-IT"/>
              </w:rPr>
              <w:t xml:space="preserve"> </w:t>
            </w:r>
            <w:r w:rsidRPr="000C0E7E">
              <w:rPr>
                <w:rFonts w:ascii="Times New Roman" w:hAnsi="Times New Roman" w:cs="Times New Roman"/>
                <w:w w:val="115"/>
                <w:szCs w:val="24"/>
                <w:lang w:val="it-IT"/>
              </w:rPr>
              <w:t>relative</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alle</w:t>
            </w:r>
            <w:r w:rsidRPr="000C0E7E">
              <w:rPr>
                <w:rFonts w:ascii="Times New Roman" w:hAnsi="Times New Roman" w:cs="Times New Roman"/>
                <w:spacing w:val="1"/>
                <w:w w:val="115"/>
                <w:szCs w:val="24"/>
                <w:lang w:val="it-IT"/>
              </w:rPr>
              <w:t xml:space="preserve"> </w:t>
            </w:r>
            <w:r w:rsidRPr="000C0E7E">
              <w:rPr>
                <w:rFonts w:ascii="Times New Roman" w:hAnsi="Times New Roman" w:cs="Times New Roman"/>
                <w:w w:val="115"/>
                <w:szCs w:val="24"/>
                <w:lang w:val="it-IT"/>
              </w:rPr>
              <w:t>componenti</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di</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costo</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fisso</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dopo</w:t>
            </w:r>
            <w:r w:rsidRPr="000C0E7E">
              <w:rPr>
                <w:rFonts w:ascii="Times New Roman" w:hAnsi="Times New Roman" w:cs="Times New Roman"/>
                <w:spacing w:val="-8"/>
                <w:w w:val="115"/>
                <w:szCs w:val="24"/>
                <w:lang w:val="it-IT"/>
              </w:rPr>
              <w:t xml:space="preserve"> </w:t>
            </w:r>
            <w:r w:rsidRPr="000C0E7E">
              <w:rPr>
                <w:rFonts w:ascii="Times New Roman" w:hAnsi="Times New Roman" w:cs="Times New Roman"/>
                <w:w w:val="115"/>
                <w:szCs w:val="24"/>
                <w:lang w:val="it-IT"/>
              </w:rPr>
              <w:t>le</w:t>
            </w:r>
            <w:r w:rsidRPr="000C0E7E">
              <w:rPr>
                <w:rFonts w:ascii="Times New Roman" w:hAnsi="Times New Roman" w:cs="Times New Roman"/>
                <w:spacing w:val="-2"/>
                <w:w w:val="115"/>
                <w:szCs w:val="24"/>
                <w:lang w:val="it-IT"/>
              </w:rPr>
              <w:t xml:space="preserve"> </w:t>
            </w:r>
            <w:r w:rsidRPr="000C0E7E">
              <w:rPr>
                <w:rFonts w:ascii="Times New Roman" w:hAnsi="Times New Roman" w:cs="Times New Roman"/>
                <w:w w:val="115"/>
                <w:szCs w:val="24"/>
                <w:lang w:val="it-IT"/>
              </w:rPr>
              <w:t>detrazioni</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di</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cui</w:t>
            </w:r>
            <w:r w:rsidRPr="000C0E7E">
              <w:rPr>
                <w:rFonts w:ascii="Times New Roman" w:hAnsi="Times New Roman" w:cs="Times New Roman"/>
                <w:spacing w:val="-7"/>
                <w:w w:val="115"/>
                <w:szCs w:val="24"/>
                <w:lang w:val="it-IT"/>
              </w:rPr>
              <w:t xml:space="preserve"> </w:t>
            </w:r>
            <w:r w:rsidRPr="000C0E7E">
              <w:rPr>
                <w:rFonts w:ascii="Times New Roman" w:hAnsi="Times New Roman" w:cs="Times New Roman"/>
                <w:w w:val="115"/>
                <w:szCs w:val="24"/>
                <w:lang w:val="it-IT"/>
              </w:rPr>
              <w:t>al</w:t>
            </w:r>
            <w:r w:rsidRPr="000C0E7E">
              <w:rPr>
                <w:rFonts w:ascii="Times New Roman" w:hAnsi="Times New Roman" w:cs="Times New Roman"/>
                <w:spacing w:val="-48"/>
                <w:w w:val="115"/>
                <w:szCs w:val="24"/>
                <w:lang w:val="it-IT"/>
              </w:rPr>
              <w:t xml:space="preserve"> </w:t>
            </w:r>
            <w:r w:rsidRPr="000C0E7E">
              <w:rPr>
                <w:rFonts w:ascii="Times New Roman" w:hAnsi="Times New Roman" w:cs="Times New Roman"/>
                <w:w w:val="115"/>
                <w:szCs w:val="24"/>
                <w:lang w:val="it-IT"/>
              </w:rPr>
              <w:t>comma</w:t>
            </w:r>
            <w:r w:rsidRPr="000C0E7E">
              <w:rPr>
                <w:rFonts w:ascii="Times New Roman" w:hAnsi="Times New Roman" w:cs="Times New Roman"/>
                <w:spacing w:val="9"/>
                <w:w w:val="115"/>
                <w:szCs w:val="24"/>
                <w:lang w:val="it-IT"/>
              </w:rPr>
              <w:t xml:space="preserve"> </w:t>
            </w:r>
            <w:r w:rsidRPr="000C0E7E">
              <w:rPr>
                <w:rFonts w:ascii="Times New Roman" w:hAnsi="Times New Roman" w:cs="Times New Roman"/>
                <w:w w:val="115"/>
                <w:szCs w:val="24"/>
                <w:lang w:val="it-IT"/>
              </w:rPr>
              <w:t>1.4</w:t>
            </w:r>
            <w:r w:rsidRPr="000C0E7E">
              <w:rPr>
                <w:rFonts w:ascii="Times New Roman" w:hAnsi="Times New Roman" w:cs="Times New Roman"/>
                <w:spacing w:val="11"/>
                <w:w w:val="115"/>
                <w:szCs w:val="24"/>
                <w:lang w:val="it-IT"/>
              </w:rPr>
              <w:t xml:space="preserve"> </w:t>
            </w:r>
            <w:r w:rsidRPr="000C0E7E">
              <w:rPr>
                <w:rFonts w:ascii="Times New Roman" w:hAnsi="Times New Roman" w:cs="Times New Roman"/>
                <w:w w:val="115"/>
                <w:szCs w:val="24"/>
                <w:lang w:val="it-IT"/>
              </w:rPr>
              <w:t>della</w:t>
            </w:r>
            <w:r w:rsidRPr="000C0E7E">
              <w:rPr>
                <w:rFonts w:ascii="Times New Roman" w:hAnsi="Times New Roman" w:cs="Times New Roman"/>
                <w:spacing w:val="4"/>
                <w:w w:val="115"/>
                <w:szCs w:val="24"/>
                <w:lang w:val="it-IT"/>
              </w:rPr>
              <w:t xml:space="preserve"> </w:t>
            </w:r>
            <w:r w:rsidRPr="000C0E7E">
              <w:rPr>
                <w:rFonts w:ascii="Times New Roman" w:hAnsi="Times New Roman" w:cs="Times New Roman"/>
                <w:w w:val="115"/>
                <w:szCs w:val="24"/>
                <w:lang w:val="it-IT"/>
              </w:rPr>
              <w:t>Determina</w:t>
            </w:r>
            <w:r w:rsidRPr="000C0E7E">
              <w:rPr>
                <w:rFonts w:ascii="Times New Roman" w:hAnsi="Times New Roman" w:cs="Times New Roman"/>
                <w:spacing w:val="9"/>
                <w:w w:val="115"/>
                <w:szCs w:val="24"/>
                <w:lang w:val="it-IT"/>
              </w:rPr>
              <w:t xml:space="preserve"> </w:t>
            </w:r>
            <w:r w:rsidRPr="000C0E7E">
              <w:rPr>
                <w:rFonts w:ascii="Times New Roman" w:hAnsi="Times New Roman" w:cs="Times New Roman"/>
                <w:w w:val="115"/>
                <w:szCs w:val="24"/>
                <w:lang w:val="it-IT"/>
              </w:rPr>
              <w:t>n.2/DRIF/2021</w:t>
            </w:r>
          </w:p>
        </w:tc>
        <w:tc>
          <w:tcPr>
            <w:tcW w:w="2007" w:type="dxa"/>
            <w:shd w:val="clear" w:color="auto" w:fill="F1F1F1"/>
          </w:tcPr>
          <w:p w:rsidR="00065EFE" w:rsidRPr="00ED0C23" w:rsidRDefault="00065EFE" w:rsidP="0036310A">
            <w:pPr>
              <w:pStyle w:val="TableParagraph"/>
              <w:ind w:right="141"/>
              <w:jc w:val="right"/>
              <w:rPr>
                <w:rFonts w:ascii="Times New Roman" w:hAnsi="Times New Roman" w:cs="Times New Roman"/>
                <w:w w:val="120"/>
                <w:sz w:val="24"/>
                <w:szCs w:val="24"/>
                <w:lang w:val="it-IT"/>
              </w:rPr>
            </w:pPr>
          </w:p>
          <w:p w:rsidR="0036310A" w:rsidRPr="00F91764" w:rsidRDefault="002360ED" w:rsidP="002360ED">
            <w:pPr>
              <w:pStyle w:val="TableParagraph"/>
              <w:ind w:right="141"/>
              <w:jc w:val="center"/>
              <w:rPr>
                <w:rFonts w:ascii="Times New Roman" w:hAnsi="Times New Roman" w:cs="Times New Roman"/>
                <w:sz w:val="24"/>
                <w:szCs w:val="24"/>
              </w:rPr>
            </w:pPr>
            <w:r>
              <w:rPr>
                <w:rFonts w:ascii="Times New Roman" w:hAnsi="Times New Roman" w:cs="Times New Roman"/>
                <w:w w:val="120"/>
                <w:sz w:val="24"/>
                <w:szCs w:val="24"/>
              </w:rPr>
              <w:t>12</w:t>
            </w:r>
            <w:r w:rsidR="007348B3">
              <w:rPr>
                <w:rFonts w:ascii="Times New Roman" w:hAnsi="Times New Roman" w:cs="Times New Roman"/>
                <w:w w:val="120"/>
                <w:sz w:val="24"/>
                <w:szCs w:val="24"/>
              </w:rPr>
              <w:t>.</w:t>
            </w:r>
            <w:r>
              <w:rPr>
                <w:rFonts w:ascii="Times New Roman" w:hAnsi="Times New Roman" w:cs="Times New Roman"/>
                <w:w w:val="120"/>
                <w:sz w:val="24"/>
                <w:szCs w:val="24"/>
              </w:rPr>
              <w:t>505</w:t>
            </w:r>
            <w:r w:rsidR="007348B3">
              <w:rPr>
                <w:rFonts w:ascii="Times New Roman" w:hAnsi="Times New Roman" w:cs="Times New Roman"/>
                <w:w w:val="120"/>
                <w:sz w:val="24"/>
                <w:szCs w:val="24"/>
              </w:rPr>
              <w:t>,00</w:t>
            </w:r>
          </w:p>
        </w:tc>
        <w:tc>
          <w:tcPr>
            <w:tcW w:w="2003" w:type="dxa"/>
            <w:shd w:val="clear" w:color="auto" w:fill="F1F1F1"/>
          </w:tcPr>
          <w:p w:rsidR="00065EFE" w:rsidRPr="00F91764" w:rsidRDefault="00065EFE" w:rsidP="0036310A">
            <w:pPr>
              <w:pStyle w:val="TableParagraph"/>
              <w:ind w:right="142"/>
              <w:jc w:val="right"/>
              <w:rPr>
                <w:rFonts w:ascii="Times New Roman" w:hAnsi="Times New Roman" w:cs="Times New Roman"/>
                <w:w w:val="120"/>
                <w:sz w:val="24"/>
                <w:szCs w:val="24"/>
              </w:rPr>
            </w:pPr>
          </w:p>
          <w:p w:rsidR="0036310A" w:rsidRPr="00F91764" w:rsidRDefault="002360ED" w:rsidP="002360ED">
            <w:pPr>
              <w:pStyle w:val="TableParagraph"/>
              <w:ind w:right="142"/>
              <w:jc w:val="center"/>
              <w:rPr>
                <w:rFonts w:ascii="Times New Roman" w:hAnsi="Times New Roman" w:cs="Times New Roman"/>
                <w:sz w:val="24"/>
                <w:szCs w:val="24"/>
              </w:rPr>
            </w:pPr>
            <w:r>
              <w:rPr>
                <w:rFonts w:ascii="Times New Roman" w:hAnsi="Times New Roman" w:cs="Times New Roman"/>
                <w:w w:val="120"/>
                <w:sz w:val="24"/>
                <w:szCs w:val="24"/>
              </w:rPr>
              <w:t>12</w:t>
            </w:r>
            <w:r w:rsidR="007348B3">
              <w:rPr>
                <w:rFonts w:ascii="Times New Roman" w:hAnsi="Times New Roman" w:cs="Times New Roman"/>
                <w:w w:val="120"/>
                <w:sz w:val="24"/>
                <w:szCs w:val="24"/>
              </w:rPr>
              <w:t>.</w:t>
            </w:r>
            <w:r>
              <w:rPr>
                <w:rFonts w:ascii="Times New Roman" w:hAnsi="Times New Roman" w:cs="Times New Roman"/>
                <w:w w:val="120"/>
                <w:sz w:val="24"/>
                <w:szCs w:val="24"/>
              </w:rPr>
              <w:t>351</w:t>
            </w:r>
            <w:r w:rsidR="007348B3">
              <w:rPr>
                <w:rFonts w:ascii="Times New Roman" w:hAnsi="Times New Roman" w:cs="Times New Roman"/>
                <w:w w:val="120"/>
                <w:sz w:val="24"/>
                <w:szCs w:val="24"/>
              </w:rPr>
              <w:t>,00</w:t>
            </w:r>
          </w:p>
        </w:tc>
      </w:tr>
      <w:tr w:rsidR="0036310A" w:rsidRPr="00F91764" w:rsidTr="0036310A">
        <w:trPr>
          <w:trHeight w:val="921"/>
          <w:jc w:val="right"/>
        </w:trPr>
        <w:tc>
          <w:tcPr>
            <w:tcW w:w="5628" w:type="dxa"/>
            <w:shd w:val="clear" w:color="auto" w:fill="F1F1F1"/>
          </w:tcPr>
          <w:p w:rsidR="0036310A" w:rsidRPr="00F91764" w:rsidRDefault="0036310A" w:rsidP="0036310A">
            <w:pPr>
              <w:pStyle w:val="TableParagraph"/>
              <w:spacing w:before="189" w:line="276" w:lineRule="auto"/>
              <w:ind w:left="134" w:right="145"/>
              <w:rPr>
                <w:rFonts w:ascii="Times New Roman" w:hAnsi="Times New Roman" w:cs="Times New Roman"/>
                <w:b/>
                <w:sz w:val="24"/>
                <w:szCs w:val="24"/>
                <w:lang w:val="it-IT"/>
              </w:rPr>
            </w:pPr>
            <w:r w:rsidRPr="000C0E7E">
              <w:rPr>
                <w:rFonts w:ascii="Times New Roman" w:hAnsi="Times New Roman" w:cs="Times New Roman"/>
                <w:b/>
                <w:w w:val="115"/>
                <w:szCs w:val="24"/>
                <w:lang w:val="it-IT"/>
              </w:rPr>
              <w:t>Totale</w:t>
            </w:r>
            <w:r w:rsidRPr="000C0E7E">
              <w:rPr>
                <w:rFonts w:ascii="Times New Roman" w:hAnsi="Times New Roman" w:cs="Times New Roman"/>
                <w:b/>
                <w:spacing w:val="-7"/>
                <w:w w:val="115"/>
                <w:szCs w:val="24"/>
                <w:lang w:val="it-IT"/>
              </w:rPr>
              <w:t xml:space="preserve"> </w:t>
            </w:r>
            <w:r w:rsidRPr="000C0E7E">
              <w:rPr>
                <w:rFonts w:ascii="Times New Roman" w:hAnsi="Times New Roman" w:cs="Times New Roman"/>
                <w:b/>
                <w:w w:val="115"/>
                <w:szCs w:val="24"/>
                <w:lang w:val="it-IT"/>
              </w:rPr>
              <w:t>entrate</w:t>
            </w:r>
            <w:r w:rsidRPr="000C0E7E">
              <w:rPr>
                <w:rFonts w:ascii="Times New Roman" w:hAnsi="Times New Roman" w:cs="Times New Roman"/>
                <w:b/>
                <w:spacing w:val="-7"/>
                <w:w w:val="115"/>
                <w:szCs w:val="24"/>
                <w:lang w:val="it-IT"/>
              </w:rPr>
              <w:t xml:space="preserve"> </w:t>
            </w:r>
            <w:r w:rsidRPr="000C0E7E">
              <w:rPr>
                <w:rFonts w:ascii="Times New Roman" w:hAnsi="Times New Roman" w:cs="Times New Roman"/>
                <w:b/>
                <w:w w:val="115"/>
                <w:szCs w:val="24"/>
                <w:lang w:val="it-IT"/>
              </w:rPr>
              <w:t>tariffarie</w:t>
            </w:r>
            <w:r w:rsidRPr="000C0E7E">
              <w:rPr>
                <w:rFonts w:ascii="Times New Roman" w:hAnsi="Times New Roman" w:cs="Times New Roman"/>
                <w:b/>
                <w:spacing w:val="-8"/>
                <w:w w:val="115"/>
                <w:szCs w:val="24"/>
                <w:lang w:val="it-IT"/>
              </w:rPr>
              <w:t xml:space="preserve"> </w:t>
            </w:r>
            <w:r w:rsidRPr="000C0E7E">
              <w:rPr>
                <w:rFonts w:ascii="Times New Roman" w:hAnsi="Times New Roman" w:cs="Times New Roman"/>
                <w:b/>
                <w:w w:val="115"/>
                <w:szCs w:val="24"/>
                <w:lang w:val="it-IT"/>
              </w:rPr>
              <w:t>dopo</w:t>
            </w:r>
            <w:r w:rsidRPr="000C0E7E">
              <w:rPr>
                <w:rFonts w:ascii="Times New Roman" w:hAnsi="Times New Roman" w:cs="Times New Roman"/>
                <w:b/>
                <w:spacing w:val="-6"/>
                <w:w w:val="115"/>
                <w:szCs w:val="24"/>
                <w:lang w:val="it-IT"/>
              </w:rPr>
              <w:t xml:space="preserve"> </w:t>
            </w:r>
            <w:r w:rsidRPr="000C0E7E">
              <w:rPr>
                <w:rFonts w:ascii="Times New Roman" w:hAnsi="Times New Roman" w:cs="Times New Roman"/>
                <w:b/>
                <w:w w:val="115"/>
                <w:szCs w:val="24"/>
                <w:lang w:val="it-IT"/>
              </w:rPr>
              <w:t>le</w:t>
            </w:r>
            <w:r w:rsidRPr="000C0E7E">
              <w:rPr>
                <w:rFonts w:ascii="Times New Roman" w:hAnsi="Times New Roman" w:cs="Times New Roman"/>
                <w:b/>
                <w:spacing w:val="-6"/>
                <w:w w:val="115"/>
                <w:szCs w:val="24"/>
                <w:lang w:val="it-IT"/>
              </w:rPr>
              <w:t xml:space="preserve"> </w:t>
            </w:r>
            <w:r w:rsidRPr="000C0E7E">
              <w:rPr>
                <w:rFonts w:ascii="Times New Roman" w:hAnsi="Times New Roman" w:cs="Times New Roman"/>
                <w:b/>
                <w:w w:val="115"/>
                <w:szCs w:val="24"/>
                <w:lang w:val="it-IT"/>
              </w:rPr>
              <w:t>detrazioni</w:t>
            </w:r>
            <w:r w:rsidRPr="000C0E7E">
              <w:rPr>
                <w:rFonts w:ascii="Times New Roman" w:hAnsi="Times New Roman" w:cs="Times New Roman"/>
                <w:b/>
                <w:spacing w:val="-7"/>
                <w:w w:val="115"/>
                <w:szCs w:val="24"/>
                <w:lang w:val="it-IT"/>
              </w:rPr>
              <w:t xml:space="preserve"> </w:t>
            </w:r>
            <w:r w:rsidRPr="000C0E7E">
              <w:rPr>
                <w:rFonts w:ascii="Times New Roman" w:hAnsi="Times New Roman" w:cs="Times New Roman"/>
                <w:b/>
                <w:w w:val="115"/>
                <w:szCs w:val="24"/>
                <w:lang w:val="it-IT"/>
              </w:rPr>
              <w:t>di</w:t>
            </w:r>
            <w:r w:rsidRPr="000C0E7E">
              <w:rPr>
                <w:rFonts w:ascii="Times New Roman" w:hAnsi="Times New Roman" w:cs="Times New Roman"/>
                <w:b/>
                <w:spacing w:val="-5"/>
                <w:w w:val="115"/>
                <w:szCs w:val="24"/>
                <w:lang w:val="it-IT"/>
              </w:rPr>
              <w:t xml:space="preserve"> </w:t>
            </w:r>
            <w:r w:rsidRPr="000C0E7E">
              <w:rPr>
                <w:rFonts w:ascii="Times New Roman" w:hAnsi="Times New Roman" w:cs="Times New Roman"/>
                <w:b/>
                <w:w w:val="115"/>
                <w:szCs w:val="24"/>
                <w:lang w:val="it-IT"/>
              </w:rPr>
              <w:t>cui</w:t>
            </w:r>
            <w:r w:rsidRPr="000C0E7E">
              <w:rPr>
                <w:rFonts w:ascii="Times New Roman" w:hAnsi="Times New Roman" w:cs="Times New Roman"/>
                <w:b/>
                <w:spacing w:val="-6"/>
                <w:w w:val="115"/>
                <w:szCs w:val="24"/>
                <w:lang w:val="it-IT"/>
              </w:rPr>
              <w:t xml:space="preserve"> </w:t>
            </w:r>
            <w:r w:rsidRPr="000C0E7E">
              <w:rPr>
                <w:rFonts w:ascii="Times New Roman" w:hAnsi="Times New Roman" w:cs="Times New Roman"/>
                <w:b/>
                <w:w w:val="115"/>
                <w:szCs w:val="24"/>
                <w:lang w:val="it-IT"/>
              </w:rPr>
              <w:t>al</w:t>
            </w:r>
            <w:r w:rsidRPr="000C0E7E">
              <w:rPr>
                <w:rFonts w:ascii="Times New Roman" w:hAnsi="Times New Roman" w:cs="Times New Roman"/>
                <w:b/>
                <w:spacing w:val="-48"/>
                <w:w w:val="115"/>
                <w:szCs w:val="24"/>
                <w:lang w:val="it-IT"/>
              </w:rPr>
              <w:t xml:space="preserve"> </w:t>
            </w:r>
            <w:r w:rsidRPr="000C0E7E">
              <w:rPr>
                <w:rFonts w:ascii="Times New Roman" w:hAnsi="Times New Roman" w:cs="Times New Roman"/>
                <w:b/>
                <w:w w:val="115"/>
                <w:szCs w:val="24"/>
                <w:lang w:val="it-IT"/>
              </w:rPr>
              <w:t>comma</w:t>
            </w:r>
            <w:r w:rsidRPr="000C0E7E">
              <w:rPr>
                <w:rFonts w:ascii="Times New Roman" w:hAnsi="Times New Roman" w:cs="Times New Roman"/>
                <w:b/>
                <w:spacing w:val="10"/>
                <w:w w:val="115"/>
                <w:szCs w:val="24"/>
                <w:lang w:val="it-IT"/>
              </w:rPr>
              <w:t xml:space="preserve"> </w:t>
            </w:r>
            <w:r w:rsidRPr="000C0E7E">
              <w:rPr>
                <w:rFonts w:ascii="Times New Roman" w:hAnsi="Times New Roman" w:cs="Times New Roman"/>
                <w:b/>
                <w:w w:val="115"/>
                <w:szCs w:val="24"/>
                <w:lang w:val="it-IT"/>
              </w:rPr>
              <w:t>1.4</w:t>
            </w:r>
            <w:r w:rsidRPr="000C0E7E">
              <w:rPr>
                <w:rFonts w:ascii="Times New Roman" w:hAnsi="Times New Roman" w:cs="Times New Roman"/>
                <w:b/>
                <w:spacing w:val="13"/>
                <w:w w:val="115"/>
                <w:szCs w:val="24"/>
                <w:lang w:val="it-IT"/>
              </w:rPr>
              <w:t xml:space="preserve"> </w:t>
            </w:r>
            <w:r w:rsidRPr="000C0E7E">
              <w:rPr>
                <w:rFonts w:ascii="Times New Roman" w:hAnsi="Times New Roman" w:cs="Times New Roman"/>
                <w:b/>
                <w:w w:val="115"/>
                <w:szCs w:val="24"/>
                <w:lang w:val="it-IT"/>
              </w:rPr>
              <w:t>della</w:t>
            </w:r>
            <w:r w:rsidRPr="000C0E7E">
              <w:rPr>
                <w:rFonts w:ascii="Times New Roman" w:hAnsi="Times New Roman" w:cs="Times New Roman"/>
                <w:b/>
                <w:spacing w:val="10"/>
                <w:w w:val="115"/>
                <w:szCs w:val="24"/>
                <w:lang w:val="it-IT"/>
              </w:rPr>
              <w:t xml:space="preserve"> </w:t>
            </w:r>
            <w:r w:rsidRPr="000C0E7E">
              <w:rPr>
                <w:rFonts w:ascii="Times New Roman" w:hAnsi="Times New Roman" w:cs="Times New Roman"/>
                <w:b/>
                <w:w w:val="115"/>
                <w:szCs w:val="24"/>
                <w:lang w:val="it-IT"/>
              </w:rPr>
              <w:t>Determina</w:t>
            </w:r>
            <w:r w:rsidRPr="000C0E7E">
              <w:rPr>
                <w:rFonts w:ascii="Times New Roman" w:hAnsi="Times New Roman" w:cs="Times New Roman"/>
                <w:b/>
                <w:spacing w:val="5"/>
                <w:w w:val="115"/>
                <w:szCs w:val="24"/>
                <w:lang w:val="it-IT"/>
              </w:rPr>
              <w:t xml:space="preserve"> </w:t>
            </w:r>
            <w:r w:rsidRPr="000C0E7E">
              <w:rPr>
                <w:rFonts w:ascii="Times New Roman" w:hAnsi="Times New Roman" w:cs="Times New Roman"/>
                <w:b/>
                <w:w w:val="115"/>
                <w:szCs w:val="24"/>
                <w:lang w:val="it-IT"/>
              </w:rPr>
              <w:t>n.2/DRIF/2021</w:t>
            </w:r>
          </w:p>
        </w:tc>
        <w:tc>
          <w:tcPr>
            <w:tcW w:w="2007" w:type="dxa"/>
            <w:shd w:val="clear" w:color="auto" w:fill="F1F1F1"/>
          </w:tcPr>
          <w:p w:rsidR="00065EFE" w:rsidRPr="00ED0C23" w:rsidRDefault="00065EFE" w:rsidP="0036310A">
            <w:pPr>
              <w:pStyle w:val="TableParagraph"/>
              <w:ind w:right="144"/>
              <w:jc w:val="right"/>
              <w:rPr>
                <w:rFonts w:ascii="Times New Roman" w:hAnsi="Times New Roman" w:cs="Times New Roman"/>
                <w:b/>
                <w:w w:val="120"/>
                <w:sz w:val="24"/>
                <w:szCs w:val="24"/>
                <w:lang w:val="it-IT"/>
              </w:rPr>
            </w:pPr>
          </w:p>
          <w:p w:rsidR="0036310A" w:rsidRPr="00F91764" w:rsidRDefault="00A348D2" w:rsidP="007D1BB3">
            <w:pPr>
              <w:pStyle w:val="TableParagraph"/>
              <w:ind w:right="144"/>
              <w:jc w:val="right"/>
              <w:rPr>
                <w:rFonts w:ascii="Times New Roman" w:hAnsi="Times New Roman" w:cs="Times New Roman"/>
                <w:b/>
                <w:sz w:val="24"/>
                <w:szCs w:val="24"/>
              </w:rPr>
            </w:pPr>
            <w:r>
              <w:rPr>
                <w:rFonts w:ascii="Times New Roman" w:hAnsi="Times New Roman" w:cs="Times New Roman"/>
                <w:b/>
                <w:w w:val="120"/>
                <w:sz w:val="24"/>
                <w:szCs w:val="24"/>
              </w:rPr>
              <w:t>42</w:t>
            </w:r>
            <w:r w:rsidR="007348B3">
              <w:rPr>
                <w:rFonts w:ascii="Times New Roman" w:hAnsi="Times New Roman" w:cs="Times New Roman"/>
                <w:b/>
                <w:w w:val="120"/>
                <w:sz w:val="24"/>
                <w:szCs w:val="24"/>
              </w:rPr>
              <w:t>.</w:t>
            </w:r>
            <w:r>
              <w:rPr>
                <w:rFonts w:ascii="Times New Roman" w:hAnsi="Times New Roman" w:cs="Times New Roman"/>
                <w:b/>
                <w:w w:val="120"/>
                <w:sz w:val="24"/>
                <w:szCs w:val="24"/>
              </w:rPr>
              <w:t>191</w:t>
            </w:r>
            <w:r w:rsidR="007348B3">
              <w:rPr>
                <w:rFonts w:ascii="Times New Roman" w:hAnsi="Times New Roman" w:cs="Times New Roman"/>
                <w:b/>
                <w:w w:val="120"/>
                <w:sz w:val="24"/>
                <w:szCs w:val="24"/>
              </w:rPr>
              <w:t>,00</w:t>
            </w:r>
          </w:p>
        </w:tc>
        <w:tc>
          <w:tcPr>
            <w:tcW w:w="2003" w:type="dxa"/>
            <w:shd w:val="clear" w:color="auto" w:fill="F1F1F1"/>
          </w:tcPr>
          <w:p w:rsidR="00065EFE" w:rsidRPr="00F91764" w:rsidRDefault="00065EFE" w:rsidP="0036310A">
            <w:pPr>
              <w:pStyle w:val="TableParagraph"/>
              <w:ind w:right="144"/>
              <w:jc w:val="right"/>
              <w:rPr>
                <w:rFonts w:ascii="Times New Roman" w:hAnsi="Times New Roman" w:cs="Times New Roman"/>
                <w:b/>
                <w:w w:val="120"/>
                <w:sz w:val="24"/>
                <w:szCs w:val="24"/>
              </w:rPr>
            </w:pPr>
          </w:p>
          <w:p w:rsidR="0036310A" w:rsidRPr="00F91764" w:rsidRDefault="00A348D2" w:rsidP="00A348D2">
            <w:pPr>
              <w:pStyle w:val="TableParagraph"/>
              <w:ind w:right="144"/>
              <w:jc w:val="center"/>
              <w:rPr>
                <w:rFonts w:ascii="Times New Roman" w:hAnsi="Times New Roman" w:cs="Times New Roman"/>
                <w:b/>
                <w:sz w:val="24"/>
                <w:szCs w:val="24"/>
              </w:rPr>
            </w:pPr>
            <w:r>
              <w:rPr>
                <w:rFonts w:ascii="Times New Roman" w:hAnsi="Times New Roman" w:cs="Times New Roman"/>
                <w:b/>
                <w:w w:val="120"/>
                <w:sz w:val="24"/>
                <w:szCs w:val="24"/>
              </w:rPr>
              <w:t>41</w:t>
            </w:r>
            <w:r w:rsidR="007348B3">
              <w:rPr>
                <w:rFonts w:ascii="Times New Roman" w:hAnsi="Times New Roman" w:cs="Times New Roman"/>
                <w:b/>
                <w:w w:val="120"/>
                <w:sz w:val="24"/>
                <w:szCs w:val="24"/>
              </w:rPr>
              <w:t>.</w:t>
            </w:r>
            <w:r>
              <w:rPr>
                <w:rFonts w:ascii="Times New Roman" w:hAnsi="Times New Roman" w:cs="Times New Roman"/>
                <w:b/>
                <w:w w:val="120"/>
                <w:sz w:val="24"/>
                <w:szCs w:val="24"/>
              </w:rPr>
              <w:t>755</w:t>
            </w:r>
            <w:r w:rsidR="007348B3">
              <w:rPr>
                <w:rFonts w:ascii="Times New Roman" w:hAnsi="Times New Roman" w:cs="Times New Roman"/>
                <w:b/>
                <w:w w:val="120"/>
                <w:sz w:val="24"/>
                <w:szCs w:val="24"/>
              </w:rPr>
              <w:t>,00</w:t>
            </w:r>
          </w:p>
        </w:tc>
      </w:tr>
    </w:tbl>
    <w:p w:rsidR="003C2380" w:rsidRPr="00F91764" w:rsidRDefault="003C2380" w:rsidP="007E6FB1"/>
    <w:p w:rsidR="006C0E8D" w:rsidRPr="00F91764" w:rsidRDefault="006C0E8D" w:rsidP="002805FD">
      <w:pPr>
        <w:pStyle w:val="Titolo2"/>
        <w:rPr>
          <w:rFonts w:cs="Times New Roman"/>
        </w:rPr>
      </w:pPr>
      <w:bookmarkStart w:id="128" w:name="_Toc164359941"/>
      <w:r w:rsidRPr="00F91764">
        <w:rPr>
          <w:rFonts w:cs="Times New Roman"/>
        </w:rPr>
        <w:t>Monitoraggio del grado di copertura dei costi efficienti della raccolta differenziata</w:t>
      </w:r>
      <w:bookmarkEnd w:id="128"/>
    </w:p>
    <w:p w:rsidR="00BC6897" w:rsidRPr="00F91764" w:rsidRDefault="00BC6897" w:rsidP="00BC6897">
      <w:pPr>
        <w:rPr>
          <w:lang w:eastAsia="en-GB"/>
        </w:rPr>
      </w:pPr>
    </w:p>
    <w:p w:rsidR="00BA4488" w:rsidRPr="00F91764" w:rsidRDefault="009C530B" w:rsidP="003540AD">
      <w:pPr>
        <w:rPr>
          <w:iCs/>
        </w:rPr>
      </w:pPr>
      <w:r w:rsidRPr="00F91764">
        <w:t xml:space="preserve">L’Ente territorialmente competente </w:t>
      </w:r>
      <w:r w:rsidR="00F72F53">
        <w:t xml:space="preserve">non è in possesso dei dati utili per </w:t>
      </w:r>
      <w:r w:rsidR="00283985">
        <w:t>p</w:t>
      </w:r>
      <w:r w:rsidR="00F72F53">
        <w:t>oter procedere alla determinazione del valore H e quindi impossibilitato a valorizzare tale valore</w:t>
      </w:r>
      <w:r w:rsidR="004E6462" w:rsidRPr="00F91764">
        <w:rPr>
          <w:iCs/>
        </w:rPr>
        <w:t xml:space="preserve">. </w:t>
      </w:r>
    </w:p>
    <w:p w:rsidR="005F403E" w:rsidRPr="00F91764" w:rsidRDefault="005F403E" w:rsidP="003540AD">
      <w:pPr>
        <w:rPr>
          <w:iCs/>
        </w:rPr>
      </w:pPr>
    </w:p>
    <w:p w:rsidR="005424F8" w:rsidRPr="00F91764" w:rsidRDefault="005424F8" w:rsidP="003540AD">
      <w:pPr>
        <w:rPr>
          <w:iCs/>
        </w:rPr>
      </w:pPr>
      <w:r w:rsidRPr="00F91764">
        <w:rPr>
          <w:iCs/>
        </w:rPr>
        <w:t xml:space="preserve">La quantificazione del valore di partenza </w:t>
      </w:r>
      <w:r w:rsidRPr="00F91764">
        <w:rPr>
          <w:rFonts w:ascii="Cambria Math" w:hAnsi="Cambria Math"/>
          <w:iCs/>
        </w:rPr>
        <w:t>𝐻</w:t>
      </w:r>
      <w:r w:rsidRPr="00F91764">
        <w:rPr>
          <w:iCs/>
        </w:rPr>
        <w:t>2024 è rappresentata  nella  tabella seguente: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3"/>
        <w:gridCol w:w="3415"/>
      </w:tblGrid>
      <w:tr w:rsidR="005424F8" w:rsidRPr="00F91764" w:rsidTr="005424F8">
        <w:trPr>
          <w:trHeight w:val="407"/>
          <w:jc w:val="center"/>
        </w:trPr>
        <w:tc>
          <w:tcPr>
            <w:tcW w:w="9648" w:type="dxa"/>
            <w:gridSpan w:val="2"/>
            <w:shd w:val="clear" w:color="auto" w:fill="F1F1F1"/>
          </w:tcPr>
          <w:p w:rsidR="005424F8" w:rsidRPr="00F91764" w:rsidRDefault="005424F8" w:rsidP="00D01A58">
            <w:pPr>
              <w:pStyle w:val="TableParagraph"/>
              <w:spacing w:before="74"/>
              <w:ind w:left="71"/>
              <w:rPr>
                <w:rFonts w:ascii="Times New Roman" w:hAnsi="Times New Roman" w:cs="Times New Roman"/>
                <w:b/>
                <w:sz w:val="24"/>
                <w:szCs w:val="24"/>
              </w:rPr>
            </w:pPr>
            <w:r w:rsidRPr="004115C0">
              <w:rPr>
                <w:rFonts w:ascii="Times New Roman" w:hAnsi="Times New Roman" w:cs="Times New Roman"/>
                <w:b/>
                <w:w w:val="115"/>
                <w:szCs w:val="24"/>
              </w:rPr>
              <w:lastRenderedPageBreak/>
              <w:t>Calcolo</w:t>
            </w:r>
            <w:r w:rsidRPr="004115C0">
              <w:rPr>
                <w:rFonts w:ascii="Times New Roman" w:hAnsi="Times New Roman" w:cs="Times New Roman"/>
                <w:b/>
                <w:spacing w:val="2"/>
                <w:w w:val="115"/>
                <w:szCs w:val="24"/>
              </w:rPr>
              <w:t xml:space="preserve"> </w:t>
            </w:r>
            <w:r w:rsidRPr="004115C0">
              <w:rPr>
                <w:rFonts w:ascii="Times New Roman" w:hAnsi="Times New Roman" w:cs="Times New Roman"/>
                <w:b/>
                <w:w w:val="115"/>
                <w:szCs w:val="24"/>
              </w:rPr>
              <w:t>H</w:t>
            </w:r>
            <w:r w:rsidRPr="004115C0">
              <w:rPr>
                <w:rFonts w:ascii="Times New Roman" w:hAnsi="Times New Roman" w:cs="Times New Roman"/>
                <w:b/>
                <w:spacing w:val="4"/>
                <w:w w:val="115"/>
                <w:szCs w:val="24"/>
              </w:rPr>
              <w:t xml:space="preserve"> </w:t>
            </w:r>
            <w:r w:rsidRPr="004115C0">
              <w:rPr>
                <w:rFonts w:ascii="Times New Roman" w:hAnsi="Times New Roman" w:cs="Times New Roman"/>
                <w:b/>
                <w:w w:val="115"/>
                <w:szCs w:val="24"/>
              </w:rPr>
              <w:t>di</w:t>
            </w:r>
            <w:r w:rsidRPr="004115C0">
              <w:rPr>
                <w:rFonts w:ascii="Times New Roman" w:hAnsi="Times New Roman" w:cs="Times New Roman"/>
                <w:b/>
                <w:spacing w:val="2"/>
                <w:w w:val="115"/>
                <w:szCs w:val="24"/>
              </w:rPr>
              <w:t xml:space="preserve"> </w:t>
            </w:r>
            <w:r w:rsidRPr="004115C0">
              <w:rPr>
                <w:rFonts w:ascii="Times New Roman" w:hAnsi="Times New Roman" w:cs="Times New Roman"/>
                <w:b/>
                <w:w w:val="115"/>
                <w:szCs w:val="24"/>
              </w:rPr>
              <w:t>partenza</w:t>
            </w:r>
          </w:p>
        </w:tc>
      </w:tr>
      <w:tr w:rsidR="005424F8" w:rsidRPr="00F91764" w:rsidTr="005424F8">
        <w:trPr>
          <w:trHeight w:val="330"/>
          <w:jc w:val="center"/>
        </w:trPr>
        <w:tc>
          <w:tcPr>
            <w:tcW w:w="6233" w:type="dxa"/>
            <w:shd w:val="clear" w:color="auto" w:fill="F1F1F1"/>
          </w:tcPr>
          <w:p w:rsidR="005424F8" w:rsidRPr="003F5124" w:rsidRDefault="005424F8" w:rsidP="00D01A58">
            <w:pPr>
              <w:pStyle w:val="TableParagraph"/>
              <w:spacing w:before="30"/>
              <w:ind w:left="71"/>
              <w:rPr>
                <w:rFonts w:ascii="Times New Roman" w:hAnsi="Times New Roman" w:cs="Times New Roman"/>
                <w:szCs w:val="24"/>
              </w:rPr>
            </w:pPr>
            <w:r w:rsidRPr="003F5124">
              <w:rPr>
                <w:rFonts w:ascii="Times New Roman" w:hAnsi="Times New Roman" w:cs="Times New Roman"/>
                <w:w w:val="115"/>
                <w:szCs w:val="24"/>
              </w:rPr>
              <w:t>AR</w:t>
            </w:r>
            <w:r w:rsidRPr="003F5124">
              <w:rPr>
                <w:rFonts w:ascii="Times New Roman" w:hAnsi="Times New Roman" w:cs="Times New Roman"/>
                <w:w w:val="115"/>
                <w:position w:val="5"/>
                <w:szCs w:val="24"/>
              </w:rPr>
              <w:t>agg</w:t>
            </w:r>
            <w:r w:rsidRPr="003F5124">
              <w:rPr>
                <w:rFonts w:ascii="Times New Roman" w:hAnsi="Times New Roman" w:cs="Times New Roman"/>
                <w:w w:val="115"/>
                <w:szCs w:val="24"/>
              </w:rPr>
              <w:t>sc_si</w:t>
            </w:r>
          </w:p>
        </w:tc>
        <w:tc>
          <w:tcPr>
            <w:tcW w:w="3415" w:type="dxa"/>
            <w:shd w:val="clear" w:color="auto" w:fill="F1F1F1"/>
          </w:tcPr>
          <w:p w:rsidR="005424F8" w:rsidRPr="00F91764" w:rsidRDefault="00473FF7" w:rsidP="002805FD">
            <w:pPr>
              <w:pStyle w:val="TableParagraph"/>
              <w:spacing w:before="69" w:line="242" w:lineRule="exact"/>
              <w:jc w:val="center"/>
              <w:rPr>
                <w:rFonts w:ascii="Times New Roman" w:hAnsi="Times New Roman" w:cs="Times New Roman"/>
                <w:sz w:val="24"/>
                <w:szCs w:val="24"/>
              </w:rPr>
            </w:pPr>
            <w:r>
              <w:rPr>
                <w:rFonts w:ascii="Times New Roman" w:hAnsi="Times New Roman" w:cs="Times New Roman"/>
                <w:sz w:val="24"/>
                <w:szCs w:val="24"/>
              </w:rPr>
              <w:t>896</w:t>
            </w:r>
          </w:p>
        </w:tc>
      </w:tr>
      <w:tr w:rsidR="005424F8" w:rsidRPr="00F91764" w:rsidTr="005424F8">
        <w:trPr>
          <w:trHeight w:val="345"/>
          <w:jc w:val="center"/>
        </w:trPr>
        <w:tc>
          <w:tcPr>
            <w:tcW w:w="6233" w:type="dxa"/>
            <w:shd w:val="clear" w:color="auto" w:fill="F1F1F1"/>
          </w:tcPr>
          <w:p w:rsidR="005424F8" w:rsidRPr="003F5124" w:rsidRDefault="005424F8" w:rsidP="00D01A58">
            <w:pPr>
              <w:pStyle w:val="TableParagraph"/>
              <w:spacing w:before="40"/>
              <w:ind w:left="71"/>
              <w:rPr>
                <w:rFonts w:ascii="Times New Roman" w:hAnsi="Times New Roman" w:cs="Times New Roman"/>
                <w:szCs w:val="24"/>
              </w:rPr>
            </w:pPr>
            <w:r w:rsidRPr="003F5124">
              <w:rPr>
                <w:rFonts w:ascii="Times New Roman" w:hAnsi="Times New Roman" w:cs="Times New Roman"/>
                <w:w w:val="120"/>
                <w:szCs w:val="24"/>
              </w:rPr>
              <w:t>CRD</w:t>
            </w:r>
            <w:r w:rsidRPr="003F5124">
              <w:rPr>
                <w:rFonts w:ascii="Times New Roman" w:hAnsi="Times New Roman" w:cs="Times New Roman"/>
                <w:w w:val="120"/>
                <w:position w:val="5"/>
                <w:szCs w:val="24"/>
              </w:rPr>
              <w:t>agg</w:t>
            </w:r>
            <w:r w:rsidRPr="003F5124">
              <w:rPr>
                <w:rFonts w:ascii="Times New Roman" w:hAnsi="Times New Roman" w:cs="Times New Roman"/>
                <w:w w:val="120"/>
                <w:szCs w:val="24"/>
              </w:rPr>
              <w:t>sc_si</w:t>
            </w:r>
          </w:p>
        </w:tc>
        <w:tc>
          <w:tcPr>
            <w:tcW w:w="3415" w:type="dxa"/>
            <w:shd w:val="clear" w:color="auto" w:fill="F1F1F1"/>
          </w:tcPr>
          <w:p w:rsidR="005424F8" w:rsidRPr="00F91764" w:rsidRDefault="00473FF7" w:rsidP="0036310A">
            <w:pPr>
              <w:pStyle w:val="TableParagraph"/>
              <w:spacing w:before="69" w:line="242" w:lineRule="exact"/>
              <w:jc w:val="center"/>
              <w:rPr>
                <w:rFonts w:ascii="Times New Roman" w:hAnsi="Times New Roman" w:cs="Times New Roman"/>
                <w:w w:val="120"/>
                <w:sz w:val="24"/>
                <w:szCs w:val="24"/>
              </w:rPr>
            </w:pPr>
            <w:r>
              <w:rPr>
                <w:rFonts w:ascii="Times New Roman" w:hAnsi="Times New Roman" w:cs="Times New Roman"/>
                <w:w w:val="120"/>
                <w:sz w:val="24"/>
                <w:szCs w:val="24"/>
              </w:rPr>
              <w:t>10.341</w:t>
            </w:r>
          </w:p>
        </w:tc>
      </w:tr>
      <w:tr w:rsidR="005424F8" w:rsidRPr="00F91764" w:rsidTr="005424F8">
        <w:trPr>
          <w:trHeight w:val="343"/>
          <w:jc w:val="center"/>
        </w:trPr>
        <w:tc>
          <w:tcPr>
            <w:tcW w:w="6233" w:type="dxa"/>
            <w:tcBorders>
              <w:bottom w:val="single" w:sz="6" w:space="0" w:color="000000"/>
            </w:tcBorders>
            <w:shd w:val="clear" w:color="auto" w:fill="F1F1F1"/>
          </w:tcPr>
          <w:p w:rsidR="005424F8" w:rsidRPr="003F5124" w:rsidRDefault="005424F8" w:rsidP="00D01A58">
            <w:pPr>
              <w:pStyle w:val="TableParagraph"/>
              <w:spacing w:before="40"/>
              <w:ind w:left="71"/>
              <w:rPr>
                <w:rFonts w:ascii="Times New Roman" w:hAnsi="Times New Roman" w:cs="Times New Roman"/>
                <w:szCs w:val="24"/>
              </w:rPr>
            </w:pPr>
            <w:r w:rsidRPr="003F5124">
              <w:rPr>
                <w:rFonts w:ascii="Times New Roman" w:hAnsi="Times New Roman" w:cs="Times New Roman"/>
                <w:w w:val="115"/>
                <w:szCs w:val="24"/>
              </w:rPr>
              <w:t>H</w:t>
            </w:r>
            <w:r w:rsidRPr="003F5124">
              <w:rPr>
                <w:rFonts w:ascii="Times New Roman" w:hAnsi="Times New Roman" w:cs="Times New Roman"/>
                <w:spacing w:val="5"/>
                <w:w w:val="115"/>
                <w:szCs w:val="24"/>
              </w:rPr>
              <w:t xml:space="preserve"> </w:t>
            </w:r>
            <w:r w:rsidRPr="003F5124">
              <w:rPr>
                <w:rFonts w:ascii="Times New Roman" w:hAnsi="Times New Roman" w:cs="Times New Roman"/>
                <w:w w:val="115"/>
                <w:szCs w:val="24"/>
              </w:rPr>
              <w:t>di</w:t>
            </w:r>
            <w:r w:rsidRPr="003F5124">
              <w:rPr>
                <w:rFonts w:ascii="Times New Roman" w:hAnsi="Times New Roman" w:cs="Times New Roman"/>
                <w:spacing w:val="6"/>
                <w:w w:val="115"/>
                <w:szCs w:val="24"/>
              </w:rPr>
              <w:t xml:space="preserve"> </w:t>
            </w:r>
            <w:r w:rsidRPr="003F5124">
              <w:rPr>
                <w:rFonts w:ascii="Times New Roman" w:hAnsi="Times New Roman" w:cs="Times New Roman"/>
                <w:w w:val="115"/>
                <w:szCs w:val="24"/>
              </w:rPr>
              <w:t>partenza</w:t>
            </w:r>
          </w:p>
        </w:tc>
        <w:tc>
          <w:tcPr>
            <w:tcW w:w="3415" w:type="dxa"/>
            <w:tcBorders>
              <w:bottom w:val="single" w:sz="6" w:space="0" w:color="000000"/>
            </w:tcBorders>
            <w:shd w:val="clear" w:color="auto" w:fill="F1F1F1"/>
          </w:tcPr>
          <w:p w:rsidR="005424F8" w:rsidRPr="00F91764" w:rsidRDefault="00473FF7" w:rsidP="002805FD">
            <w:pPr>
              <w:pStyle w:val="TableParagraph"/>
              <w:spacing w:before="69" w:line="242" w:lineRule="exact"/>
              <w:jc w:val="center"/>
              <w:rPr>
                <w:rFonts w:ascii="Times New Roman" w:hAnsi="Times New Roman" w:cs="Times New Roman"/>
                <w:w w:val="120"/>
                <w:sz w:val="24"/>
                <w:szCs w:val="24"/>
              </w:rPr>
            </w:pPr>
            <w:r>
              <w:rPr>
                <w:rFonts w:ascii="Times New Roman" w:hAnsi="Times New Roman" w:cs="Times New Roman"/>
                <w:w w:val="120"/>
                <w:sz w:val="24"/>
                <w:szCs w:val="24"/>
              </w:rPr>
              <w:t>8,7%</w:t>
            </w:r>
          </w:p>
        </w:tc>
      </w:tr>
      <w:tr w:rsidR="005424F8" w:rsidRPr="00F91764" w:rsidTr="005424F8">
        <w:trPr>
          <w:trHeight w:val="342"/>
          <w:jc w:val="center"/>
        </w:trPr>
        <w:tc>
          <w:tcPr>
            <w:tcW w:w="6233" w:type="dxa"/>
            <w:tcBorders>
              <w:top w:val="single" w:sz="6" w:space="0" w:color="000000"/>
            </w:tcBorders>
            <w:shd w:val="clear" w:color="auto" w:fill="F1F1F1"/>
          </w:tcPr>
          <w:p w:rsidR="005424F8" w:rsidRPr="003F5124" w:rsidRDefault="005424F8" w:rsidP="00D01A58">
            <w:pPr>
              <w:pStyle w:val="TableParagraph"/>
              <w:spacing w:before="38"/>
              <w:ind w:left="71"/>
              <w:rPr>
                <w:rFonts w:ascii="Times New Roman" w:hAnsi="Times New Roman" w:cs="Times New Roman"/>
                <w:szCs w:val="24"/>
              </w:rPr>
            </w:pPr>
            <w:r w:rsidRPr="003F5124">
              <w:rPr>
                <w:rFonts w:ascii="Times New Roman" w:hAnsi="Times New Roman" w:cs="Times New Roman"/>
                <w:w w:val="115"/>
                <w:szCs w:val="24"/>
              </w:rPr>
              <w:t>Classe</w:t>
            </w:r>
            <w:r w:rsidRPr="003F5124">
              <w:rPr>
                <w:rFonts w:ascii="Times New Roman" w:hAnsi="Times New Roman" w:cs="Times New Roman"/>
                <w:spacing w:val="10"/>
                <w:w w:val="115"/>
                <w:szCs w:val="24"/>
              </w:rPr>
              <w:t xml:space="preserve"> </w:t>
            </w:r>
            <w:r w:rsidRPr="003F5124">
              <w:rPr>
                <w:rFonts w:ascii="Times New Roman" w:hAnsi="Times New Roman" w:cs="Times New Roman"/>
                <w:w w:val="115"/>
                <w:szCs w:val="24"/>
              </w:rPr>
              <w:t>di</w:t>
            </w:r>
            <w:r w:rsidRPr="003F5124">
              <w:rPr>
                <w:rFonts w:ascii="Times New Roman" w:hAnsi="Times New Roman" w:cs="Times New Roman"/>
                <w:spacing w:val="11"/>
                <w:w w:val="115"/>
                <w:szCs w:val="24"/>
              </w:rPr>
              <w:t xml:space="preserve"> </w:t>
            </w:r>
            <w:r w:rsidRPr="003F5124">
              <w:rPr>
                <w:rFonts w:ascii="Times New Roman" w:hAnsi="Times New Roman" w:cs="Times New Roman"/>
                <w:w w:val="115"/>
                <w:szCs w:val="24"/>
              </w:rPr>
              <w:t>partenza</w:t>
            </w:r>
            <w:r w:rsidRPr="003F5124">
              <w:rPr>
                <w:rFonts w:ascii="Times New Roman" w:hAnsi="Times New Roman" w:cs="Times New Roman"/>
                <w:spacing w:val="16"/>
                <w:w w:val="115"/>
                <w:szCs w:val="24"/>
              </w:rPr>
              <w:t xml:space="preserve"> </w:t>
            </w:r>
            <w:r w:rsidRPr="003F5124">
              <w:rPr>
                <w:rFonts w:ascii="Times New Roman" w:hAnsi="Times New Roman" w:cs="Times New Roman"/>
                <w:w w:val="115"/>
                <w:szCs w:val="24"/>
              </w:rPr>
              <w:t>H</w:t>
            </w:r>
          </w:p>
        </w:tc>
        <w:tc>
          <w:tcPr>
            <w:tcW w:w="3415" w:type="dxa"/>
            <w:tcBorders>
              <w:top w:val="single" w:sz="6" w:space="0" w:color="000000"/>
            </w:tcBorders>
            <w:shd w:val="clear" w:color="auto" w:fill="F1F1F1"/>
          </w:tcPr>
          <w:p w:rsidR="005424F8" w:rsidRPr="00F91764" w:rsidRDefault="005C24F9" w:rsidP="0036310A">
            <w:pPr>
              <w:pStyle w:val="TableParagraph"/>
              <w:spacing w:before="69" w:line="242" w:lineRule="exact"/>
              <w:jc w:val="center"/>
              <w:rPr>
                <w:rFonts w:ascii="Times New Roman" w:hAnsi="Times New Roman" w:cs="Times New Roman"/>
                <w:w w:val="120"/>
                <w:sz w:val="24"/>
                <w:szCs w:val="24"/>
              </w:rPr>
            </w:pPr>
            <w:r>
              <w:rPr>
                <w:rFonts w:ascii="Times New Roman" w:hAnsi="Times New Roman" w:cs="Times New Roman"/>
                <w:w w:val="120"/>
                <w:sz w:val="24"/>
                <w:szCs w:val="24"/>
              </w:rPr>
              <w:t>I</w:t>
            </w:r>
          </w:p>
        </w:tc>
      </w:tr>
    </w:tbl>
    <w:p w:rsidR="005424F8" w:rsidRPr="00F91764" w:rsidRDefault="005424F8" w:rsidP="003540AD">
      <w:pPr>
        <w:rPr>
          <w:i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7"/>
        <w:gridCol w:w="1705"/>
        <w:gridCol w:w="1705"/>
      </w:tblGrid>
      <w:tr w:rsidR="005424F8" w:rsidRPr="00F91764" w:rsidTr="005424F8">
        <w:trPr>
          <w:trHeight w:val="345"/>
          <w:jc w:val="center"/>
        </w:trPr>
        <w:tc>
          <w:tcPr>
            <w:tcW w:w="6247" w:type="dxa"/>
            <w:shd w:val="clear" w:color="auto" w:fill="F1F1F1"/>
          </w:tcPr>
          <w:p w:rsidR="005424F8" w:rsidRPr="00F91764" w:rsidRDefault="005424F8" w:rsidP="00D01A58">
            <w:pPr>
              <w:pStyle w:val="TableParagraph"/>
              <w:rPr>
                <w:rFonts w:ascii="Times New Roman" w:hAnsi="Times New Roman" w:cs="Times New Roman"/>
                <w:sz w:val="24"/>
                <w:szCs w:val="24"/>
              </w:rPr>
            </w:pPr>
          </w:p>
        </w:tc>
        <w:tc>
          <w:tcPr>
            <w:tcW w:w="1705" w:type="dxa"/>
            <w:shd w:val="clear" w:color="auto" w:fill="F1F1F1"/>
          </w:tcPr>
          <w:p w:rsidR="005424F8" w:rsidRPr="00F91764" w:rsidRDefault="005424F8" w:rsidP="00D01A58">
            <w:pPr>
              <w:pStyle w:val="TableParagraph"/>
              <w:spacing w:before="40"/>
              <w:ind w:left="465" w:right="460"/>
              <w:jc w:val="center"/>
              <w:rPr>
                <w:rFonts w:ascii="Times New Roman" w:hAnsi="Times New Roman" w:cs="Times New Roman"/>
                <w:b/>
                <w:sz w:val="24"/>
                <w:szCs w:val="24"/>
              </w:rPr>
            </w:pPr>
            <w:r w:rsidRPr="00F91764">
              <w:rPr>
                <w:rFonts w:ascii="Times New Roman" w:hAnsi="Times New Roman" w:cs="Times New Roman"/>
                <w:b/>
                <w:w w:val="110"/>
                <w:sz w:val="24"/>
                <w:szCs w:val="24"/>
              </w:rPr>
              <w:t>2024</w:t>
            </w:r>
          </w:p>
        </w:tc>
        <w:tc>
          <w:tcPr>
            <w:tcW w:w="1705" w:type="dxa"/>
            <w:shd w:val="clear" w:color="auto" w:fill="F1F1F1"/>
          </w:tcPr>
          <w:p w:rsidR="005424F8" w:rsidRPr="00F91764" w:rsidRDefault="005424F8" w:rsidP="00D01A58">
            <w:pPr>
              <w:pStyle w:val="TableParagraph"/>
              <w:spacing w:before="40"/>
              <w:ind w:right="555"/>
              <w:jc w:val="right"/>
              <w:rPr>
                <w:rFonts w:ascii="Times New Roman" w:hAnsi="Times New Roman" w:cs="Times New Roman"/>
                <w:b/>
                <w:sz w:val="24"/>
                <w:szCs w:val="24"/>
              </w:rPr>
            </w:pPr>
            <w:r w:rsidRPr="00F91764">
              <w:rPr>
                <w:rFonts w:ascii="Times New Roman" w:hAnsi="Times New Roman" w:cs="Times New Roman"/>
                <w:b/>
                <w:w w:val="110"/>
                <w:sz w:val="24"/>
                <w:szCs w:val="24"/>
              </w:rPr>
              <w:t>2025</w:t>
            </w:r>
          </w:p>
        </w:tc>
      </w:tr>
      <w:tr w:rsidR="005424F8" w:rsidRPr="00F91764" w:rsidTr="005424F8">
        <w:trPr>
          <w:trHeight w:val="345"/>
          <w:jc w:val="center"/>
        </w:trPr>
        <w:tc>
          <w:tcPr>
            <w:tcW w:w="6247" w:type="dxa"/>
            <w:shd w:val="clear" w:color="auto" w:fill="F1F1F1"/>
          </w:tcPr>
          <w:p w:rsidR="005424F8" w:rsidRPr="003F5124" w:rsidRDefault="005424F8" w:rsidP="00D01A58">
            <w:pPr>
              <w:pStyle w:val="TableParagraph"/>
              <w:spacing w:before="40"/>
              <w:ind w:left="71"/>
              <w:rPr>
                <w:rFonts w:ascii="Times New Roman" w:hAnsi="Times New Roman" w:cs="Times New Roman"/>
                <w:szCs w:val="24"/>
              </w:rPr>
            </w:pPr>
            <w:r w:rsidRPr="003F5124">
              <w:rPr>
                <w:rFonts w:ascii="Times New Roman" w:hAnsi="Times New Roman" w:cs="Times New Roman"/>
                <w:w w:val="110"/>
                <w:szCs w:val="24"/>
              </w:rPr>
              <w:t>Obiettivi</w:t>
            </w:r>
          </w:p>
        </w:tc>
        <w:tc>
          <w:tcPr>
            <w:tcW w:w="1705" w:type="dxa"/>
            <w:shd w:val="clear" w:color="auto" w:fill="F1F1F1"/>
          </w:tcPr>
          <w:p w:rsidR="005424F8" w:rsidRPr="00F91764" w:rsidRDefault="00473FF7" w:rsidP="00D01A58">
            <w:pPr>
              <w:pStyle w:val="TableParagraph"/>
              <w:spacing w:before="40"/>
              <w:ind w:left="467" w:right="460"/>
              <w:jc w:val="center"/>
              <w:rPr>
                <w:rFonts w:ascii="Times New Roman" w:hAnsi="Times New Roman" w:cs="Times New Roman"/>
                <w:sz w:val="24"/>
                <w:szCs w:val="24"/>
              </w:rPr>
            </w:pPr>
            <w:r>
              <w:rPr>
                <w:rFonts w:ascii="Times New Roman" w:hAnsi="Times New Roman" w:cs="Times New Roman"/>
                <w:sz w:val="24"/>
                <w:szCs w:val="24"/>
              </w:rPr>
              <w:t>13</w:t>
            </w:r>
            <w:r w:rsidR="005C24F9">
              <w:rPr>
                <w:rFonts w:ascii="Times New Roman" w:hAnsi="Times New Roman" w:cs="Times New Roman"/>
                <w:sz w:val="24"/>
                <w:szCs w:val="24"/>
              </w:rPr>
              <w:t>,</w:t>
            </w:r>
            <w:r>
              <w:rPr>
                <w:rFonts w:ascii="Times New Roman" w:hAnsi="Times New Roman" w:cs="Times New Roman"/>
                <w:sz w:val="24"/>
                <w:szCs w:val="24"/>
              </w:rPr>
              <w:t>7</w:t>
            </w:r>
            <w:r w:rsidR="005C24F9">
              <w:rPr>
                <w:rFonts w:ascii="Times New Roman" w:hAnsi="Times New Roman" w:cs="Times New Roman"/>
                <w:sz w:val="24"/>
                <w:szCs w:val="24"/>
              </w:rPr>
              <w:t>%</w:t>
            </w:r>
          </w:p>
        </w:tc>
        <w:tc>
          <w:tcPr>
            <w:tcW w:w="1705" w:type="dxa"/>
            <w:shd w:val="clear" w:color="auto" w:fill="F1F1F1"/>
          </w:tcPr>
          <w:p w:rsidR="005424F8" w:rsidRPr="00F91764" w:rsidRDefault="005C24F9" w:rsidP="00473FF7">
            <w:pPr>
              <w:pStyle w:val="TableParagraph"/>
              <w:spacing w:before="40"/>
              <w:ind w:right="505"/>
              <w:jc w:val="right"/>
              <w:rPr>
                <w:rFonts w:ascii="Times New Roman" w:hAnsi="Times New Roman" w:cs="Times New Roman"/>
                <w:sz w:val="24"/>
                <w:szCs w:val="24"/>
              </w:rPr>
            </w:pPr>
            <w:r>
              <w:rPr>
                <w:rFonts w:ascii="Times New Roman" w:hAnsi="Times New Roman" w:cs="Times New Roman"/>
                <w:sz w:val="24"/>
                <w:szCs w:val="24"/>
              </w:rPr>
              <w:t>1</w:t>
            </w:r>
            <w:r w:rsidR="00473FF7">
              <w:rPr>
                <w:rFonts w:ascii="Times New Roman" w:hAnsi="Times New Roman" w:cs="Times New Roman"/>
                <w:sz w:val="24"/>
                <w:szCs w:val="24"/>
              </w:rPr>
              <w:t>7</w:t>
            </w:r>
            <w:r>
              <w:rPr>
                <w:rFonts w:ascii="Times New Roman" w:hAnsi="Times New Roman" w:cs="Times New Roman"/>
                <w:sz w:val="24"/>
                <w:szCs w:val="24"/>
              </w:rPr>
              <w:t>,</w:t>
            </w:r>
            <w:r w:rsidR="00473FF7">
              <w:rPr>
                <w:rFonts w:ascii="Times New Roman" w:hAnsi="Times New Roman" w:cs="Times New Roman"/>
                <w:sz w:val="24"/>
                <w:szCs w:val="24"/>
              </w:rPr>
              <w:t>7</w:t>
            </w:r>
            <w:r>
              <w:rPr>
                <w:rFonts w:ascii="Times New Roman" w:hAnsi="Times New Roman" w:cs="Times New Roman"/>
                <w:sz w:val="24"/>
                <w:szCs w:val="24"/>
              </w:rPr>
              <w:t>%</w:t>
            </w:r>
          </w:p>
        </w:tc>
      </w:tr>
      <w:tr w:rsidR="005424F8" w:rsidRPr="00F91764" w:rsidTr="005424F8">
        <w:trPr>
          <w:trHeight w:val="345"/>
          <w:jc w:val="center"/>
        </w:trPr>
        <w:tc>
          <w:tcPr>
            <w:tcW w:w="6247" w:type="dxa"/>
            <w:shd w:val="clear" w:color="auto" w:fill="F1F1F1"/>
          </w:tcPr>
          <w:p w:rsidR="005424F8" w:rsidRPr="003F5124" w:rsidRDefault="005424F8" w:rsidP="00D01A58">
            <w:pPr>
              <w:pStyle w:val="TableParagraph"/>
              <w:spacing w:before="40"/>
              <w:ind w:left="71"/>
              <w:rPr>
                <w:rFonts w:ascii="Times New Roman" w:hAnsi="Times New Roman" w:cs="Times New Roman"/>
                <w:szCs w:val="24"/>
              </w:rPr>
            </w:pPr>
            <w:r w:rsidRPr="003F5124">
              <w:rPr>
                <w:rFonts w:ascii="Times New Roman" w:hAnsi="Times New Roman" w:cs="Times New Roman"/>
                <w:w w:val="115"/>
                <w:szCs w:val="24"/>
              </w:rPr>
              <w:t>Classe</w:t>
            </w:r>
            <w:r w:rsidRPr="003F5124">
              <w:rPr>
                <w:rFonts w:ascii="Times New Roman" w:hAnsi="Times New Roman" w:cs="Times New Roman"/>
                <w:spacing w:val="-7"/>
                <w:w w:val="115"/>
                <w:szCs w:val="24"/>
              </w:rPr>
              <w:t xml:space="preserve"> </w:t>
            </w:r>
            <w:r w:rsidRPr="003F5124">
              <w:rPr>
                <w:rFonts w:ascii="Times New Roman" w:hAnsi="Times New Roman" w:cs="Times New Roman"/>
                <w:w w:val="115"/>
                <w:szCs w:val="24"/>
              </w:rPr>
              <w:t>obiettivo</w:t>
            </w:r>
          </w:p>
        </w:tc>
        <w:tc>
          <w:tcPr>
            <w:tcW w:w="1705" w:type="dxa"/>
            <w:shd w:val="clear" w:color="auto" w:fill="F1F1F1"/>
          </w:tcPr>
          <w:p w:rsidR="005424F8" w:rsidRPr="00F91764" w:rsidRDefault="00473FF7" w:rsidP="00D01A58">
            <w:pPr>
              <w:pStyle w:val="TableParagraph"/>
              <w:spacing w:before="40"/>
              <w:ind w:left="5"/>
              <w:jc w:val="center"/>
              <w:rPr>
                <w:rFonts w:ascii="Times New Roman" w:hAnsi="Times New Roman" w:cs="Times New Roman"/>
                <w:sz w:val="24"/>
                <w:szCs w:val="24"/>
              </w:rPr>
            </w:pPr>
            <w:r>
              <w:rPr>
                <w:rFonts w:ascii="Times New Roman" w:hAnsi="Times New Roman" w:cs="Times New Roman"/>
                <w:sz w:val="24"/>
                <w:szCs w:val="24"/>
              </w:rPr>
              <w:t>H</w:t>
            </w:r>
          </w:p>
        </w:tc>
        <w:tc>
          <w:tcPr>
            <w:tcW w:w="1705" w:type="dxa"/>
            <w:shd w:val="clear" w:color="auto" w:fill="F1F1F1"/>
          </w:tcPr>
          <w:p w:rsidR="005424F8" w:rsidRPr="00F91764" w:rsidRDefault="00473FF7" w:rsidP="00D01A58">
            <w:pPr>
              <w:pStyle w:val="TableParagraph"/>
              <w:spacing w:before="40"/>
              <w:ind w:left="4"/>
              <w:jc w:val="center"/>
              <w:rPr>
                <w:rFonts w:ascii="Times New Roman" w:hAnsi="Times New Roman" w:cs="Times New Roman"/>
                <w:sz w:val="24"/>
                <w:szCs w:val="24"/>
              </w:rPr>
            </w:pPr>
            <w:r>
              <w:rPr>
                <w:rFonts w:ascii="Times New Roman" w:hAnsi="Times New Roman" w:cs="Times New Roman"/>
                <w:sz w:val="24"/>
                <w:szCs w:val="24"/>
              </w:rPr>
              <w:t>H</w:t>
            </w:r>
          </w:p>
        </w:tc>
      </w:tr>
    </w:tbl>
    <w:p w:rsidR="005424F8" w:rsidRPr="00F91764" w:rsidRDefault="005424F8" w:rsidP="003540AD">
      <w:pPr>
        <w:rPr>
          <w:iCs/>
        </w:rPr>
      </w:pPr>
    </w:p>
    <w:p w:rsidR="005424F8" w:rsidRPr="00F91764" w:rsidRDefault="005424F8" w:rsidP="005424F8">
      <w:pPr>
        <w:rPr>
          <w:iCs/>
        </w:rPr>
      </w:pPr>
      <w:r w:rsidRPr="00F91764">
        <w:rPr>
          <w:iCs/>
        </w:rPr>
        <w:t>Null’altro da aggiungere.</w:t>
      </w:r>
    </w:p>
    <w:p w:rsidR="002805FD" w:rsidRPr="00F91764" w:rsidRDefault="002805FD" w:rsidP="005424F8">
      <w:pPr>
        <w:rPr>
          <w:iCs/>
        </w:rPr>
      </w:pPr>
    </w:p>
    <w:p w:rsidR="005424F8" w:rsidRPr="00F91764" w:rsidRDefault="003D7327" w:rsidP="005424F8">
      <w:pPr>
        <w:rPr>
          <w:iCs/>
        </w:rPr>
      </w:pPr>
      <w:r>
        <w:rPr>
          <w:iCs/>
        </w:rPr>
        <w:t>Pescopennataro</w:t>
      </w:r>
      <w:r w:rsidR="002805FD" w:rsidRPr="00F91764">
        <w:rPr>
          <w:iCs/>
        </w:rPr>
        <w:t>,</w:t>
      </w:r>
      <w:r w:rsidR="004115C0">
        <w:rPr>
          <w:iCs/>
        </w:rPr>
        <w:t xml:space="preserve"> lì</w:t>
      </w:r>
      <w:r w:rsidR="005424F8" w:rsidRPr="00F91764">
        <w:rPr>
          <w:iCs/>
        </w:rPr>
        <w:t xml:space="preserve"> </w:t>
      </w:r>
      <w:r w:rsidR="004115C0" w:rsidRPr="004115C0">
        <w:rPr>
          <w:iCs/>
          <w:highlight w:val="yellow"/>
        </w:rPr>
        <w:t>_________</w:t>
      </w:r>
    </w:p>
    <w:sectPr w:rsidR="005424F8" w:rsidRPr="00F91764" w:rsidSect="00D70AAA">
      <w:headerReference w:type="default" r:id="rId12"/>
      <w:footerReference w:type="even" r:id="rId13"/>
      <w:footerReference w:type="default" r:id="rId14"/>
      <w:pgSz w:w="11906" w:h="16838"/>
      <w:pgMar w:top="156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773" w:rsidRDefault="00D32773" w:rsidP="00393406">
      <w:r>
        <w:separator/>
      </w:r>
    </w:p>
  </w:endnote>
  <w:endnote w:type="continuationSeparator" w:id="0">
    <w:p w:rsidR="00D32773" w:rsidRDefault="00D32773" w:rsidP="00393406">
      <w:r>
        <w:continuationSeparator/>
      </w:r>
    </w:p>
  </w:endnote>
  <w:endnote w:type="continuationNotice" w:id="1">
    <w:p w:rsidR="00D32773" w:rsidRDefault="00D327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94" w:rsidRDefault="00F85E36" w:rsidP="00393406">
    <w:pPr>
      <w:pStyle w:val="Pidipagina"/>
      <w:rPr>
        <w:rStyle w:val="Numeropagina"/>
      </w:rPr>
    </w:pPr>
    <w:r>
      <w:rPr>
        <w:rStyle w:val="Numeropagina"/>
      </w:rPr>
      <w:fldChar w:fldCharType="begin"/>
    </w:r>
    <w:r w:rsidR="00701B94">
      <w:rPr>
        <w:rStyle w:val="Numeropagina"/>
      </w:rPr>
      <w:instrText xml:space="preserve">PAGE  </w:instrText>
    </w:r>
    <w:r>
      <w:rPr>
        <w:rStyle w:val="Numeropagina"/>
      </w:rPr>
      <w:fldChar w:fldCharType="end"/>
    </w:r>
  </w:p>
  <w:p w:rsidR="00701B94" w:rsidRDefault="00701B94" w:rsidP="0039340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221819"/>
      <w:docPartObj>
        <w:docPartGallery w:val="Page Numbers (Bottom of Page)"/>
        <w:docPartUnique/>
      </w:docPartObj>
    </w:sdtPr>
    <w:sdtContent>
      <w:p w:rsidR="00701B94" w:rsidRDefault="00F85E36">
        <w:pPr>
          <w:pStyle w:val="Pidipagina"/>
          <w:jc w:val="right"/>
        </w:pPr>
        <w:r w:rsidRPr="00F85E36">
          <w:fldChar w:fldCharType="begin"/>
        </w:r>
        <w:r w:rsidR="00701B94">
          <w:instrText>PAGE   \* MERGEFORMAT</w:instrText>
        </w:r>
        <w:r w:rsidRPr="00F85E36">
          <w:fldChar w:fldCharType="separate"/>
        </w:r>
        <w:r w:rsidR="000A2A13" w:rsidRPr="000A2A13">
          <w:rPr>
            <w:noProof/>
            <w:lang w:val="it-IT"/>
          </w:rPr>
          <w:t>1</w:t>
        </w:r>
        <w:r>
          <w:rPr>
            <w:noProof/>
            <w:lang w:val="it-IT"/>
          </w:rPr>
          <w:fldChar w:fldCharType="end"/>
        </w:r>
      </w:p>
    </w:sdtContent>
  </w:sdt>
  <w:p w:rsidR="00701B94" w:rsidRDefault="00701B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773" w:rsidRDefault="00D32773" w:rsidP="00393406">
      <w:r>
        <w:separator/>
      </w:r>
    </w:p>
  </w:footnote>
  <w:footnote w:type="continuationSeparator" w:id="0">
    <w:p w:rsidR="00D32773" w:rsidRDefault="00D32773" w:rsidP="00393406">
      <w:r>
        <w:continuationSeparator/>
      </w:r>
    </w:p>
  </w:footnote>
  <w:footnote w:type="continuationNotice" w:id="1">
    <w:p w:rsidR="00D32773" w:rsidRDefault="00D327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94" w:rsidRPr="00D42821" w:rsidRDefault="00701B94" w:rsidP="0074202F">
    <w:pPr>
      <w:pStyle w:val="Intestazione"/>
      <w:jc w:val="left"/>
      <w:rPr>
        <w:rFonts w:ascii="Times New Roman" w:hAnsi="Times New Roman"/>
        <w:b/>
        <w:bCs/>
        <w:color w:val="auto"/>
        <w:sz w:val="24"/>
        <w:szCs w:val="24"/>
      </w:rPr>
    </w:pPr>
    <w:r w:rsidRPr="00D42821">
      <w:rPr>
        <w:rFonts w:ascii="Times New Roman" w:hAnsi="Times New Roman"/>
        <w:b/>
        <w:bCs/>
        <w:color w:val="auto"/>
        <w:sz w:val="24"/>
        <w:szCs w:val="24"/>
      </w:rPr>
      <w:t>ALLEGATO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826"/>
    <w:multiLevelType w:val="hybridMultilevel"/>
    <w:tmpl w:val="3432B8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6732DB"/>
    <w:multiLevelType w:val="hybridMultilevel"/>
    <w:tmpl w:val="8CBCA2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5B5357"/>
    <w:multiLevelType w:val="hybridMultilevel"/>
    <w:tmpl w:val="0192A0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791BAA"/>
    <w:multiLevelType w:val="multilevel"/>
    <w:tmpl w:val="61CC3596"/>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718"/>
        </w:tabs>
        <w:ind w:left="718"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itolo3"/>
      <w:lvlText w:val="%1.%2.%3"/>
      <w:lvlJc w:val="left"/>
      <w:pPr>
        <w:tabs>
          <w:tab w:val="num" w:pos="4831"/>
        </w:tabs>
        <w:ind w:left="4831"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
    <w:nsid w:val="42EC2A09"/>
    <w:multiLevelType w:val="hybridMultilevel"/>
    <w:tmpl w:val="9954C1E0"/>
    <w:lvl w:ilvl="0" w:tplc="F16AF0D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1F11FC"/>
    <w:multiLevelType w:val="hybridMultilevel"/>
    <w:tmpl w:val="0A28FD5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1958C8E6">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DE16BF"/>
    <w:multiLevelType w:val="hybridMultilevel"/>
    <w:tmpl w:val="A00A2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C257F2"/>
    <w:multiLevelType w:val="hybridMultilevel"/>
    <w:tmpl w:val="6240C3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7870369"/>
    <w:multiLevelType w:val="singleLevel"/>
    <w:tmpl w:val="A18CF372"/>
    <w:lvl w:ilvl="0">
      <w:start w:val="1"/>
      <w:numFmt w:val="lowerLetter"/>
      <w:pStyle w:val="Testonormale"/>
      <w:lvlText w:val="%1)"/>
      <w:lvlJc w:val="left"/>
      <w:pPr>
        <w:tabs>
          <w:tab w:val="num" w:pos="720"/>
        </w:tabs>
        <w:ind w:left="720" w:hanging="360"/>
      </w:pPr>
      <w:rPr>
        <w:rFonts w:hint="default"/>
      </w:rPr>
    </w:lvl>
  </w:abstractNum>
  <w:abstractNum w:abstractNumId="9">
    <w:nsid w:val="7C800B36"/>
    <w:multiLevelType w:val="multilevel"/>
    <w:tmpl w:val="5590F4CC"/>
    <w:lvl w:ilvl="0">
      <w:start w:val="1"/>
      <w:numFmt w:val="upperRoman"/>
      <w:pStyle w:val="titoli"/>
      <w:suff w:val="space"/>
      <w:lvlText w:val="Titolo %1"/>
      <w:lvlJc w:val="left"/>
      <w:pPr>
        <w:ind w:left="4537" w:firstLine="0"/>
      </w:pPr>
      <w:rPr>
        <w:rFonts w:ascii="Times New Roman" w:hAnsi="Times New Roman" w:hint="default"/>
        <w:b/>
        <w:i w:val="0"/>
        <w:sz w:val="24"/>
      </w:rPr>
    </w:lvl>
    <w:lvl w:ilvl="1">
      <w:start w:val="1"/>
      <w:numFmt w:val="decimal"/>
      <w:pStyle w:val="capitoli"/>
      <w:suff w:val="space"/>
      <w:lvlText w:val="Capitolo %2"/>
      <w:lvlJc w:val="left"/>
      <w:pPr>
        <w:ind w:left="0" w:firstLine="0"/>
      </w:pPr>
      <w:rPr>
        <w:rFonts w:ascii="Times New Roman" w:hAnsi="Times New Roman" w:hint="default"/>
        <w:b/>
        <w:i w:val="0"/>
        <w:sz w:val="24"/>
      </w:rPr>
    </w:lvl>
    <w:lvl w:ilvl="2">
      <w:start w:val="1"/>
      <w:numFmt w:val="decimal"/>
      <w:lvlRestart w:val="0"/>
      <w:pStyle w:val="numarticoli"/>
      <w:suff w:val="space"/>
      <w:lvlText w:val="Articolo %3"/>
      <w:lvlJc w:val="left"/>
      <w:pPr>
        <w:ind w:left="2552" w:firstLine="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pStyle w:val="nomearticoli"/>
      <w:suff w:val="nothing"/>
      <w:lvlText w:val=""/>
      <w:lvlJc w:val="center"/>
      <w:pPr>
        <w:ind w:left="0" w:firstLine="0"/>
      </w:pPr>
      <w:rPr>
        <w:rFonts w:hint="default"/>
      </w:rPr>
    </w:lvl>
    <w:lvl w:ilvl="4">
      <w:start w:val="1"/>
      <w:numFmt w:val="decimal"/>
      <w:pStyle w:val="commi"/>
      <w:lvlText w:val="%3.%5"/>
      <w:lvlJc w:val="left"/>
      <w:pPr>
        <w:tabs>
          <w:tab w:val="num" w:pos="567"/>
        </w:tabs>
        <w:ind w:left="567" w:hanging="567"/>
      </w:pPr>
      <w:rPr>
        <w:rFonts w:hint="default"/>
        <w:b w:val="0"/>
        <w:color w:val="auto"/>
      </w:rPr>
    </w:lvl>
    <w:lvl w:ilvl="5">
      <w:start w:val="1"/>
      <w:numFmt w:val="lowerLetter"/>
      <w:pStyle w:val="elencoarabo"/>
      <w:lvlText w:val="%6)"/>
      <w:lvlJc w:val="left"/>
      <w:pPr>
        <w:tabs>
          <w:tab w:val="num" w:pos="1277"/>
        </w:tabs>
        <w:ind w:left="1277" w:hanging="567"/>
      </w:pPr>
      <w:rPr>
        <w:rFonts w:hint="default"/>
      </w:rPr>
    </w:lvl>
    <w:lvl w:ilvl="6">
      <w:start w:val="1"/>
      <w:numFmt w:val="lowerRoman"/>
      <w:pStyle w:val="elencoromano"/>
      <w:lvlText w:val="%7)"/>
      <w:lvlJc w:val="left"/>
      <w:pPr>
        <w:tabs>
          <w:tab w:val="num" w:pos="1854"/>
        </w:tabs>
        <w:ind w:left="1418" w:hanging="284"/>
      </w:pPr>
      <w:rPr>
        <w:rFonts w:hint="default"/>
      </w:rPr>
    </w:lvl>
    <w:lvl w:ilvl="7">
      <w:start w:val="1"/>
      <w:numFmt w:val="decimal"/>
      <w:pStyle w:val="elenconumeri"/>
      <w:lvlText w:val="%8)"/>
      <w:lvlJc w:val="left"/>
      <w:pPr>
        <w:tabs>
          <w:tab w:val="num" w:pos="1494"/>
        </w:tabs>
        <w:ind w:left="1418" w:hanging="284"/>
      </w:pPr>
      <w:rPr>
        <w:rFonts w:hint="default"/>
      </w:rPr>
    </w:lvl>
    <w:lvl w:ilvl="8">
      <w:start w:val="1"/>
      <w:numFmt w:val="none"/>
      <w:lvlText w:val=""/>
      <w:lvlJc w:val="left"/>
      <w:pPr>
        <w:tabs>
          <w:tab w:val="num" w:pos="1584"/>
        </w:tabs>
        <w:ind w:left="1584" w:hanging="1584"/>
      </w:pPr>
      <w:rPr>
        <w:rFonts w:hint="default"/>
      </w:rPr>
    </w:lvl>
  </w:abstractNum>
  <w:num w:numId="1">
    <w:abstractNumId w:val="3"/>
  </w:num>
  <w:num w:numId="2">
    <w:abstractNumId w:val="8"/>
  </w:num>
  <w:num w:numId="3">
    <w:abstractNumId w:val="9"/>
  </w:num>
  <w:num w:numId="4">
    <w:abstractNumId w:val="3"/>
    <w:lvlOverride w:ilvl="0">
      <w:startOverride w:val="1"/>
    </w:lvlOverride>
  </w:num>
  <w:num w:numId="5">
    <w:abstractNumId w:val="4"/>
  </w:num>
  <w:num w:numId="6">
    <w:abstractNumId w:val="0"/>
  </w:num>
  <w:num w:numId="7">
    <w:abstractNumId w:val="5"/>
  </w:num>
  <w:num w:numId="8">
    <w:abstractNumId w:val="6"/>
  </w:num>
  <w:num w:numId="9">
    <w:abstractNumId w:val="1"/>
  </w:num>
  <w:num w:numId="10">
    <w:abstractNumId w:val="2"/>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283"/>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0B7281"/>
    <w:rsid w:val="00000BD6"/>
    <w:rsid w:val="00000C52"/>
    <w:rsid w:val="00001870"/>
    <w:rsid w:val="000030BE"/>
    <w:rsid w:val="00003D43"/>
    <w:rsid w:val="00005ECC"/>
    <w:rsid w:val="000061DE"/>
    <w:rsid w:val="00006BEE"/>
    <w:rsid w:val="00010165"/>
    <w:rsid w:val="00012829"/>
    <w:rsid w:val="00013C33"/>
    <w:rsid w:val="00013C81"/>
    <w:rsid w:val="000206A5"/>
    <w:rsid w:val="00020DD0"/>
    <w:rsid w:val="00021453"/>
    <w:rsid w:val="000215CB"/>
    <w:rsid w:val="00021F42"/>
    <w:rsid w:val="00023553"/>
    <w:rsid w:val="0002445F"/>
    <w:rsid w:val="0002587E"/>
    <w:rsid w:val="00026264"/>
    <w:rsid w:val="00030F1C"/>
    <w:rsid w:val="00031C84"/>
    <w:rsid w:val="00033174"/>
    <w:rsid w:val="00033377"/>
    <w:rsid w:val="00033386"/>
    <w:rsid w:val="00034FA2"/>
    <w:rsid w:val="00035FBD"/>
    <w:rsid w:val="0003644F"/>
    <w:rsid w:val="00036F2E"/>
    <w:rsid w:val="00040587"/>
    <w:rsid w:val="0004185F"/>
    <w:rsid w:val="00042396"/>
    <w:rsid w:val="000430FB"/>
    <w:rsid w:val="000436F8"/>
    <w:rsid w:val="000452C0"/>
    <w:rsid w:val="000456CE"/>
    <w:rsid w:val="00045BAF"/>
    <w:rsid w:val="000479A7"/>
    <w:rsid w:val="00050C9C"/>
    <w:rsid w:val="00053467"/>
    <w:rsid w:val="000542E0"/>
    <w:rsid w:val="000543FF"/>
    <w:rsid w:val="00055622"/>
    <w:rsid w:val="0005675A"/>
    <w:rsid w:val="00060609"/>
    <w:rsid w:val="00061800"/>
    <w:rsid w:val="00062D12"/>
    <w:rsid w:val="000632BC"/>
    <w:rsid w:val="00063A85"/>
    <w:rsid w:val="00065EFE"/>
    <w:rsid w:val="00065EFF"/>
    <w:rsid w:val="00066914"/>
    <w:rsid w:val="00067330"/>
    <w:rsid w:val="00067D5E"/>
    <w:rsid w:val="00067D93"/>
    <w:rsid w:val="00070AEF"/>
    <w:rsid w:val="0007160F"/>
    <w:rsid w:val="000725C5"/>
    <w:rsid w:val="000726B3"/>
    <w:rsid w:val="00074E72"/>
    <w:rsid w:val="000759EF"/>
    <w:rsid w:val="00076547"/>
    <w:rsid w:val="000767C1"/>
    <w:rsid w:val="000822EF"/>
    <w:rsid w:val="000844EA"/>
    <w:rsid w:val="000853C7"/>
    <w:rsid w:val="00085C22"/>
    <w:rsid w:val="00090F95"/>
    <w:rsid w:val="00091246"/>
    <w:rsid w:val="0009178A"/>
    <w:rsid w:val="00093CF6"/>
    <w:rsid w:val="00093E9A"/>
    <w:rsid w:val="000A003F"/>
    <w:rsid w:val="000A2542"/>
    <w:rsid w:val="000A2A13"/>
    <w:rsid w:val="000A33F8"/>
    <w:rsid w:val="000A4113"/>
    <w:rsid w:val="000A444D"/>
    <w:rsid w:val="000A758A"/>
    <w:rsid w:val="000B1939"/>
    <w:rsid w:val="000B2A9B"/>
    <w:rsid w:val="000B2D42"/>
    <w:rsid w:val="000B4532"/>
    <w:rsid w:val="000B5466"/>
    <w:rsid w:val="000B6A4E"/>
    <w:rsid w:val="000B6D7E"/>
    <w:rsid w:val="000B7281"/>
    <w:rsid w:val="000B79A2"/>
    <w:rsid w:val="000C0E7E"/>
    <w:rsid w:val="000C18D3"/>
    <w:rsid w:val="000C6469"/>
    <w:rsid w:val="000C7A2C"/>
    <w:rsid w:val="000D1EA9"/>
    <w:rsid w:val="000D533B"/>
    <w:rsid w:val="000D6AF0"/>
    <w:rsid w:val="000E10D2"/>
    <w:rsid w:val="000E1847"/>
    <w:rsid w:val="000E1AE7"/>
    <w:rsid w:val="000E39CC"/>
    <w:rsid w:val="000E51DF"/>
    <w:rsid w:val="000E5621"/>
    <w:rsid w:val="000E5FE2"/>
    <w:rsid w:val="000E632A"/>
    <w:rsid w:val="000F1987"/>
    <w:rsid w:val="000F1EED"/>
    <w:rsid w:val="000F204B"/>
    <w:rsid w:val="000F2C3E"/>
    <w:rsid w:val="000F30B2"/>
    <w:rsid w:val="000F488D"/>
    <w:rsid w:val="000F49AC"/>
    <w:rsid w:val="000F5A01"/>
    <w:rsid w:val="000F6189"/>
    <w:rsid w:val="000F64CC"/>
    <w:rsid w:val="000F7D0C"/>
    <w:rsid w:val="001001E2"/>
    <w:rsid w:val="00100623"/>
    <w:rsid w:val="00101091"/>
    <w:rsid w:val="00106438"/>
    <w:rsid w:val="001066AC"/>
    <w:rsid w:val="00107339"/>
    <w:rsid w:val="001076AF"/>
    <w:rsid w:val="00107E0D"/>
    <w:rsid w:val="001158E0"/>
    <w:rsid w:val="0011715C"/>
    <w:rsid w:val="00120500"/>
    <w:rsid w:val="00120731"/>
    <w:rsid w:val="00121E4C"/>
    <w:rsid w:val="00123D43"/>
    <w:rsid w:val="00125CA9"/>
    <w:rsid w:val="001275A5"/>
    <w:rsid w:val="00131398"/>
    <w:rsid w:val="00131C05"/>
    <w:rsid w:val="00136456"/>
    <w:rsid w:val="00137CF7"/>
    <w:rsid w:val="00137D4F"/>
    <w:rsid w:val="00140A35"/>
    <w:rsid w:val="001418EE"/>
    <w:rsid w:val="001423C5"/>
    <w:rsid w:val="00143216"/>
    <w:rsid w:val="00144A4D"/>
    <w:rsid w:val="0014582D"/>
    <w:rsid w:val="00146C9A"/>
    <w:rsid w:val="00146EEF"/>
    <w:rsid w:val="001511C1"/>
    <w:rsid w:val="00152211"/>
    <w:rsid w:val="001539C8"/>
    <w:rsid w:val="00154716"/>
    <w:rsid w:val="00154FEE"/>
    <w:rsid w:val="00156212"/>
    <w:rsid w:val="00156523"/>
    <w:rsid w:val="00157160"/>
    <w:rsid w:val="00157EB6"/>
    <w:rsid w:val="00161A44"/>
    <w:rsid w:val="00162219"/>
    <w:rsid w:val="00162996"/>
    <w:rsid w:val="001637FC"/>
    <w:rsid w:val="001671C8"/>
    <w:rsid w:val="00167240"/>
    <w:rsid w:val="00167929"/>
    <w:rsid w:val="0017046B"/>
    <w:rsid w:val="001705F0"/>
    <w:rsid w:val="00170662"/>
    <w:rsid w:val="00170B72"/>
    <w:rsid w:val="00176E32"/>
    <w:rsid w:val="001776F0"/>
    <w:rsid w:val="00177E5F"/>
    <w:rsid w:val="001818B6"/>
    <w:rsid w:val="00182BA6"/>
    <w:rsid w:val="0018574D"/>
    <w:rsid w:val="0018677C"/>
    <w:rsid w:val="001870ED"/>
    <w:rsid w:val="0019078B"/>
    <w:rsid w:val="0019142E"/>
    <w:rsid w:val="00191492"/>
    <w:rsid w:val="00191716"/>
    <w:rsid w:val="00191909"/>
    <w:rsid w:val="00191A47"/>
    <w:rsid w:val="0019205D"/>
    <w:rsid w:val="001920B2"/>
    <w:rsid w:val="00192E86"/>
    <w:rsid w:val="001937D0"/>
    <w:rsid w:val="00194E8F"/>
    <w:rsid w:val="001971B7"/>
    <w:rsid w:val="001972DD"/>
    <w:rsid w:val="001977EC"/>
    <w:rsid w:val="001A1508"/>
    <w:rsid w:val="001A2039"/>
    <w:rsid w:val="001A2E02"/>
    <w:rsid w:val="001A6658"/>
    <w:rsid w:val="001A6FD0"/>
    <w:rsid w:val="001A7856"/>
    <w:rsid w:val="001B0266"/>
    <w:rsid w:val="001B1CF3"/>
    <w:rsid w:val="001B2546"/>
    <w:rsid w:val="001B325F"/>
    <w:rsid w:val="001B5FD2"/>
    <w:rsid w:val="001B7E6B"/>
    <w:rsid w:val="001C1585"/>
    <w:rsid w:val="001C23A5"/>
    <w:rsid w:val="001C24E1"/>
    <w:rsid w:val="001C2538"/>
    <w:rsid w:val="001C3620"/>
    <w:rsid w:val="001C399F"/>
    <w:rsid w:val="001C4415"/>
    <w:rsid w:val="001C58C7"/>
    <w:rsid w:val="001C58E2"/>
    <w:rsid w:val="001C691A"/>
    <w:rsid w:val="001D0257"/>
    <w:rsid w:val="001D0993"/>
    <w:rsid w:val="001D0A31"/>
    <w:rsid w:val="001D1ADA"/>
    <w:rsid w:val="001D239A"/>
    <w:rsid w:val="001D3568"/>
    <w:rsid w:val="001D487A"/>
    <w:rsid w:val="001E03B4"/>
    <w:rsid w:val="001E03D4"/>
    <w:rsid w:val="001E0CDF"/>
    <w:rsid w:val="001E1184"/>
    <w:rsid w:val="001E3DCF"/>
    <w:rsid w:val="001E44C5"/>
    <w:rsid w:val="001E4F26"/>
    <w:rsid w:val="001E78DC"/>
    <w:rsid w:val="001F0234"/>
    <w:rsid w:val="001F0C0A"/>
    <w:rsid w:val="001F1179"/>
    <w:rsid w:val="001F2580"/>
    <w:rsid w:val="001F35AC"/>
    <w:rsid w:val="001F4775"/>
    <w:rsid w:val="001F613C"/>
    <w:rsid w:val="001F6735"/>
    <w:rsid w:val="001F69D3"/>
    <w:rsid w:val="001F742C"/>
    <w:rsid w:val="00200631"/>
    <w:rsid w:val="00200CF7"/>
    <w:rsid w:val="00200E5F"/>
    <w:rsid w:val="002024FD"/>
    <w:rsid w:val="00202B7E"/>
    <w:rsid w:val="00203904"/>
    <w:rsid w:val="00204FAE"/>
    <w:rsid w:val="0020559D"/>
    <w:rsid w:val="00205D86"/>
    <w:rsid w:val="002070F4"/>
    <w:rsid w:val="002106A7"/>
    <w:rsid w:val="00210755"/>
    <w:rsid w:val="00211053"/>
    <w:rsid w:val="00211A02"/>
    <w:rsid w:val="0021227F"/>
    <w:rsid w:val="00212925"/>
    <w:rsid w:val="002143EA"/>
    <w:rsid w:val="002144B6"/>
    <w:rsid w:val="00215AA2"/>
    <w:rsid w:val="002165A9"/>
    <w:rsid w:val="0022075D"/>
    <w:rsid w:val="0022198E"/>
    <w:rsid w:val="002222A5"/>
    <w:rsid w:val="00222771"/>
    <w:rsid w:val="002230BF"/>
    <w:rsid w:val="002238D5"/>
    <w:rsid w:val="00224082"/>
    <w:rsid w:val="002262E7"/>
    <w:rsid w:val="002264FD"/>
    <w:rsid w:val="00231194"/>
    <w:rsid w:val="002311C4"/>
    <w:rsid w:val="00231606"/>
    <w:rsid w:val="0023332F"/>
    <w:rsid w:val="00233D52"/>
    <w:rsid w:val="00233E44"/>
    <w:rsid w:val="002350B7"/>
    <w:rsid w:val="00235121"/>
    <w:rsid w:val="00235D13"/>
    <w:rsid w:val="002360ED"/>
    <w:rsid w:val="00236E2D"/>
    <w:rsid w:val="0023763A"/>
    <w:rsid w:val="0024042C"/>
    <w:rsid w:val="002408F3"/>
    <w:rsid w:val="0024236B"/>
    <w:rsid w:val="00243F7A"/>
    <w:rsid w:val="0024404F"/>
    <w:rsid w:val="00244590"/>
    <w:rsid w:val="00251D43"/>
    <w:rsid w:val="002520AF"/>
    <w:rsid w:val="00252180"/>
    <w:rsid w:val="00253A3A"/>
    <w:rsid w:val="00253D8A"/>
    <w:rsid w:val="00253DB9"/>
    <w:rsid w:val="002565BC"/>
    <w:rsid w:val="00257AA3"/>
    <w:rsid w:val="00257ECD"/>
    <w:rsid w:val="00260AC7"/>
    <w:rsid w:val="00261847"/>
    <w:rsid w:val="002626FE"/>
    <w:rsid w:val="0026283A"/>
    <w:rsid w:val="00264277"/>
    <w:rsid w:val="00265018"/>
    <w:rsid w:val="0026529A"/>
    <w:rsid w:val="00265513"/>
    <w:rsid w:val="00266D20"/>
    <w:rsid w:val="00267027"/>
    <w:rsid w:val="00267E9E"/>
    <w:rsid w:val="002713BD"/>
    <w:rsid w:val="00271538"/>
    <w:rsid w:val="002716DE"/>
    <w:rsid w:val="00273E03"/>
    <w:rsid w:val="00280280"/>
    <w:rsid w:val="002805FD"/>
    <w:rsid w:val="00282B7E"/>
    <w:rsid w:val="00282EB0"/>
    <w:rsid w:val="0028361B"/>
    <w:rsid w:val="00283669"/>
    <w:rsid w:val="00283985"/>
    <w:rsid w:val="00284044"/>
    <w:rsid w:val="002854F2"/>
    <w:rsid w:val="00285DFC"/>
    <w:rsid w:val="0028657B"/>
    <w:rsid w:val="00286F9C"/>
    <w:rsid w:val="002872D8"/>
    <w:rsid w:val="00290346"/>
    <w:rsid w:val="00291617"/>
    <w:rsid w:val="00291640"/>
    <w:rsid w:val="002931B5"/>
    <w:rsid w:val="00294250"/>
    <w:rsid w:val="002A0171"/>
    <w:rsid w:val="002A3122"/>
    <w:rsid w:val="002B06E2"/>
    <w:rsid w:val="002B1A65"/>
    <w:rsid w:val="002B1A76"/>
    <w:rsid w:val="002B3180"/>
    <w:rsid w:val="002B33CC"/>
    <w:rsid w:val="002B3A2E"/>
    <w:rsid w:val="002B439F"/>
    <w:rsid w:val="002B703E"/>
    <w:rsid w:val="002B7F53"/>
    <w:rsid w:val="002C0742"/>
    <w:rsid w:val="002C102E"/>
    <w:rsid w:val="002C206A"/>
    <w:rsid w:val="002C3BBE"/>
    <w:rsid w:val="002C4424"/>
    <w:rsid w:val="002C4A5F"/>
    <w:rsid w:val="002C4AC3"/>
    <w:rsid w:val="002C529C"/>
    <w:rsid w:val="002C5E88"/>
    <w:rsid w:val="002C675C"/>
    <w:rsid w:val="002D2FC5"/>
    <w:rsid w:val="002D332F"/>
    <w:rsid w:val="002D36EB"/>
    <w:rsid w:val="002D455F"/>
    <w:rsid w:val="002D51B8"/>
    <w:rsid w:val="002D7980"/>
    <w:rsid w:val="002E0210"/>
    <w:rsid w:val="002E2358"/>
    <w:rsid w:val="002E2D49"/>
    <w:rsid w:val="002E513A"/>
    <w:rsid w:val="002F0519"/>
    <w:rsid w:val="002F063E"/>
    <w:rsid w:val="002F435B"/>
    <w:rsid w:val="002F5AA0"/>
    <w:rsid w:val="002F7F7C"/>
    <w:rsid w:val="003018AA"/>
    <w:rsid w:val="00302155"/>
    <w:rsid w:val="00303D65"/>
    <w:rsid w:val="00304BCC"/>
    <w:rsid w:val="00305479"/>
    <w:rsid w:val="00306025"/>
    <w:rsid w:val="00310243"/>
    <w:rsid w:val="003102EC"/>
    <w:rsid w:val="00310778"/>
    <w:rsid w:val="00310F3C"/>
    <w:rsid w:val="00312D7A"/>
    <w:rsid w:val="00312EE6"/>
    <w:rsid w:val="00313B12"/>
    <w:rsid w:val="0031673A"/>
    <w:rsid w:val="003200EA"/>
    <w:rsid w:val="003212E3"/>
    <w:rsid w:val="00322EBB"/>
    <w:rsid w:val="003232CE"/>
    <w:rsid w:val="00325803"/>
    <w:rsid w:val="00325FC2"/>
    <w:rsid w:val="00326406"/>
    <w:rsid w:val="0032674E"/>
    <w:rsid w:val="00330E7D"/>
    <w:rsid w:val="00331369"/>
    <w:rsid w:val="0033168D"/>
    <w:rsid w:val="00331C18"/>
    <w:rsid w:val="003330B4"/>
    <w:rsid w:val="00336035"/>
    <w:rsid w:val="00337224"/>
    <w:rsid w:val="00337965"/>
    <w:rsid w:val="0034005B"/>
    <w:rsid w:val="003406B4"/>
    <w:rsid w:val="0034191C"/>
    <w:rsid w:val="003435E4"/>
    <w:rsid w:val="00343DE2"/>
    <w:rsid w:val="00345004"/>
    <w:rsid w:val="00345151"/>
    <w:rsid w:val="00346710"/>
    <w:rsid w:val="00350D99"/>
    <w:rsid w:val="003511DD"/>
    <w:rsid w:val="003515C4"/>
    <w:rsid w:val="003540AD"/>
    <w:rsid w:val="00356C90"/>
    <w:rsid w:val="00357082"/>
    <w:rsid w:val="00357973"/>
    <w:rsid w:val="003618A9"/>
    <w:rsid w:val="00361963"/>
    <w:rsid w:val="00361AB2"/>
    <w:rsid w:val="00362093"/>
    <w:rsid w:val="00362CE2"/>
    <w:rsid w:val="00362E49"/>
    <w:rsid w:val="0036310A"/>
    <w:rsid w:val="00366E6F"/>
    <w:rsid w:val="0037110D"/>
    <w:rsid w:val="003742E7"/>
    <w:rsid w:val="00374317"/>
    <w:rsid w:val="00374A79"/>
    <w:rsid w:val="00375306"/>
    <w:rsid w:val="00375C22"/>
    <w:rsid w:val="0037649F"/>
    <w:rsid w:val="003771FA"/>
    <w:rsid w:val="00377CBF"/>
    <w:rsid w:val="00380357"/>
    <w:rsid w:val="00380823"/>
    <w:rsid w:val="003818B4"/>
    <w:rsid w:val="00383587"/>
    <w:rsid w:val="00384A89"/>
    <w:rsid w:val="003877C4"/>
    <w:rsid w:val="00387BDF"/>
    <w:rsid w:val="003905F9"/>
    <w:rsid w:val="003933F8"/>
    <w:rsid w:val="00393406"/>
    <w:rsid w:val="00394629"/>
    <w:rsid w:val="00394A1E"/>
    <w:rsid w:val="00396F35"/>
    <w:rsid w:val="003A24D3"/>
    <w:rsid w:val="003A29ED"/>
    <w:rsid w:val="003A4924"/>
    <w:rsid w:val="003A4B97"/>
    <w:rsid w:val="003A50D2"/>
    <w:rsid w:val="003A548D"/>
    <w:rsid w:val="003A57D5"/>
    <w:rsid w:val="003A6986"/>
    <w:rsid w:val="003A72D0"/>
    <w:rsid w:val="003A7A6B"/>
    <w:rsid w:val="003B0548"/>
    <w:rsid w:val="003B078C"/>
    <w:rsid w:val="003B07C0"/>
    <w:rsid w:val="003B100B"/>
    <w:rsid w:val="003B287B"/>
    <w:rsid w:val="003B5CF4"/>
    <w:rsid w:val="003C095A"/>
    <w:rsid w:val="003C1122"/>
    <w:rsid w:val="003C1CCF"/>
    <w:rsid w:val="003C2380"/>
    <w:rsid w:val="003C2791"/>
    <w:rsid w:val="003C2ED0"/>
    <w:rsid w:val="003C389B"/>
    <w:rsid w:val="003C4678"/>
    <w:rsid w:val="003C49C2"/>
    <w:rsid w:val="003C4A07"/>
    <w:rsid w:val="003C5C51"/>
    <w:rsid w:val="003C5FE3"/>
    <w:rsid w:val="003C6AD3"/>
    <w:rsid w:val="003D0100"/>
    <w:rsid w:val="003D041B"/>
    <w:rsid w:val="003D097A"/>
    <w:rsid w:val="003D0C73"/>
    <w:rsid w:val="003D1A8F"/>
    <w:rsid w:val="003D4199"/>
    <w:rsid w:val="003D7327"/>
    <w:rsid w:val="003E069B"/>
    <w:rsid w:val="003E080F"/>
    <w:rsid w:val="003E336F"/>
    <w:rsid w:val="003E5E65"/>
    <w:rsid w:val="003E62EC"/>
    <w:rsid w:val="003E6665"/>
    <w:rsid w:val="003E6B39"/>
    <w:rsid w:val="003E7C6A"/>
    <w:rsid w:val="003F03B4"/>
    <w:rsid w:val="003F1852"/>
    <w:rsid w:val="003F1A4F"/>
    <w:rsid w:val="003F4B1A"/>
    <w:rsid w:val="003F5124"/>
    <w:rsid w:val="003F6842"/>
    <w:rsid w:val="003F6D88"/>
    <w:rsid w:val="004004BC"/>
    <w:rsid w:val="004008A4"/>
    <w:rsid w:val="00400F24"/>
    <w:rsid w:val="00401245"/>
    <w:rsid w:val="004028F3"/>
    <w:rsid w:val="00405CBA"/>
    <w:rsid w:val="00405DF4"/>
    <w:rsid w:val="00405F47"/>
    <w:rsid w:val="004115C0"/>
    <w:rsid w:val="004122C8"/>
    <w:rsid w:val="00414201"/>
    <w:rsid w:val="00414D6C"/>
    <w:rsid w:val="00420D27"/>
    <w:rsid w:val="00422050"/>
    <w:rsid w:val="00425690"/>
    <w:rsid w:val="004258AF"/>
    <w:rsid w:val="004264A7"/>
    <w:rsid w:val="0043039C"/>
    <w:rsid w:val="00430711"/>
    <w:rsid w:val="00431F78"/>
    <w:rsid w:val="0043260B"/>
    <w:rsid w:val="00432985"/>
    <w:rsid w:val="004350B2"/>
    <w:rsid w:val="0043591C"/>
    <w:rsid w:val="00436136"/>
    <w:rsid w:val="00436BCD"/>
    <w:rsid w:val="00443D64"/>
    <w:rsid w:val="00447D8F"/>
    <w:rsid w:val="004508A3"/>
    <w:rsid w:val="00451229"/>
    <w:rsid w:val="00452273"/>
    <w:rsid w:val="004533C1"/>
    <w:rsid w:val="00453958"/>
    <w:rsid w:val="0045445C"/>
    <w:rsid w:val="0045454E"/>
    <w:rsid w:val="004545CD"/>
    <w:rsid w:val="00456630"/>
    <w:rsid w:val="00457018"/>
    <w:rsid w:val="00462393"/>
    <w:rsid w:val="00462E35"/>
    <w:rsid w:val="0046331D"/>
    <w:rsid w:val="004638A7"/>
    <w:rsid w:val="00465F44"/>
    <w:rsid w:val="00466590"/>
    <w:rsid w:val="00466FEB"/>
    <w:rsid w:val="00467996"/>
    <w:rsid w:val="00472067"/>
    <w:rsid w:val="0047253D"/>
    <w:rsid w:val="004726CC"/>
    <w:rsid w:val="00473A5C"/>
    <w:rsid w:val="00473FF7"/>
    <w:rsid w:val="004743D5"/>
    <w:rsid w:val="0047461F"/>
    <w:rsid w:val="00476876"/>
    <w:rsid w:val="004778CA"/>
    <w:rsid w:val="00481B90"/>
    <w:rsid w:val="004827E7"/>
    <w:rsid w:val="0048384D"/>
    <w:rsid w:val="00483FCA"/>
    <w:rsid w:val="004841BD"/>
    <w:rsid w:val="004913DC"/>
    <w:rsid w:val="004918BA"/>
    <w:rsid w:val="00491E2C"/>
    <w:rsid w:val="004932E5"/>
    <w:rsid w:val="0049499C"/>
    <w:rsid w:val="0049523E"/>
    <w:rsid w:val="00497CA3"/>
    <w:rsid w:val="004A0711"/>
    <w:rsid w:val="004A0FD3"/>
    <w:rsid w:val="004A123A"/>
    <w:rsid w:val="004A3C84"/>
    <w:rsid w:val="004A66B5"/>
    <w:rsid w:val="004B0421"/>
    <w:rsid w:val="004B0EB5"/>
    <w:rsid w:val="004B2D5E"/>
    <w:rsid w:val="004B3104"/>
    <w:rsid w:val="004B3885"/>
    <w:rsid w:val="004B4633"/>
    <w:rsid w:val="004B54F5"/>
    <w:rsid w:val="004B7E4D"/>
    <w:rsid w:val="004C00AE"/>
    <w:rsid w:val="004C0D23"/>
    <w:rsid w:val="004C1838"/>
    <w:rsid w:val="004C2496"/>
    <w:rsid w:val="004C2A01"/>
    <w:rsid w:val="004C2BD4"/>
    <w:rsid w:val="004C3478"/>
    <w:rsid w:val="004C40D9"/>
    <w:rsid w:val="004C6385"/>
    <w:rsid w:val="004C772A"/>
    <w:rsid w:val="004D0592"/>
    <w:rsid w:val="004D1106"/>
    <w:rsid w:val="004D20A4"/>
    <w:rsid w:val="004D28E7"/>
    <w:rsid w:val="004D346B"/>
    <w:rsid w:val="004D3F59"/>
    <w:rsid w:val="004D4024"/>
    <w:rsid w:val="004D42B8"/>
    <w:rsid w:val="004D66F5"/>
    <w:rsid w:val="004D6DFC"/>
    <w:rsid w:val="004E243A"/>
    <w:rsid w:val="004E6462"/>
    <w:rsid w:val="004E790D"/>
    <w:rsid w:val="004F0840"/>
    <w:rsid w:val="004F0C45"/>
    <w:rsid w:val="004F2BD3"/>
    <w:rsid w:val="004F3245"/>
    <w:rsid w:val="004F5029"/>
    <w:rsid w:val="004F55C4"/>
    <w:rsid w:val="004F5BAC"/>
    <w:rsid w:val="004F6CFF"/>
    <w:rsid w:val="004F6EBB"/>
    <w:rsid w:val="00500BAB"/>
    <w:rsid w:val="005014CE"/>
    <w:rsid w:val="005014DD"/>
    <w:rsid w:val="00503CDB"/>
    <w:rsid w:val="0050418C"/>
    <w:rsid w:val="005053D3"/>
    <w:rsid w:val="00505FEC"/>
    <w:rsid w:val="005060A7"/>
    <w:rsid w:val="00506531"/>
    <w:rsid w:val="00506A44"/>
    <w:rsid w:val="00511CCF"/>
    <w:rsid w:val="00512D0D"/>
    <w:rsid w:val="00514C30"/>
    <w:rsid w:val="00515B7D"/>
    <w:rsid w:val="005160C5"/>
    <w:rsid w:val="005161E1"/>
    <w:rsid w:val="005162A6"/>
    <w:rsid w:val="00517144"/>
    <w:rsid w:val="00517189"/>
    <w:rsid w:val="005171D3"/>
    <w:rsid w:val="00517CE7"/>
    <w:rsid w:val="00521085"/>
    <w:rsid w:val="005229B6"/>
    <w:rsid w:val="00526A55"/>
    <w:rsid w:val="00527E21"/>
    <w:rsid w:val="00530407"/>
    <w:rsid w:val="005316ED"/>
    <w:rsid w:val="00535864"/>
    <w:rsid w:val="00535B59"/>
    <w:rsid w:val="00536202"/>
    <w:rsid w:val="005376FB"/>
    <w:rsid w:val="00537D75"/>
    <w:rsid w:val="0054000D"/>
    <w:rsid w:val="00540AE1"/>
    <w:rsid w:val="00541811"/>
    <w:rsid w:val="00541A1A"/>
    <w:rsid w:val="00541F0F"/>
    <w:rsid w:val="00542494"/>
    <w:rsid w:val="005424F8"/>
    <w:rsid w:val="0054351D"/>
    <w:rsid w:val="00543AED"/>
    <w:rsid w:val="00543E59"/>
    <w:rsid w:val="00544729"/>
    <w:rsid w:val="00545781"/>
    <w:rsid w:val="005461A2"/>
    <w:rsid w:val="00546EC6"/>
    <w:rsid w:val="005518DB"/>
    <w:rsid w:val="00551E5D"/>
    <w:rsid w:val="00556226"/>
    <w:rsid w:val="00557703"/>
    <w:rsid w:val="00557A35"/>
    <w:rsid w:val="00561527"/>
    <w:rsid w:val="0056280C"/>
    <w:rsid w:val="00563C96"/>
    <w:rsid w:val="00564F24"/>
    <w:rsid w:val="00566505"/>
    <w:rsid w:val="00570812"/>
    <w:rsid w:val="00570F91"/>
    <w:rsid w:val="00571257"/>
    <w:rsid w:val="00571762"/>
    <w:rsid w:val="005732FB"/>
    <w:rsid w:val="0057520E"/>
    <w:rsid w:val="00575A71"/>
    <w:rsid w:val="00577BAF"/>
    <w:rsid w:val="00577D77"/>
    <w:rsid w:val="0058164D"/>
    <w:rsid w:val="00582ADA"/>
    <w:rsid w:val="0058498D"/>
    <w:rsid w:val="005854B7"/>
    <w:rsid w:val="0059023A"/>
    <w:rsid w:val="00590C7E"/>
    <w:rsid w:val="0059133A"/>
    <w:rsid w:val="0059162A"/>
    <w:rsid w:val="00592FD4"/>
    <w:rsid w:val="00594C60"/>
    <w:rsid w:val="00595041"/>
    <w:rsid w:val="0059708B"/>
    <w:rsid w:val="005A0221"/>
    <w:rsid w:val="005A20A5"/>
    <w:rsid w:val="005A2A54"/>
    <w:rsid w:val="005A34D6"/>
    <w:rsid w:val="005A3CDB"/>
    <w:rsid w:val="005A7539"/>
    <w:rsid w:val="005A7C87"/>
    <w:rsid w:val="005B0D88"/>
    <w:rsid w:val="005B0E79"/>
    <w:rsid w:val="005B0E7C"/>
    <w:rsid w:val="005B2ACB"/>
    <w:rsid w:val="005B344C"/>
    <w:rsid w:val="005B4259"/>
    <w:rsid w:val="005B44A1"/>
    <w:rsid w:val="005B600E"/>
    <w:rsid w:val="005B63DF"/>
    <w:rsid w:val="005B652B"/>
    <w:rsid w:val="005C0E63"/>
    <w:rsid w:val="005C24F9"/>
    <w:rsid w:val="005C2952"/>
    <w:rsid w:val="005C2C05"/>
    <w:rsid w:val="005C52F3"/>
    <w:rsid w:val="005C6A4C"/>
    <w:rsid w:val="005C735C"/>
    <w:rsid w:val="005D0DAD"/>
    <w:rsid w:val="005D2364"/>
    <w:rsid w:val="005D26B8"/>
    <w:rsid w:val="005D4C3D"/>
    <w:rsid w:val="005D4E44"/>
    <w:rsid w:val="005D58A8"/>
    <w:rsid w:val="005D6D88"/>
    <w:rsid w:val="005D6F6A"/>
    <w:rsid w:val="005D7EF8"/>
    <w:rsid w:val="005E0905"/>
    <w:rsid w:val="005E1C0D"/>
    <w:rsid w:val="005E308A"/>
    <w:rsid w:val="005E497B"/>
    <w:rsid w:val="005E5065"/>
    <w:rsid w:val="005E506A"/>
    <w:rsid w:val="005E5128"/>
    <w:rsid w:val="005F0ACA"/>
    <w:rsid w:val="005F11BE"/>
    <w:rsid w:val="005F4030"/>
    <w:rsid w:val="005F403E"/>
    <w:rsid w:val="005F5FA5"/>
    <w:rsid w:val="005F5FD5"/>
    <w:rsid w:val="005F7AB3"/>
    <w:rsid w:val="00602BEF"/>
    <w:rsid w:val="006040A9"/>
    <w:rsid w:val="00604A93"/>
    <w:rsid w:val="00604D2F"/>
    <w:rsid w:val="00607494"/>
    <w:rsid w:val="006112F6"/>
    <w:rsid w:val="00612205"/>
    <w:rsid w:val="00613504"/>
    <w:rsid w:val="006138E4"/>
    <w:rsid w:val="00616613"/>
    <w:rsid w:val="00617E91"/>
    <w:rsid w:val="00621CE6"/>
    <w:rsid w:val="00622307"/>
    <w:rsid w:val="00622B74"/>
    <w:rsid w:val="00623181"/>
    <w:rsid w:val="00624383"/>
    <w:rsid w:val="00626773"/>
    <w:rsid w:val="00626DFF"/>
    <w:rsid w:val="00627707"/>
    <w:rsid w:val="006301FD"/>
    <w:rsid w:val="00632777"/>
    <w:rsid w:val="00634113"/>
    <w:rsid w:val="00636F11"/>
    <w:rsid w:val="00637182"/>
    <w:rsid w:val="006378A3"/>
    <w:rsid w:val="006408F3"/>
    <w:rsid w:val="00641B33"/>
    <w:rsid w:val="006433F1"/>
    <w:rsid w:val="00644939"/>
    <w:rsid w:val="006452EC"/>
    <w:rsid w:val="006468E7"/>
    <w:rsid w:val="00650273"/>
    <w:rsid w:val="00650FF4"/>
    <w:rsid w:val="006531E2"/>
    <w:rsid w:val="00654FD7"/>
    <w:rsid w:val="00655A11"/>
    <w:rsid w:val="0065740A"/>
    <w:rsid w:val="006577BA"/>
    <w:rsid w:val="00660C66"/>
    <w:rsid w:val="006620BC"/>
    <w:rsid w:val="0066220C"/>
    <w:rsid w:val="00662CB1"/>
    <w:rsid w:val="00664696"/>
    <w:rsid w:val="00664F80"/>
    <w:rsid w:val="00666D53"/>
    <w:rsid w:val="00670380"/>
    <w:rsid w:val="00675988"/>
    <w:rsid w:val="00677D8D"/>
    <w:rsid w:val="006838E9"/>
    <w:rsid w:val="006843FA"/>
    <w:rsid w:val="00684775"/>
    <w:rsid w:val="00685B5B"/>
    <w:rsid w:val="0068614F"/>
    <w:rsid w:val="006865F6"/>
    <w:rsid w:val="00687960"/>
    <w:rsid w:val="00693B8E"/>
    <w:rsid w:val="00693C75"/>
    <w:rsid w:val="00693F08"/>
    <w:rsid w:val="00695B90"/>
    <w:rsid w:val="00695C7C"/>
    <w:rsid w:val="006A15DA"/>
    <w:rsid w:val="006A1C69"/>
    <w:rsid w:val="006A3E21"/>
    <w:rsid w:val="006A4EF5"/>
    <w:rsid w:val="006A59CE"/>
    <w:rsid w:val="006A5C12"/>
    <w:rsid w:val="006A6215"/>
    <w:rsid w:val="006A6928"/>
    <w:rsid w:val="006B0546"/>
    <w:rsid w:val="006B162D"/>
    <w:rsid w:val="006B274D"/>
    <w:rsid w:val="006B3484"/>
    <w:rsid w:val="006B3B3A"/>
    <w:rsid w:val="006B584A"/>
    <w:rsid w:val="006B5E15"/>
    <w:rsid w:val="006B5F43"/>
    <w:rsid w:val="006C0E8D"/>
    <w:rsid w:val="006C1445"/>
    <w:rsid w:val="006C2EA8"/>
    <w:rsid w:val="006C2F61"/>
    <w:rsid w:val="006C53AD"/>
    <w:rsid w:val="006C661B"/>
    <w:rsid w:val="006C678F"/>
    <w:rsid w:val="006C68BD"/>
    <w:rsid w:val="006D022C"/>
    <w:rsid w:val="006D0CD4"/>
    <w:rsid w:val="006D0DCF"/>
    <w:rsid w:val="006D1853"/>
    <w:rsid w:val="006D24DC"/>
    <w:rsid w:val="006D3C04"/>
    <w:rsid w:val="006D3E1A"/>
    <w:rsid w:val="006D63F9"/>
    <w:rsid w:val="006D6859"/>
    <w:rsid w:val="006D6A9D"/>
    <w:rsid w:val="006D7090"/>
    <w:rsid w:val="006D786A"/>
    <w:rsid w:val="006D7D7C"/>
    <w:rsid w:val="006E1517"/>
    <w:rsid w:val="006E5164"/>
    <w:rsid w:val="006E5D64"/>
    <w:rsid w:val="006E76B2"/>
    <w:rsid w:val="006F111D"/>
    <w:rsid w:val="006F13BF"/>
    <w:rsid w:val="006F4C30"/>
    <w:rsid w:val="006F7714"/>
    <w:rsid w:val="006F7D07"/>
    <w:rsid w:val="00701A9F"/>
    <w:rsid w:val="00701B94"/>
    <w:rsid w:val="007027AC"/>
    <w:rsid w:val="00704EE2"/>
    <w:rsid w:val="00707BBB"/>
    <w:rsid w:val="0071129B"/>
    <w:rsid w:val="0071183B"/>
    <w:rsid w:val="0071375A"/>
    <w:rsid w:val="00714171"/>
    <w:rsid w:val="00720A99"/>
    <w:rsid w:val="00721A23"/>
    <w:rsid w:val="00722AD4"/>
    <w:rsid w:val="0072336A"/>
    <w:rsid w:val="00724B21"/>
    <w:rsid w:val="007253B7"/>
    <w:rsid w:val="00726843"/>
    <w:rsid w:val="00726F29"/>
    <w:rsid w:val="007310F1"/>
    <w:rsid w:val="00731F4E"/>
    <w:rsid w:val="007332B6"/>
    <w:rsid w:val="007332F5"/>
    <w:rsid w:val="007348B3"/>
    <w:rsid w:val="00737488"/>
    <w:rsid w:val="00741854"/>
    <w:rsid w:val="00741983"/>
    <w:rsid w:val="0074202F"/>
    <w:rsid w:val="00743204"/>
    <w:rsid w:val="007433EC"/>
    <w:rsid w:val="00744D3D"/>
    <w:rsid w:val="0074559F"/>
    <w:rsid w:val="00745E42"/>
    <w:rsid w:val="00746939"/>
    <w:rsid w:val="00747880"/>
    <w:rsid w:val="0075105C"/>
    <w:rsid w:val="00753F93"/>
    <w:rsid w:val="0075440C"/>
    <w:rsid w:val="0075480F"/>
    <w:rsid w:val="00755CDE"/>
    <w:rsid w:val="0075609F"/>
    <w:rsid w:val="007621C9"/>
    <w:rsid w:val="00762599"/>
    <w:rsid w:val="00762D27"/>
    <w:rsid w:val="0076322F"/>
    <w:rsid w:val="00763D7E"/>
    <w:rsid w:val="0076552F"/>
    <w:rsid w:val="007656B5"/>
    <w:rsid w:val="00766113"/>
    <w:rsid w:val="007672B8"/>
    <w:rsid w:val="00767E24"/>
    <w:rsid w:val="00770076"/>
    <w:rsid w:val="00770411"/>
    <w:rsid w:val="0077384A"/>
    <w:rsid w:val="00773DFA"/>
    <w:rsid w:val="00776533"/>
    <w:rsid w:val="00776CEF"/>
    <w:rsid w:val="00776E53"/>
    <w:rsid w:val="00777F7B"/>
    <w:rsid w:val="00780A6F"/>
    <w:rsid w:val="00781AD1"/>
    <w:rsid w:val="00781D26"/>
    <w:rsid w:val="0078297D"/>
    <w:rsid w:val="00783241"/>
    <w:rsid w:val="00783330"/>
    <w:rsid w:val="00783871"/>
    <w:rsid w:val="00783D4E"/>
    <w:rsid w:val="00786136"/>
    <w:rsid w:val="007863B0"/>
    <w:rsid w:val="007873E6"/>
    <w:rsid w:val="007906D2"/>
    <w:rsid w:val="007908A3"/>
    <w:rsid w:val="007909BE"/>
    <w:rsid w:val="007910B9"/>
    <w:rsid w:val="00791801"/>
    <w:rsid w:val="007944A1"/>
    <w:rsid w:val="00795BDE"/>
    <w:rsid w:val="007A2157"/>
    <w:rsid w:val="007A268D"/>
    <w:rsid w:val="007A2E8D"/>
    <w:rsid w:val="007A3B20"/>
    <w:rsid w:val="007A3F9E"/>
    <w:rsid w:val="007A5972"/>
    <w:rsid w:val="007A5CD3"/>
    <w:rsid w:val="007A6B0E"/>
    <w:rsid w:val="007A75B6"/>
    <w:rsid w:val="007B26C5"/>
    <w:rsid w:val="007B315C"/>
    <w:rsid w:val="007B318D"/>
    <w:rsid w:val="007B3217"/>
    <w:rsid w:val="007B3E94"/>
    <w:rsid w:val="007B495D"/>
    <w:rsid w:val="007B596F"/>
    <w:rsid w:val="007C19A6"/>
    <w:rsid w:val="007C1F2F"/>
    <w:rsid w:val="007C461A"/>
    <w:rsid w:val="007C7571"/>
    <w:rsid w:val="007C7DBC"/>
    <w:rsid w:val="007D1568"/>
    <w:rsid w:val="007D1BB3"/>
    <w:rsid w:val="007D1E52"/>
    <w:rsid w:val="007D2F91"/>
    <w:rsid w:val="007D3803"/>
    <w:rsid w:val="007D4685"/>
    <w:rsid w:val="007D58E4"/>
    <w:rsid w:val="007D5EAC"/>
    <w:rsid w:val="007D607B"/>
    <w:rsid w:val="007E2CA0"/>
    <w:rsid w:val="007E6FB1"/>
    <w:rsid w:val="007F0320"/>
    <w:rsid w:val="007F1830"/>
    <w:rsid w:val="007F2D79"/>
    <w:rsid w:val="007F4D55"/>
    <w:rsid w:val="007F5413"/>
    <w:rsid w:val="007F5ADC"/>
    <w:rsid w:val="00800198"/>
    <w:rsid w:val="008011B0"/>
    <w:rsid w:val="00802C81"/>
    <w:rsid w:val="008035E6"/>
    <w:rsid w:val="0080413D"/>
    <w:rsid w:val="00804288"/>
    <w:rsid w:val="00804F1B"/>
    <w:rsid w:val="00806D2B"/>
    <w:rsid w:val="00807663"/>
    <w:rsid w:val="00811E6B"/>
    <w:rsid w:val="008133E4"/>
    <w:rsid w:val="00815315"/>
    <w:rsid w:val="00815850"/>
    <w:rsid w:val="008167D1"/>
    <w:rsid w:val="00817B3C"/>
    <w:rsid w:val="008217AF"/>
    <w:rsid w:val="00824540"/>
    <w:rsid w:val="00824EF7"/>
    <w:rsid w:val="00825911"/>
    <w:rsid w:val="00825E5C"/>
    <w:rsid w:val="00825FE1"/>
    <w:rsid w:val="00826B9A"/>
    <w:rsid w:val="00827EA2"/>
    <w:rsid w:val="008312BC"/>
    <w:rsid w:val="008315D1"/>
    <w:rsid w:val="00831878"/>
    <w:rsid w:val="00833188"/>
    <w:rsid w:val="00834381"/>
    <w:rsid w:val="00834914"/>
    <w:rsid w:val="00836D73"/>
    <w:rsid w:val="00836D74"/>
    <w:rsid w:val="00837A3C"/>
    <w:rsid w:val="00840069"/>
    <w:rsid w:val="008400D8"/>
    <w:rsid w:val="00843225"/>
    <w:rsid w:val="00843692"/>
    <w:rsid w:val="008448D3"/>
    <w:rsid w:val="008457F1"/>
    <w:rsid w:val="0084677E"/>
    <w:rsid w:val="008472F8"/>
    <w:rsid w:val="00850244"/>
    <w:rsid w:val="00851121"/>
    <w:rsid w:val="00851CBA"/>
    <w:rsid w:val="0085365F"/>
    <w:rsid w:val="00854153"/>
    <w:rsid w:val="00855561"/>
    <w:rsid w:val="008569ED"/>
    <w:rsid w:val="008571FF"/>
    <w:rsid w:val="008572CB"/>
    <w:rsid w:val="00857C03"/>
    <w:rsid w:val="00857CAE"/>
    <w:rsid w:val="00860344"/>
    <w:rsid w:val="00860615"/>
    <w:rsid w:val="00860B3A"/>
    <w:rsid w:val="00861735"/>
    <w:rsid w:val="00861B3C"/>
    <w:rsid w:val="00863625"/>
    <w:rsid w:val="008643D6"/>
    <w:rsid w:val="008646E5"/>
    <w:rsid w:val="008646F0"/>
    <w:rsid w:val="00864B53"/>
    <w:rsid w:val="00864C83"/>
    <w:rsid w:val="00864DB9"/>
    <w:rsid w:val="00873685"/>
    <w:rsid w:val="008745E6"/>
    <w:rsid w:val="00877340"/>
    <w:rsid w:val="00882022"/>
    <w:rsid w:val="00882A18"/>
    <w:rsid w:val="00882CB9"/>
    <w:rsid w:val="008846AF"/>
    <w:rsid w:val="00890000"/>
    <w:rsid w:val="00894068"/>
    <w:rsid w:val="0089412E"/>
    <w:rsid w:val="00894DEA"/>
    <w:rsid w:val="00894E3E"/>
    <w:rsid w:val="00896FD6"/>
    <w:rsid w:val="008977F1"/>
    <w:rsid w:val="008A00F8"/>
    <w:rsid w:val="008A201F"/>
    <w:rsid w:val="008A28A8"/>
    <w:rsid w:val="008A5769"/>
    <w:rsid w:val="008A61AB"/>
    <w:rsid w:val="008A7992"/>
    <w:rsid w:val="008B03C9"/>
    <w:rsid w:val="008B0944"/>
    <w:rsid w:val="008B1335"/>
    <w:rsid w:val="008B1E39"/>
    <w:rsid w:val="008B21A3"/>
    <w:rsid w:val="008B2581"/>
    <w:rsid w:val="008B3477"/>
    <w:rsid w:val="008B4197"/>
    <w:rsid w:val="008B4713"/>
    <w:rsid w:val="008B74D6"/>
    <w:rsid w:val="008C0CC9"/>
    <w:rsid w:val="008C1A59"/>
    <w:rsid w:val="008C35FB"/>
    <w:rsid w:val="008C434C"/>
    <w:rsid w:val="008C46BC"/>
    <w:rsid w:val="008C54C6"/>
    <w:rsid w:val="008C57E0"/>
    <w:rsid w:val="008C661F"/>
    <w:rsid w:val="008C6895"/>
    <w:rsid w:val="008C7257"/>
    <w:rsid w:val="008D05C3"/>
    <w:rsid w:val="008D15FC"/>
    <w:rsid w:val="008D2119"/>
    <w:rsid w:val="008D2600"/>
    <w:rsid w:val="008D550A"/>
    <w:rsid w:val="008D5538"/>
    <w:rsid w:val="008E22C3"/>
    <w:rsid w:val="008E548E"/>
    <w:rsid w:val="008E6617"/>
    <w:rsid w:val="008E742E"/>
    <w:rsid w:val="008F49AE"/>
    <w:rsid w:val="008F71A6"/>
    <w:rsid w:val="008F7541"/>
    <w:rsid w:val="00901511"/>
    <w:rsid w:val="00903B62"/>
    <w:rsid w:val="009069BA"/>
    <w:rsid w:val="00906F4F"/>
    <w:rsid w:val="00907D08"/>
    <w:rsid w:val="00910C21"/>
    <w:rsid w:val="009110B4"/>
    <w:rsid w:val="00911C0C"/>
    <w:rsid w:val="00911CDE"/>
    <w:rsid w:val="00911F12"/>
    <w:rsid w:val="009130B1"/>
    <w:rsid w:val="00914E34"/>
    <w:rsid w:val="00915551"/>
    <w:rsid w:val="00917DA0"/>
    <w:rsid w:val="0092066F"/>
    <w:rsid w:val="0092134B"/>
    <w:rsid w:val="00924242"/>
    <w:rsid w:val="00924A79"/>
    <w:rsid w:val="00926451"/>
    <w:rsid w:val="0092658B"/>
    <w:rsid w:val="00927E71"/>
    <w:rsid w:val="00927FEF"/>
    <w:rsid w:val="00931CA4"/>
    <w:rsid w:val="0093517A"/>
    <w:rsid w:val="00935494"/>
    <w:rsid w:val="00935AC7"/>
    <w:rsid w:val="009365C5"/>
    <w:rsid w:val="00940693"/>
    <w:rsid w:val="00940B18"/>
    <w:rsid w:val="00943A71"/>
    <w:rsid w:val="009451D3"/>
    <w:rsid w:val="009470C2"/>
    <w:rsid w:val="009471D9"/>
    <w:rsid w:val="00951178"/>
    <w:rsid w:val="009514AD"/>
    <w:rsid w:val="00951FEF"/>
    <w:rsid w:val="00953F59"/>
    <w:rsid w:val="00954414"/>
    <w:rsid w:val="00956C3C"/>
    <w:rsid w:val="00957E25"/>
    <w:rsid w:val="0096048D"/>
    <w:rsid w:val="0096100A"/>
    <w:rsid w:val="009614AE"/>
    <w:rsid w:val="009623E3"/>
    <w:rsid w:val="0096244B"/>
    <w:rsid w:val="0096462B"/>
    <w:rsid w:val="00964D47"/>
    <w:rsid w:val="00964E93"/>
    <w:rsid w:val="00965FF1"/>
    <w:rsid w:val="00967E6C"/>
    <w:rsid w:val="00970014"/>
    <w:rsid w:val="009705DD"/>
    <w:rsid w:val="009709B4"/>
    <w:rsid w:val="00971349"/>
    <w:rsid w:val="00971640"/>
    <w:rsid w:val="00971685"/>
    <w:rsid w:val="00972425"/>
    <w:rsid w:val="00980B9F"/>
    <w:rsid w:val="00982C99"/>
    <w:rsid w:val="00986AB1"/>
    <w:rsid w:val="0099053E"/>
    <w:rsid w:val="00990651"/>
    <w:rsid w:val="0099740C"/>
    <w:rsid w:val="00997DDE"/>
    <w:rsid w:val="009A18C9"/>
    <w:rsid w:val="009A29D3"/>
    <w:rsid w:val="009A2C3F"/>
    <w:rsid w:val="009A2F02"/>
    <w:rsid w:val="009A35DA"/>
    <w:rsid w:val="009A76C7"/>
    <w:rsid w:val="009A7B66"/>
    <w:rsid w:val="009B03FD"/>
    <w:rsid w:val="009B097F"/>
    <w:rsid w:val="009B38A8"/>
    <w:rsid w:val="009B4630"/>
    <w:rsid w:val="009B4C1F"/>
    <w:rsid w:val="009B5DA2"/>
    <w:rsid w:val="009B62AC"/>
    <w:rsid w:val="009B7249"/>
    <w:rsid w:val="009B7A96"/>
    <w:rsid w:val="009C097C"/>
    <w:rsid w:val="009C0BA3"/>
    <w:rsid w:val="009C1171"/>
    <w:rsid w:val="009C1631"/>
    <w:rsid w:val="009C3699"/>
    <w:rsid w:val="009C3C6A"/>
    <w:rsid w:val="009C42F0"/>
    <w:rsid w:val="009C4AF6"/>
    <w:rsid w:val="009C530B"/>
    <w:rsid w:val="009C581C"/>
    <w:rsid w:val="009C7FF4"/>
    <w:rsid w:val="009D1EBE"/>
    <w:rsid w:val="009D2772"/>
    <w:rsid w:val="009D2B77"/>
    <w:rsid w:val="009D6D15"/>
    <w:rsid w:val="009E0537"/>
    <w:rsid w:val="009E0BCA"/>
    <w:rsid w:val="009E159E"/>
    <w:rsid w:val="009E1F35"/>
    <w:rsid w:val="009E2FFE"/>
    <w:rsid w:val="009E541C"/>
    <w:rsid w:val="009E603F"/>
    <w:rsid w:val="009E6FBB"/>
    <w:rsid w:val="009E7335"/>
    <w:rsid w:val="009E7960"/>
    <w:rsid w:val="009F092F"/>
    <w:rsid w:val="009F1A73"/>
    <w:rsid w:val="009F2128"/>
    <w:rsid w:val="009F248D"/>
    <w:rsid w:val="009F2969"/>
    <w:rsid w:val="009F3C57"/>
    <w:rsid w:val="009F3D5C"/>
    <w:rsid w:val="009F4EE4"/>
    <w:rsid w:val="009F520D"/>
    <w:rsid w:val="009F7F49"/>
    <w:rsid w:val="00A005E5"/>
    <w:rsid w:val="00A02005"/>
    <w:rsid w:val="00A020BF"/>
    <w:rsid w:val="00A0247A"/>
    <w:rsid w:val="00A04A5B"/>
    <w:rsid w:val="00A07301"/>
    <w:rsid w:val="00A07602"/>
    <w:rsid w:val="00A125B6"/>
    <w:rsid w:val="00A12BDC"/>
    <w:rsid w:val="00A13447"/>
    <w:rsid w:val="00A135B8"/>
    <w:rsid w:val="00A1391F"/>
    <w:rsid w:val="00A13933"/>
    <w:rsid w:val="00A14713"/>
    <w:rsid w:val="00A14751"/>
    <w:rsid w:val="00A14A73"/>
    <w:rsid w:val="00A20377"/>
    <w:rsid w:val="00A20908"/>
    <w:rsid w:val="00A20CE7"/>
    <w:rsid w:val="00A2161F"/>
    <w:rsid w:val="00A21FDF"/>
    <w:rsid w:val="00A23781"/>
    <w:rsid w:val="00A27C92"/>
    <w:rsid w:val="00A3009D"/>
    <w:rsid w:val="00A30357"/>
    <w:rsid w:val="00A33D60"/>
    <w:rsid w:val="00A348D2"/>
    <w:rsid w:val="00A34D19"/>
    <w:rsid w:val="00A35985"/>
    <w:rsid w:val="00A368D2"/>
    <w:rsid w:val="00A37B91"/>
    <w:rsid w:val="00A407C7"/>
    <w:rsid w:val="00A41277"/>
    <w:rsid w:val="00A415E3"/>
    <w:rsid w:val="00A42E52"/>
    <w:rsid w:val="00A42EB3"/>
    <w:rsid w:val="00A43611"/>
    <w:rsid w:val="00A44BD2"/>
    <w:rsid w:val="00A44F80"/>
    <w:rsid w:val="00A46E2B"/>
    <w:rsid w:val="00A472D7"/>
    <w:rsid w:val="00A50124"/>
    <w:rsid w:val="00A523CB"/>
    <w:rsid w:val="00A5251F"/>
    <w:rsid w:val="00A5410F"/>
    <w:rsid w:val="00A605CE"/>
    <w:rsid w:val="00A60C01"/>
    <w:rsid w:val="00A63069"/>
    <w:rsid w:val="00A6442D"/>
    <w:rsid w:val="00A64515"/>
    <w:rsid w:val="00A64DAD"/>
    <w:rsid w:val="00A656F4"/>
    <w:rsid w:val="00A66595"/>
    <w:rsid w:val="00A665EB"/>
    <w:rsid w:val="00A67195"/>
    <w:rsid w:val="00A6735D"/>
    <w:rsid w:val="00A70ED8"/>
    <w:rsid w:val="00A719AF"/>
    <w:rsid w:val="00A71FEB"/>
    <w:rsid w:val="00A72F1A"/>
    <w:rsid w:val="00A73718"/>
    <w:rsid w:val="00A73D45"/>
    <w:rsid w:val="00A751FA"/>
    <w:rsid w:val="00A75807"/>
    <w:rsid w:val="00A76508"/>
    <w:rsid w:val="00A774EA"/>
    <w:rsid w:val="00A77615"/>
    <w:rsid w:val="00A817BA"/>
    <w:rsid w:val="00A82137"/>
    <w:rsid w:val="00A856D3"/>
    <w:rsid w:val="00A86B4B"/>
    <w:rsid w:val="00A87AC8"/>
    <w:rsid w:val="00A90C24"/>
    <w:rsid w:val="00A91574"/>
    <w:rsid w:val="00A91E97"/>
    <w:rsid w:val="00A930AE"/>
    <w:rsid w:val="00A9364A"/>
    <w:rsid w:val="00A94169"/>
    <w:rsid w:val="00A94BD8"/>
    <w:rsid w:val="00A969ED"/>
    <w:rsid w:val="00AA11DD"/>
    <w:rsid w:val="00AA19B1"/>
    <w:rsid w:val="00AA1BDF"/>
    <w:rsid w:val="00AA313D"/>
    <w:rsid w:val="00AA3BAA"/>
    <w:rsid w:val="00AB0053"/>
    <w:rsid w:val="00AB0B2C"/>
    <w:rsid w:val="00AB1246"/>
    <w:rsid w:val="00AB216A"/>
    <w:rsid w:val="00AB4740"/>
    <w:rsid w:val="00AB49CF"/>
    <w:rsid w:val="00AB539E"/>
    <w:rsid w:val="00AB5A3B"/>
    <w:rsid w:val="00AB5B71"/>
    <w:rsid w:val="00AB61D1"/>
    <w:rsid w:val="00AB729C"/>
    <w:rsid w:val="00AB7F61"/>
    <w:rsid w:val="00AC004E"/>
    <w:rsid w:val="00AC08DB"/>
    <w:rsid w:val="00AC2FD8"/>
    <w:rsid w:val="00AC3192"/>
    <w:rsid w:val="00AC3DB6"/>
    <w:rsid w:val="00AC6852"/>
    <w:rsid w:val="00AD1540"/>
    <w:rsid w:val="00AD3EAC"/>
    <w:rsid w:val="00AD4AB7"/>
    <w:rsid w:val="00AD4B34"/>
    <w:rsid w:val="00AD5DEA"/>
    <w:rsid w:val="00AE3EB4"/>
    <w:rsid w:val="00AE47BD"/>
    <w:rsid w:val="00AE52D2"/>
    <w:rsid w:val="00AE6DD9"/>
    <w:rsid w:val="00AE78C2"/>
    <w:rsid w:val="00AE7E48"/>
    <w:rsid w:val="00AF1CE2"/>
    <w:rsid w:val="00AF297E"/>
    <w:rsid w:val="00AF46AF"/>
    <w:rsid w:val="00AF66F0"/>
    <w:rsid w:val="00AF7733"/>
    <w:rsid w:val="00B0279A"/>
    <w:rsid w:val="00B04034"/>
    <w:rsid w:val="00B04374"/>
    <w:rsid w:val="00B0523D"/>
    <w:rsid w:val="00B07237"/>
    <w:rsid w:val="00B07C66"/>
    <w:rsid w:val="00B10E61"/>
    <w:rsid w:val="00B11BE4"/>
    <w:rsid w:val="00B11C52"/>
    <w:rsid w:val="00B1201C"/>
    <w:rsid w:val="00B143BC"/>
    <w:rsid w:val="00B15177"/>
    <w:rsid w:val="00B15185"/>
    <w:rsid w:val="00B15611"/>
    <w:rsid w:val="00B15D21"/>
    <w:rsid w:val="00B16B43"/>
    <w:rsid w:val="00B22AE2"/>
    <w:rsid w:val="00B2307F"/>
    <w:rsid w:val="00B2655F"/>
    <w:rsid w:val="00B26763"/>
    <w:rsid w:val="00B270E3"/>
    <w:rsid w:val="00B27A35"/>
    <w:rsid w:val="00B309E0"/>
    <w:rsid w:val="00B31507"/>
    <w:rsid w:val="00B3208E"/>
    <w:rsid w:val="00B33BEF"/>
    <w:rsid w:val="00B33C6B"/>
    <w:rsid w:val="00B3496C"/>
    <w:rsid w:val="00B35CED"/>
    <w:rsid w:val="00B368D8"/>
    <w:rsid w:val="00B400BB"/>
    <w:rsid w:val="00B40AB5"/>
    <w:rsid w:val="00B427F3"/>
    <w:rsid w:val="00B4344B"/>
    <w:rsid w:val="00B4475E"/>
    <w:rsid w:val="00B4628E"/>
    <w:rsid w:val="00B47497"/>
    <w:rsid w:val="00B50532"/>
    <w:rsid w:val="00B511EF"/>
    <w:rsid w:val="00B51298"/>
    <w:rsid w:val="00B51539"/>
    <w:rsid w:val="00B52101"/>
    <w:rsid w:val="00B52777"/>
    <w:rsid w:val="00B529CF"/>
    <w:rsid w:val="00B52ACE"/>
    <w:rsid w:val="00B550BD"/>
    <w:rsid w:val="00B56247"/>
    <w:rsid w:val="00B611A6"/>
    <w:rsid w:val="00B61593"/>
    <w:rsid w:val="00B6200A"/>
    <w:rsid w:val="00B6520A"/>
    <w:rsid w:val="00B65320"/>
    <w:rsid w:val="00B65383"/>
    <w:rsid w:val="00B66727"/>
    <w:rsid w:val="00B67AF6"/>
    <w:rsid w:val="00B70344"/>
    <w:rsid w:val="00B70E34"/>
    <w:rsid w:val="00B71271"/>
    <w:rsid w:val="00B72EDB"/>
    <w:rsid w:val="00B740B4"/>
    <w:rsid w:val="00B75C76"/>
    <w:rsid w:val="00B81036"/>
    <w:rsid w:val="00B87714"/>
    <w:rsid w:val="00B90A01"/>
    <w:rsid w:val="00B919B7"/>
    <w:rsid w:val="00B931D4"/>
    <w:rsid w:val="00B935FD"/>
    <w:rsid w:val="00B937FE"/>
    <w:rsid w:val="00B94495"/>
    <w:rsid w:val="00B95417"/>
    <w:rsid w:val="00B95EDA"/>
    <w:rsid w:val="00B95F07"/>
    <w:rsid w:val="00B96095"/>
    <w:rsid w:val="00B964A1"/>
    <w:rsid w:val="00B97862"/>
    <w:rsid w:val="00BA0BD3"/>
    <w:rsid w:val="00BA1603"/>
    <w:rsid w:val="00BA1EA9"/>
    <w:rsid w:val="00BA29E6"/>
    <w:rsid w:val="00BA3342"/>
    <w:rsid w:val="00BA3D6D"/>
    <w:rsid w:val="00BA4488"/>
    <w:rsid w:val="00BA47B4"/>
    <w:rsid w:val="00BA4F18"/>
    <w:rsid w:val="00BA7123"/>
    <w:rsid w:val="00BB141C"/>
    <w:rsid w:val="00BB27B8"/>
    <w:rsid w:val="00BB3AC6"/>
    <w:rsid w:val="00BB57C0"/>
    <w:rsid w:val="00BB753A"/>
    <w:rsid w:val="00BB79A0"/>
    <w:rsid w:val="00BB7BE2"/>
    <w:rsid w:val="00BC0287"/>
    <w:rsid w:val="00BC0A1D"/>
    <w:rsid w:val="00BC1E8A"/>
    <w:rsid w:val="00BC2278"/>
    <w:rsid w:val="00BC2C3B"/>
    <w:rsid w:val="00BC5002"/>
    <w:rsid w:val="00BC6897"/>
    <w:rsid w:val="00BC7CBD"/>
    <w:rsid w:val="00BD03C4"/>
    <w:rsid w:val="00BD18CE"/>
    <w:rsid w:val="00BD24E3"/>
    <w:rsid w:val="00BD4048"/>
    <w:rsid w:val="00BD51D3"/>
    <w:rsid w:val="00BD754A"/>
    <w:rsid w:val="00BE1993"/>
    <w:rsid w:val="00BE211A"/>
    <w:rsid w:val="00BE25FB"/>
    <w:rsid w:val="00BE2C7C"/>
    <w:rsid w:val="00BE3DFA"/>
    <w:rsid w:val="00BE453B"/>
    <w:rsid w:val="00BE598E"/>
    <w:rsid w:val="00BE5FC1"/>
    <w:rsid w:val="00BE640C"/>
    <w:rsid w:val="00BE745D"/>
    <w:rsid w:val="00BF0FEC"/>
    <w:rsid w:val="00BF14AE"/>
    <w:rsid w:val="00BF20FE"/>
    <w:rsid w:val="00BF2923"/>
    <w:rsid w:val="00BF314F"/>
    <w:rsid w:val="00BF387A"/>
    <w:rsid w:val="00BF4631"/>
    <w:rsid w:val="00BF5EFA"/>
    <w:rsid w:val="00BF6F2C"/>
    <w:rsid w:val="00BF7465"/>
    <w:rsid w:val="00C00513"/>
    <w:rsid w:val="00C006FC"/>
    <w:rsid w:val="00C01382"/>
    <w:rsid w:val="00C020E1"/>
    <w:rsid w:val="00C0257A"/>
    <w:rsid w:val="00C0325F"/>
    <w:rsid w:val="00C04131"/>
    <w:rsid w:val="00C05A3D"/>
    <w:rsid w:val="00C05CB4"/>
    <w:rsid w:val="00C062D8"/>
    <w:rsid w:val="00C06499"/>
    <w:rsid w:val="00C13F44"/>
    <w:rsid w:val="00C14D22"/>
    <w:rsid w:val="00C1687A"/>
    <w:rsid w:val="00C17387"/>
    <w:rsid w:val="00C176CF"/>
    <w:rsid w:val="00C20121"/>
    <w:rsid w:val="00C2142E"/>
    <w:rsid w:val="00C218FF"/>
    <w:rsid w:val="00C22704"/>
    <w:rsid w:val="00C24DA9"/>
    <w:rsid w:val="00C255BA"/>
    <w:rsid w:val="00C258C9"/>
    <w:rsid w:val="00C25FF9"/>
    <w:rsid w:val="00C268E6"/>
    <w:rsid w:val="00C3066D"/>
    <w:rsid w:val="00C3116B"/>
    <w:rsid w:val="00C31F78"/>
    <w:rsid w:val="00C332AB"/>
    <w:rsid w:val="00C33520"/>
    <w:rsid w:val="00C33E86"/>
    <w:rsid w:val="00C34D23"/>
    <w:rsid w:val="00C35191"/>
    <w:rsid w:val="00C36320"/>
    <w:rsid w:val="00C36CE8"/>
    <w:rsid w:val="00C425D1"/>
    <w:rsid w:val="00C43618"/>
    <w:rsid w:val="00C436E4"/>
    <w:rsid w:val="00C4397F"/>
    <w:rsid w:val="00C4440D"/>
    <w:rsid w:val="00C44673"/>
    <w:rsid w:val="00C44BA9"/>
    <w:rsid w:val="00C457DE"/>
    <w:rsid w:val="00C469AE"/>
    <w:rsid w:val="00C46BCE"/>
    <w:rsid w:val="00C50469"/>
    <w:rsid w:val="00C507B7"/>
    <w:rsid w:val="00C50D23"/>
    <w:rsid w:val="00C51DBF"/>
    <w:rsid w:val="00C527E7"/>
    <w:rsid w:val="00C54253"/>
    <w:rsid w:val="00C560A0"/>
    <w:rsid w:val="00C602A1"/>
    <w:rsid w:val="00C615AC"/>
    <w:rsid w:val="00C626ED"/>
    <w:rsid w:val="00C633FB"/>
    <w:rsid w:val="00C66230"/>
    <w:rsid w:val="00C66E4A"/>
    <w:rsid w:val="00C67211"/>
    <w:rsid w:val="00C70731"/>
    <w:rsid w:val="00C70815"/>
    <w:rsid w:val="00C7138B"/>
    <w:rsid w:val="00C71AD9"/>
    <w:rsid w:val="00C71E8A"/>
    <w:rsid w:val="00C73550"/>
    <w:rsid w:val="00C76930"/>
    <w:rsid w:val="00C80EE3"/>
    <w:rsid w:val="00C81344"/>
    <w:rsid w:val="00C81858"/>
    <w:rsid w:val="00C81B7D"/>
    <w:rsid w:val="00C81D43"/>
    <w:rsid w:val="00C83FF5"/>
    <w:rsid w:val="00C847C2"/>
    <w:rsid w:val="00C8655D"/>
    <w:rsid w:val="00C868CD"/>
    <w:rsid w:val="00C871A9"/>
    <w:rsid w:val="00C878D6"/>
    <w:rsid w:val="00C87E4E"/>
    <w:rsid w:val="00C90584"/>
    <w:rsid w:val="00C90D99"/>
    <w:rsid w:val="00C92DE5"/>
    <w:rsid w:val="00C93896"/>
    <w:rsid w:val="00C9682B"/>
    <w:rsid w:val="00C97110"/>
    <w:rsid w:val="00CA16AD"/>
    <w:rsid w:val="00CA1B58"/>
    <w:rsid w:val="00CA777F"/>
    <w:rsid w:val="00CB0314"/>
    <w:rsid w:val="00CB1D12"/>
    <w:rsid w:val="00CB2168"/>
    <w:rsid w:val="00CB3EE3"/>
    <w:rsid w:val="00CB5769"/>
    <w:rsid w:val="00CB5D93"/>
    <w:rsid w:val="00CB61BC"/>
    <w:rsid w:val="00CB6D7B"/>
    <w:rsid w:val="00CC09E4"/>
    <w:rsid w:val="00CC11F6"/>
    <w:rsid w:val="00CC4FC7"/>
    <w:rsid w:val="00CC6CB4"/>
    <w:rsid w:val="00CD0730"/>
    <w:rsid w:val="00CD2F33"/>
    <w:rsid w:val="00CD44D4"/>
    <w:rsid w:val="00CD4904"/>
    <w:rsid w:val="00CD5387"/>
    <w:rsid w:val="00CE0638"/>
    <w:rsid w:val="00CE0F05"/>
    <w:rsid w:val="00CE1364"/>
    <w:rsid w:val="00CE3D8E"/>
    <w:rsid w:val="00CE554D"/>
    <w:rsid w:val="00CE60C0"/>
    <w:rsid w:val="00CE6605"/>
    <w:rsid w:val="00CE6CD1"/>
    <w:rsid w:val="00CE7164"/>
    <w:rsid w:val="00CE756C"/>
    <w:rsid w:val="00CE7C5D"/>
    <w:rsid w:val="00CF1F6F"/>
    <w:rsid w:val="00CF2472"/>
    <w:rsid w:val="00CF3168"/>
    <w:rsid w:val="00CF647E"/>
    <w:rsid w:val="00CF70E7"/>
    <w:rsid w:val="00D01A58"/>
    <w:rsid w:val="00D03DD2"/>
    <w:rsid w:val="00D05826"/>
    <w:rsid w:val="00D05B9D"/>
    <w:rsid w:val="00D07414"/>
    <w:rsid w:val="00D1030F"/>
    <w:rsid w:val="00D1057D"/>
    <w:rsid w:val="00D11E26"/>
    <w:rsid w:val="00D14D4A"/>
    <w:rsid w:val="00D15F98"/>
    <w:rsid w:val="00D16054"/>
    <w:rsid w:val="00D162E2"/>
    <w:rsid w:val="00D167FD"/>
    <w:rsid w:val="00D1719E"/>
    <w:rsid w:val="00D17C98"/>
    <w:rsid w:val="00D2055C"/>
    <w:rsid w:val="00D21155"/>
    <w:rsid w:val="00D2176B"/>
    <w:rsid w:val="00D224A1"/>
    <w:rsid w:val="00D22FC4"/>
    <w:rsid w:val="00D23595"/>
    <w:rsid w:val="00D23BD5"/>
    <w:rsid w:val="00D241BB"/>
    <w:rsid w:val="00D24266"/>
    <w:rsid w:val="00D25428"/>
    <w:rsid w:val="00D2582F"/>
    <w:rsid w:val="00D27C9B"/>
    <w:rsid w:val="00D31610"/>
    <w:rsid w:val="00D325D0"/>
    <w:rsid w:val="00D32773"/>
    <w:rsid w:val="00D3431A"/>
    <w:rsid w:val="00D345BE"/>
    <w:rsid w:val="00D35682"/>
    <w:rsid w:val="00D3617A"/>
    <w:rsid w:val="00D3719C"/>
    <w:rsid w:val="00D37690"/>
    <w:rsid w:val="00D378ED"/>
    <w:rsid w:val="00D37F8E"/>
    <w:rsid w:val="00D4024F"/>
    <w:rsid w:val="00D42821"/>
    <w:rsid w:val="00D42999"/>
    <w:rsid w:val="00D454CB"/>
    <w:rsid w:val="00D500FA"/>
    <w:rsid w:val="00D5062F"/>
    <w:rsid w:val="00D512AC"/>
    <w:rsid w:val="00D528E1"/>
    <w:rsid w:val="00D52EDA"/>
    <w:rsid w:val="00D5418C"/>
    <w:rsid w:val="00D54681"/>
    <w:rsid w:val="00D54AAD"/>
    <w:rsid w:val="00D57F73"/>
    <w:rsid w:val="00D60ED6"/>
    <w:rsid w:val="00D61B31"/>
    <w:rsid w:val="00D63B51"/>
    <w:rsid w:val="00D66588"/>
    <w:rsid w:val="00D67754"/>
    <w:rsid w:val="00D677CD"/>
    <w:rsid w:val="00D70061"/>
    <w:rsid w:val="00D70762"/>
    <w:rsid w:val="00D70AAA"/>
    <w:rsid w:val="00D740F0"/>
    <w:rsid w:val="00D74624"/>
    <w:rsid w:val="00D74B7D"/>
    <w:rsid w:val="00D75527"/>
    <w:rsid w:val="00D758B4"/>
    <w:rsid w:val="00D75B33"/>
    <w:rsid w:val="00D75B73"/>
    <w:rsid w:val="00D75BAD"/>
    <w:rsid w:val="00D809ED"/>
    <w:rsid w:val="00D82502"/>
    <w:rsid w:val="00D831A9"/>
    <w:rsid w:val="00D83BEA"/>
    <w:rsid w:val="00D84DB1"/>
    <w:rsid w:val="00D84E00"/>
    <w:rsid w:val="00D8551D"/>
    <w:rsid w:val="00D86C85"/>
    <w:rsid w:val="00D91639"/>
    <w:rsid w:val="00D91E6A"/>
    <w:rsid w:val="00D92D05"/>
    <w:rsid w:val="00D9364A"/>
    <w:rsid w:val="00D9466A"/>
    <w:rsid w:val="00DA1EE6"/>
    <w:rsid w:val="00DA23BA"/>
    <w:rsid w:val="00DA2465"/>
    <w:rsid w:val="00DA2F0E"/>
    <w:rsid w:val="00DA3A7C"/>
    <w:rsid w:val="00DA5167"/>
    <w:rsid w:val="00DA573E"/>
    <w:rsid w:val="00DA5C6D"/>
    <w:rsid w:val="00DA6070"/>
    <w:rsid w:val="00DA60C6"/>
    <w:rsid w:val="00DA6F86"/>
    <w:rsid w:val="00DA7175"/>
    <w:rsid w:val="00DA73F4"/>
    <w:rsid w:val="00DA7623"/>
    <w:rsid w:val="00DB16DA"/>
    <w:rsid w:val="00DB264B"/>
    <w:rsid w:val="00DB2A30"/>
    <w:rsid w:val="00DB2E00"/>
    <w:rsid w:val="00DB2FD2"/>
    <w:rsid w:val="00DB46B1"/>
    <w:rsid w:val="00DB7353"/>
    <w:rsid w:val="00DC099E"/>
    <w:rsid w:val="00DC09CE"/>
    <w:rsid w:val="00DC130B"/>
    <w:rsid w:val="00DC20DE"/>
    <w:rsid w:val="00DC282F"/>
    <w:rsid w:val="00DC39A2"/>
    <w:rsid w:val="00DC5CA7"/>
    <w:rsid w:val="00DC67E6"/>
    <w:rsid w:val="00DC74F9"/>
    <w:rsid w:val="00DC7839"/>
    <w:rsid w:val="00DC7C02"/>
    <w:rsid w:val="00DD00CC"/>
    <w:rsid w:val="00DD0FC4"/>
    <w:rsid w:val="00DD168A"/>
    <w:rsid w:val="00DD1EF4"/>
    <w:rsid w:val="00DD2532"/>
    <w:rsid w:val="00DD2791"/>
    <w:rsid w:val="00DD2C63"/>
    <w:rsid w:val="00DD2F22"/>
    <w:rsid w:val="00DD3484"/>
    <w:rsid w:val="00DD38C8"/>
    <w:rsid w:val="00DD4081"/>
    <w:rsid w:val="00DD58AD"/>
    <w:rsid w:val="00DD6488"/>
    <w:rsid w:val="00DD6F6A"/>
    <w:rsid w:val="00DE240D"/>
    <w:rsid w:val="00DE348D"/>
    <w:rsid w:val="00DE398B"/>
    <w:rsid w:val="00DE3A0E"/>
    <w:rsid w:val="00DE4CF7"/>
    <w:rsid w:val="00DE4E7D"/>
    <w:rsid w:val="00DE70F0"/>
    <w:rsid w:val="00DF1881"/>
    <w:rsid w:val="00DF27B7"/>
    <w:rsid w:val="00DF2A82"/>
    <w:rsid w:val="00DF577F"/>
    <w:rsid w:val="00DF76C9"/>
    <w:rsid w:val="00E0063B"/>
    <w:rsid w:val="00E012C2"/>
    <w:rsid w:val="00E01434"/>
    <w:rsid w:val="00E017DF"/>
    <w:rsid w:val="00E01E10"/>
    <w:rsid w:val="00E02995"/>
    <w:rsid w:val="00E02D18"/>
    <w:rsid w:val="00E02D59"/>
    <w:rsid w:val="00E02F10"/>
    <w:rsid w:val="00E059D3"/>
    <w:rsid w:val="00E06B30"/>
    <w:rsid w:val="00E070F8"/>
    <w:rsid w:val="00E103B6"/>
    <w:rsid w:val="00E10C22"/>
    <w:rsid w:val="00E11CDF"/>
    <w:rsid w:val="00E11FFD"/>
    <w:rsid w:val="00E13C77"/>
    <w:rsid w:val="00E140B2"/>
    <w:rsid w:val="00E172A4"/>
    <w:rsid w:val="00E20BFE"/>
    <w:rsid w:val="00E21310"/>
    <w:rsid w:val="00E21F1A"/>
    <w:rsid w:val="00E23883"/>
    <w:rsid w:val="00E24568"/>
    <w:rsid w:val="00E24EBD"/>
    <w:rsid w:val="00E26AF7"/>
    <w:rsid w:val="00E27740"/>
    <w:rsid w:val="00E30BE3"/>
    <w:rsid w:val="00E31AE1"/>
    <w:rsid w:val="00E325FE"/>
    <w:rsid w:val="00E32C6C"/>
    <w:rsid w:val="00E32F1E"/>
    <w:rsid w:val="00E345F6"/>
    <w:rsid w:val="00E34848"/>
    <w:rsid w:val="00E35782"/>
    <w:rsid w:val="00E37835"/>
    <w:rsid w:val="00E40720"/>
    <w:rsid w:val="00E4085F"/>
    <w:rsid w:val="00E4334C"/>
    <w:rsid w:val="00E44F5E"/>
    <w:rsid w:val="00E4502B"/>
    <w:rsid w:val="00E503D9"/>
    <w:rsid w:val="00E5128B"/>
    <w:rsid w:val="00E513EC"/>
    <w:rsid w:val="00E516C2"/>
    <w:rsid w:val="00E52E47"/>
    <w:rsid w:val="00E535BE"/>
    <w:rsid w:val="00E568AC"/>
    <w:rsid w:val="00E60D64"/>
    <w:rsid w:val="00E62480"/>
    <w:rsid w:val="00E624B3"/>
    <w:rsid w:val="00E65C1E"/>
    <w:rsid w:val="00E673CE"/>
    <w:rsid w:val="00E700C5"/>
    <w:rsid w:val="00E72501"/>
    <w:rsid w:val="00E73DB8"/>
    <w:rsid w:val="00E746FB"/>
    <w:rsid w:val="00E7470C"/>
    <w:rsid w:val="00E75113"/>
    <w:rsid w:val="00E75810"/>
    <w:rsid w:val="00E8013F"/>
    <w:rsid w:val="00E81825"/>
    <w:rsid w:val="00E82890"/>
    <w:rsid w:val="00E837DB"/>
    <w:rsid w:val="00E84293"/>
    <w:rsid w:val="00E84F40"/>
    <w:rsid w:val="00E8629B"/>
    <w:rsid w:val="00E87D1F"/>
    <w:rsid w:val="00E91175"/>
    <w:rsid w:val="00E91E4F"/>
    <w:rsid w:val="00E95804"/>
    <w:rsid w:val="00E96E49"/>
    <w:rsid w:val="00E97659"/>
    <w:rsid w:val="00EA1359"/>
    <w:rsid w:val="00EA13BD"/>
    <w:rsid w:val="00EA1558"/>
    <w:rsid w:val="00EA3D9D"/>
    <w:rsid w:val="00EA625A"/>
    <w:rsid w:val="00EA6C43"/>
    <w:rsid w:val="00EA6E79"/>
    <w:rsid w:val="00EB1283"/>
    <w:rsid w:val="00EB1368"/>
    <w:rsid w:val="00EB1544"/>
    <w:rsid w:val="00EB295A"/>
    <w:rsid w:val="00EB3382"/>
    <w:rsid w:val="00EB4F2B"/>
    <w:rsid w:val="00EB54DE"/>
    <w:rsid w:val="00EB56DD"/>
    <w:rsid w:val="00EB5A06"/>
    <w:rsid w:val="00EB5B88"/>
    <w:rsid w:val="00EB5F51"/>
    <w:rsid w:val="00EB6497"/>
    <w:rsid w:val="00EB652A"/>
    <w:rsid w:val="00EB7B09"/>
    <w:rsid w:val="00EC190D"/>
    <w:rsid w:val="00EC267A"/>
    <w:rsid w:val="00EC2F47"/>
    <w:rsid w:val="00EC38C1"/>
    <w:rsid w:val="00EC4A2A"/>
    <w:rsid w:val="00EC6045"/>
    <w:rsid w:val="00EC6CFE"/>
    <w:rsid w:val="00ED0C23"/>
    <w:rsid w:val="00ED1349"/>
    <w:rsid w:val="00ED16F2"/>
    <w:rsid w:val="00ED393C"/>
    <w:rsid w:val="00ED40E7"/>
    <w:rsid w:val="00ED4E43"/>
    <w:rsid w:val="00ED5976"/>
    <w:rsid w:val="00ED76E9"/>
    <w:rsid w:val="00EE00B1"/>
    <w:rsid w:val="00EE0940"/>
    <w:rsid w:val="00EE0D03"/>
    <w:rsid w:val="00EE38D2"/>
    <w:rsid w:val="00EE4CEA"/>
    <w:rsid w:val="00EE73C6"/>
    <w:rsid w:val="00EF006A"/>
    <w:rsid w:val="00EF0861"/>
    <w:rsid w:val="00EF1289"/>
    <w:rsid w:val="00EF185D"/>
    <w:rsid w:val="00EF1D35"/>
    <w:rsid w:val="00EF2D6E"/>
    <w:rsid w:val="00EF4B0D"/>
    <w:rsid w:val="00F00507"/>
    <w:rsid w:val="00F019DC"/>
    <w:rsid w:val="00F02CC5"/>
    <w:rsid w:val="00F0525D"/>
    <w:rsid w:val="00F05C7F"/>
    <w:rsid w:val="00F0628F"/>
    <w:rsid w:val="00F119BB"/>
    <w:rsid w:val="00F11E86"/>
    <w:rsid w:val="00F12906"/>
    <w:rsid w:val="00F13A9C"/>
    <w:rsid w:val="00F13E1C"/>
    <w:rsid w:val="00F13FD6"/>
    <w:rsid w:val="00F158A5"/>
    <w:rsid w:val="00F16975"/>
    <w:rsid w:val="00F201EB"/>
    <w:rsid w:val="00F20959"/>
    <w:rsid w:val="00F21028"/>
    <w:rsid w:val="00F211B9"/>
    <w:rsid w:val="00F21D59"/>
    <w:rsid w:val="00F22353"/>
    <w:rsid w:val="00F228C2"/>
    <w:rsid w:val="00F22D93"/>
    <w:rsid w:val="00F239D5"/>
    <w:rsid w:val="00F2422A"/>
    <w:rsid w:val="00F255B0"/>
    <w:rsid w:val="00F2600E"/>
    <w:rsid w:val="00F27D51"/>
    <w:rsid w:val="00F3035C"/>
    <w:rsid w:val="00F30B47"/>
    <w:rsid w:val="00F30BBB"/>
    <w:rsid w:val="00F3252D"/>
    <w:rsid w:val="00F3494F"/>
    <w:rsid w:val="00F35420"/>
    <w:rsid w:val="00F36A9C"/>
    <w:rsid w:val="00F379B2"/>
    <w:rsid w:val="00F41BD4"/>
    <w:rsid w:val="00F43C0B"/>
    <w:rsid w:val="00F43F96"/>
    <w:rsid w:val="00F47521"/>
    <w:rsid w:val="00F477B9"/>
    <w:rsid w:val="00F51699"/>
    <w:rsid w:val="00F5187A"/>
    <w:rsid w:val="00F51EAE"/>
    <w:rsid w:val="00F52B8E"/>
    <w:rsid w:val="00F531B7"/>
    <w:rsid w:val="00F535AC"/>
    <w:rsid w:val="00F536D8"/>
    <w:rsid w:val="00F53A90"/>
    <w:rsid w:val="00F5488E"/>
    <w:rsid w:val="00F572D1"/>
    <w:rsid w:val="00F572E6"/>
    <w:rsid w:val="00F57EDE"/>
    <w:rsid w:val="00F613AA"/>
    <w:rsid w:val="00F6185D"/>
    <w:rsid w:val="00F62288"/>
    <w:rsid w:val="00F638F6"/>
    <w:rsid w:val="00F63BF2"/>
    <w:rsid w:val="00F651A7"/>
    <w:rsid w:val="00F6614E"/>
    <w:rsid w:val="00F67132"/>
    <w:rsid w:val="00F71EFD"/>
    <w:rsid w:val="00F7224F"/>
    <w:rsid w:val="00F72A54"/>
    <w:rsid w:val="00F72AA3"/>
    <w:rsid w:val="00F72E40"/>
    <w:rsid w:val="00F72EBF"/>
    <w:rsid w:val="00F72F53"/>
    <w:rsid w:val="00F73322"/>
    <w:rsid w:val="00F73480"/>
    <w:rsid w:val="00F75248"/>
    <w:rsid w:val="00F76C1E"/>
    <w:rsid w:val="00F77FC0"/>
    <w:rsid w:val="00F808DF"/>
    <w:rsid w:val="00F81C7A"/>
    <w:rsid w:val="00F82DD4"/>
    <w:rsid w:val="00F84099"/>
    <w:rsid w:val="00F84E6A"/>
    <w:rsid w:val="00F85E36"/>
    <w:rsid w:val="00F865A4"/>
    <w:rsid w:val="00F86E07"/>
    <w:rsid w:val="00F86EFD"/>
    <w:rsid w:val="00F91764"/>
    <w:rsid w:val="00F91AD2"/>
    <w:rsid w:val="00F963B1"/>
    <w:rsid w:val="00FA0DD8"/>
    <w:rsid w:val="00FA17B0"/>
    <w:rsid w:val="00FA30E4"/>
    <w:rsid w:val="00FA399B"/>
    <w:rsid w:val="00FA6E7E"/>
    <w:rsid w:val="00FA6F95"/>
    <w:rsid w:val="00FA7430"/>
    <w:rsid w:val="00FB060F"/>
    <w:rsid w:val="00FB0F8F"/>
    <w:rsid w:val="00FB117C"/>
    <w:rsid w:val="00FB2B49"/>
    <w:rsid w:val="00FB2EEE"/>
    <w:rsid w:val="00FB382E"/>
    <w:rsid w:val="00FB38DF"/>
    <w:rsid w:val="00FB416C"/>
    <w:rsid w:val="00FB4505"/>
    <w:rsid w:val="00FB5A99"/>
    <w:rsid w:val="00FB73B1"/>
    <w:rsid w:val="00FB75FE"/>
    <w:rsid w:val="00FC13C2"/>
    <w:rsid w:val="00FC1B1E"/>
    <w:rsid w:val="00FC3013"/>
    <w:rsid w:val="00FC39FF"/>
    <w:rsid w:val="00FC41B1"/>
    <w:rsid w:val="00FC4AE1"/>
    <w:rsid w:val="00FC51D1"/>
    <w:rsid w:val="00FC58A4"/>
    <w:rsid w:val="00FC63F2"/>
    <w:rsid w:val="00FC707E"/>
    <w:rsid w:val="00FD2ADE"/>
    <w:rsid w:val="00FD53BA"/>
    <w:rsid w:val="00FE10C4"/>
    <w:rsid w:val="00FE40A9"/>
    <w:rsid w:val="00FE4716"/>
    <w:rsid w:val="00FE4B5E"/>
    <w:rsid w:val="00FE4F7F"/>
    <w:rsid w:val="00FE5296"/>
    <w:rsid w:val="00FE668F"/>
    <w:rsid w:val="00FF0B9B"/>
    <w:rsid w:val="00FF0FBB"/>
    <w:rsid w:val="00FF12C0"/>
    <w:rsid w:val="00FF252B"/>
    <w:rsid w:val="00FF2945"/>
    <w:rsid w:val="00FF2FBE"/>
    <w:rsid w:val="00FF3CDF"/>
    <w:rsid w:val="00FF42C6"/>
    <w:rsid w:val="00FF4E3F"/>
    <w:rsid w:val="00FF4FE7"/>
    <w:rsid w:val="00FF5336"/>
    <w:rsid w:val="00FF5906"/>
    <w:rsid w:val="00FF66CD"/>
    <w:rsid w:val="00FF6A01"/>
    <w:rsid w:val="00FF6ECF"/>
    <w:rsid w:val="05E0D162"/>
    <w:rsid w:val="0E5D4040"/>
    <w:rsid w:val="1C27CE40"/>
    <w:rsid w:val="55151C37"/>
    <w:rsid w:val="5D95D499"/>
    <w:rsid w:val="655209CB"/>
    <w:rsid w:val="79C485CB"/>
    <w:rsid w:val="7B4594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406"/>
    <w:pPr>
      <w:jc w:val="both"/>
    </w:pPr>
    <w:rPr>
      <w:sz w:val="24"/>
      <w:szCs w:val="24"/>
    </w:rPr>
  </w:style>
  <w:style w:type="paragraph" w:styleId="Titolo1">
    <w:name w:val="heading 1"/>
    <w:basedOn w:val="Normale"/>
    <w:next w:val="Normale"/>
    <w:qFormat/>
    <w:rsid w:val="003E336F"/>
    <w:pPr>
      <w:keepNext/>
      <w:numPr>
        <w:numId w:val="1"/>
      </w:numPr>
      <w:spacing w:before="120" w:after="120"/>
      <w:outlineLvl w:val="0"/>
    </w:pPr>
    <w:rPr>
      <w:rFonts w:cs="Arial"/>
      <w:b/>
      <w:bCs/>
      <w:kern w:val="32"/>
      <w:sz w:val="26"/>
      <w:szCs w:val="32"/>
    </w:rPr>
  </w:style>
  <w:style w:type="paragraph" w:styleId="Titolo2">
    <w:name w:val="heading 2"/>
    <w:basedOn w:val="Normale"/>
    <w:next w:val="Normale"/>
    <w:qFormat/>
    <w:rsid w:val="00A73718"/>
    <w:pPr>
      <w:keepNext/>
      <w:numPr>
        <w:ilvl w:val="1"/>
        <w:numId w:val="1"/>
      </w:numPr>
      <w:spacing w:before="120" w:after="60"/>
      <w:jc w:val="left"/>
      <w:outlineLvl w:val="1"/>
    </w:pPr>
    <w:rPr>
      <w:rFonts w:cs="Arial"/>
      <w:b/>
      <w:bCs/>
      <w:iCs/>
      <w:lang w:eastAsia="en-GB"/>
    </w:rPr>
  </w:style>
  <w:style w:type="paragraph" w:styleId="Titolo3">
    <w:name w:val="heading 3"/>
    <w:basedOn w:val="Normale"/>
    <w:next w:val="Normale"/>
    <w:link w:val="Titolo3Carattere"/>
    <w:qFormat/>
    <w:rsid w:val="00F613AA"/>
    <w:pPr>
      <w:keepNext/>
      <w:numPr>
        <w:ilvl w:val="2"/>
        <w:numId w:val="1"/>
      </w:numPr>
      <w:spacing w:after="160"/>
      <w:outlineLvl w:val="2"/>
    </w:pPr>
    <w:rPr>
      <w:rFonts w:cs="Arial"/>
      <w:b/>
      <w:bCs/>
      <w:i/>
      <w:lang w:eastAsia="en-GB"/>
    </w:rPr>
  </w:style>
  <w:style w:type="paragraph" w:styleId="Titolo4">
    <w:name w:val="heading 4"/>
    <w:basedOn w:val="Normale"/>
    <w:next w:val="Normale"/>
    <w:qFormat/>
    <w:rsid w:val="007B596F"/>
    <w:pPr>
      <w:keepNext/>
      <w:numPr>
        <w:ilvl w:val="3"/>
        <w:numId w:val="1"/>
      </w:numPr>
      <w:spacing w:after="120"/>
      <w:jc w:val="left"/>
      <w:outlineLvl w:val="3"/>
    </w:pPr>
    <w:rPr>
      <w:bCs/>
      <w:i/>
    </w:rPr>
  </w:style>
  <w:style w:type="paragraph" w:styleId="Titolo5">
    <w:name w:val="heading 5"/>
    <w:basedOn w:val="Normale"/>
    <w:next w:val="Normale"/>
    <w:qFormat/>
    <w:rsid w:val="001E78DC"/>
    <w:pPr>
      <w:numPr>
        <w:ilvl w:val="4"/>
        <w:numId w:val="1"/>
      </w:numPr>
      <w:spacing w:before="240" w:after="60"/>
      <w:outlineLvl w:val="4"/>
    </w:pPr>
    <w:rPr>
      <w:b/>
      <w:bCs/>
      <w:i/>
      <w:iCs/>
      <w:sz w:val="26"/>
      <w:szCs w:val="26"/>
    </w:rPr>
  </w:style>
  <w:style w:type="paragraph" w:styleId="Titolo6">
    <w:name w:val="heading 6"/>
    <w:basedOn w:val="Normale"/>
    <w:next w:val="Normale"/>
    <w:qFormat/>
    <w:rsid w:val="001E78DC"/>
    <w:pPr>
      <w:numPr>
        <w:ilvl w:val="5"/>
        <w:numId w:val="1"/>
      </w:numPr>
      <w:spacing w:before="240" w:after="60"/>
      <w:outlineLvl w:val="5"/>
    </w:pPr>
    <w:rPr>
      <w:b/>
      <w:bCs/>
      <w:sz w:val="22"/>
      <w:szCs w:val="22"/>
    </w:rPr>
  </w:style>
  <w:style w:type="paragraph" w:styleId="Titolo7">
    <w:name w:val="heading 7"/>
    <w:basedOn w:val="Normale"/>
    <w:next w:val="Normale"/>
    <w:qFormat/>
    <w:rsid w:val="001E78DC"/>
    <w:pPr>
      <w:numPr>
        <w:ilvl w:val="6"/>
        <w:numId w:val="1"/>
      </w:numPr>
      <w:spacing w:before="240" w:after="60"/>
      <w:outlineLvl w:val="6"/>
    </w:pPr>
  </w:style>
  <w:style w:type="paragraph" w:styleId="Titolo8">
    <w:name w:val="heading 8"/>
    <w:basedOn w:val="Normale"/>
    <w:next w:val="Normale"/>
    <w:qFormat/>
    <w:rsid w:val="001E78DC"/>
    <w:pPr>
      <w:numPr>
        <w:ilvl w:val="7"/>
        <w:numId w:val="1"/>
      </w:numPr>
      <w:spacing w:before="240" w:after="60"/>
      <w:outlineLvl w:val="7"/>
    </w:pPr>
    <w:rPr>
      <w:i/>
      <w:iCs/>
    </w:rPr>
  </w:style>
  <w:style w:type="paragraph" w:styleId="Titolo9">
    <w:name w:val="heading 9"/>
    <w:basedOn w:val="Normale"/>
    <w:next w:val="Normale"/>
    <w:qFormat/>
    <w:rsid w:val="001E78DC"/>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1E78DC"/>
    <w:rPr>
      <w:rFonts w:ascii="Tahoma" w:hAnsi="Tahoma" w:cs="Tahoma"/>
      <w:sz w:val="16"/>
      <w:szCs w:val="16"/>
    </w:rPr>
  </w:style>
  <w:style w:type="paragraph" w:styleId="Corpodeltesto">
    <w:name w:val="Body Text"/>
    <w:basedOn w:val="Bodytextbase"/>
    <w:semiHidden/>
    <w:rsid w:val="001E78DC"/>
    <w:pPr>
      <w:spacing w:before="60"/>
    </w:pPr>
  </w:style>
  <w:style w:type="paragraph" w:customStyle="1" w:styleId="Bodytextbase">
    <w:name w:val="Body text base"/>
    <w:basedOn w:val="Normale"/>
    <w:rsid w:val="001E78DC"/>
    <w:pPr>
      <w:tabs>
        <w:tab w:val="left" w:pos="360"/>
        <w:tab w:val="left" w:pos="720"/>
        <w:tab w:val="left" w:pos="1080"/>
      </w:tabs>
      <w:spacing w:before="120" w:line="288" w:lineRule="auto"/>
    </w:pPr>
    <w:rPr>
      <w:rFonts w:ascii="Arial" w:eastAsia="Times" w:hAnsi="Arial"/>
      <w:sz w:val="20"/>
      <w:szCs w:val="20"/>
      <w:lang w:val="en-GB" w:eastAsia="en-US"/>
    </w:rPr>
  </w:style>
  <w:style w:type="paragraph" w:styleId="Intestazione">
    <w:name w:val="header"/>
    <w:basedOn w:val="Normale"/>
    <w:link w:val="IntestazioneCarattere"/>
    <w:uiPriority w:val="99"/>
    <w:rsid w:val="001E78DC"/>
    <w:pPr>
      <w:tabs>
        <w:tab w:val="left" w:pos="360"/>
        <w:tab w:val="left" w:pos="720"/>
        <w:tab w:val="left" w:pos="1080"/>
      </w:tabs>
      <w:jc w:val="right"/>
    </w:pPr>
    <w:rPr>
      <w:rFonts w:ascii="Arial" w:eastAsia="Times" w:hAnsi="Arial"/>
      <w:color w:val="7E8B7A"/>
      <w:sz w:val="18"/>
      <w:szCs w:val="20"/>
      <w:lang w:val="en-GB" w:eastAsia="en-US"/>
    </w:rPr>
  </w:style>
  <w:style w:type="paragraph" w:styleId="Pidipagina">
    <w:name w:val="footer"/>
    <w:basedOn w:val="Normale"/>
    <w:link w:val="PidipaginaCarattere"/>
    <w:uiPriority w:val="99"/>
    <w:rsid w:val="001E78DC"/>
    <w:pPr>
      <w:tabs>
        <w:tab w:val="right" w:pos="7920"/>
      </w:tabs>
    </w:pPr>
    <w:rPr>
      <w:rFonts w:ascii="Arial" w:eastAsia="Times" w:hAnsi="Arial"/>
      <w:color w:val="808080"/>
      <w:sz w:val="18"/>
      <w:szCs w:val="20"/>
      <w:lang w:val="en-GB" w:eastAsia="en-US"/>
    </w:rPr>
  </w:style>
  <w:style w:type="paragraph" w:styleId="Testonotaapidipagina">
    <w:name w:val="footnote text"/>
    <w:basedOn w:val="Normale"/>
    <w:semiHidden/>
    <w:rsid w:val="001E78DC"/>
    <w:pPr>
      <w:ind w:left="170" w:hanging="170"/>
    </w:pPr>
    <w:rPr>
      <w:rFonts w:eastAsia="Times"/>
      <w:sz w:val="20"/>
      <w:szCs w:val="20"/>
      <w:lang w:val="en-GB" w:eastAsia="en-US"/>
    </w:rPr>
  </w:style>
  <w:style w:type="character" w:styleId="Rimandonotaapidipagina">
    <w:name w:val="footnote reference"/>
    <w:semiHidden/>
    <w:rsid w:val="001E78DC"/>
    <w:rPr>
      <w:vertAlign w:val="superscript"/>
    </w:rPr>
  </w:style>
  <w:style w:type="paragraph" w:customStyle="1" w:styleId="StyleHeading3NotItalic">
    <w:name w:val="Style Heading 3 + Not Italic"/>
    <w:basedOn w:val="Titolo3"/>
    <w:rsid w:val="001E78DC"/>
    <w:pPr>
      <w:keepLines/>
      <w:numPr>
        <w:ilvl w:val="0"/>
        <w:numId w:val="0"/>
      </w:numPr>
      <w:tabs>
        <w:tab w:val="left" w:pos="360"/>
        <w:tab w:val="num" w:pos="720"/>
        <w:tab w:val="left" w:pos="1080"/>
      </w:tabs>
      <w:spacing w:before="480" w:after="0"/>
      <w:ind w:left="720" w:hanging="720"/>
    </w:pPr>
    <w:rPr>
      <w:rFonts w:cs="Times New Roman"/>
      <w:i w:val="0"/>
      <w:kern w:val="48"/>
      <w:sz w:val="22"/>
      <w:szCs w:val="20"/>
      <w:lang w:val="en-GB" w:eastAsia="en-US"/>
    </w:rPr>
  </w:style>
  <w:style w:type="character" w:customStyle="1" w:styleId="BodytextbaseChar">
    <w:name w:val="Body text base Char"/>
    <w:rsid w:val="001E78DC"/>
    <w:rPr>
      <w:rFonts w:ascii="Arial" w:eastAsia="Times" w:hAnsi="Arial"/>
      <w:lang w:val="en-GB" w:eastAsia="en-US" w:bidi="ar-SA"/>
    </w:rPr>
  </w:style>
  <w:style w:type="character" w:customStyle="1" w:styleId="CarattereCarattere1">
    <w:name w:val="Carattere Carattere1"/>
    <w:basedOn w:val="BodytextbaseChar"/>
    <w:rsid w:val="001E78DC"/>
    <w:rPr>
      <w:rFonts w:ascii="Arial" w:eastAsia="Times" w:hAnsi="Arial"/>
      <w:lang w:val="en-GB" w:eastAsia="en-US" w:bidi="ar-SA"/>
    </w:rPr>
  </w:style>
  <w:style w:type="character" w:customStyle="1" w:styleId="CarattereCarattere">
    <w:name w:val="Carattere Carattere"/>
    <w:rsid w:val="001E78DC"/>
    <w:rPr>
      <w:rFonts w:eastAsia="Times"/>
      <w:lang w:val="en-GB" w:eastAsia="en-US" w:bidi="ar-SA"/>
    </w:rPr>
  </w:style>
  <w:style w:type="paragraph" w:styleId="NormaleWeb">
    <w:name w:val="Normal (Web)"/>
    <w:basedOn w:val="Normale"/>
    <w:semiHidden/>
    <w:rsid w:val="001E78DC"/>
    <w:pPr>
      <w:spacing w:before="100" w:after="100"/>
    </w:pPr>
    <w:rPr>
      <w:rFonts w:ascii="Arial Unicode MS" w:eastAsia="Arial Unicode MS" w:hAnsi="Arial Unicode MS"/>
      <w:sz w:val="22"/>
      <w:szCs w:val="20"/>
      <w:lang w:val="en-GB" w:eastAsia="en-GB"/>
    </w:rPr>
  </w:style>
  <w:style w:type="paragraph" w:styleId="Sommario1">
    <w:name w:val="toc 1"/>
    <w:basedOn w:val="Normale"/>
    <w:next w:val="Normale"/>
    <w:autoRedefine/>
    <w:uiPriority w:val="39"/>
    <w:rsid w:val="00BD4048"/>
    <w:pPr>
      <w:tabs>
        <w:tab w:val="right" w:leader="dot" w:pos="9628"/>
      </w:tabs>
      <w:spacing w:before="120"/>
      <w:ind w:left="567" w:hanging="567"/>
    </w:pPr>
    <w:rPr>
      <w:rFonts w:eastAsia="Times"/>
      <w:b/>
      <w:noProof/>
    </w:rPr>
  </w:style>
  <w:style w:type="paragraph" w:styleId="Sommario2">
    <w:name w:val="toc 2"/>
    <w:basedOn w:val="Normale"/>
    <w:next w:val="Normale"/>
    <w:autoRedefine/>
    <w:uiPriority w:val="39"/>
    <w:rsid w:val="004B54F5"/>
    <w:pPr>
      <w:tabs>
        <w:tab w:val="left" w:pos="1260"/>
        <w:tab w:val="right" w:leader="dot" w:pos="9628"/>
      </w:tabs>
      <w:spacing w:before="60"/>
      <w:ind w:left="1134" w:hanging="567"/>
    </w:pPr>
  </w:style>
  <w:style w:type="paragraph" w:styleId="Sommario3">
    <w:name w:val="toc 3"/>
    <w:basedOn w:val="Normale"/>
    <w:next w:val="Normale"/>
    <w:autoRedefine/>
    <w:uiPriority w:val="39"/>
    <w:rsid w:val="00AB61D1"/>
    <w:pPr>
      <w:tabs>
        <w:tab w:val="left" w:pos="1440"/>
        <w:tab w:val="right" w:leader="dot" w:pos="9628"/>
      </w:tabs>
      <w:ind w:left="1871" w:hanging="737"/>
    </w:pPr>
  </w:style>
  <w:style w:type="paragraph" w:styleId="Sommario4">
    <w:name w:val="toc 4"/>
    <w:basedOn w:val="Normale"/>
    <w:next w:val="Normale"/>
    <w:autoRedefine/>
    <w:uiPriority w:val="39"/>
    <w:rsid w:val="001E78DC"/>
    <w:pPr>
      <w:tabs>
        <w:tab w:val="left" w:pos="1680"/>
        <w:tab w:val="right" w:leader="dot" w:pos="9628"/>
      </w:tabs>
      <w:ind w:left="2721" w:hanging="907"/>
    </w:pPr>
  </w:style>
  <w:style w:type="character" w:styleId="Collegamentoipertestuale">
    <w:name w:val="Hyperlink"/>
    <w:uiPriority w:val="99"/>
    <w:rsid w:val="001E78DC"/>
    <w:rPr>
      <w:color w:val="0000FF"/>
      <w:u w:val="single"/>
    </w:rPr>
  </w:style>
  <w:style w:type="character" w:styleId="Numeropagina">
    <w:name w:val="page number"/>
    <w:basedOn w:val="Carpredefinitoparagrafo"/>
    <w:semiHidden/>
    <w:rsid w:val="001E78DC"/>
  </w:style>
  <w:style w:type="paragraph" w:styleId="Corpodeltesto2">
    <w:name w:val="Body Text 2"/>
    <w:basedOn w:val="Normale"/>
    <w:semiHidden/>
    <w:rsid w:val="001E78DC"/>
    <w:rPr>
      <w:color w:val="FF0000"/>
    </w:rPr>
  </w:style>
  <w:style w:type="paragraph" w:customStyle="1" w:styleId="Default">
    <w:name w:val="Default"/>
    <w:rsid w:val="008745E6"/>
    <w:pPr>
      <w:autoSpaceDE w:val="0"/>
      <w:autoSpaceDN w:val="0"/>
      <w:adjustRightInd w:val="0"/>
    </w:pPr>
    <w:rPr>
      <w:color w:val="000000"/>
      <w:sz w:val="24"/>
      <w:szCs w:val="24"/>
    </w:rPr>
  </w:style>
  <w:style w:type="character" w:customStyle="1" w:styleId="PidipaginaCarattere">
    <w:name w:val="Piè di pagina Carattere"/>
    <w:link w:val="Pidipagina"/>
    <w:uiPriority w:val="99"/>
    <w:rsid w:val="0047253D"/>
    <w:rPr>
      <w:rFonts w:ascii="Arial" w:eastAsia="Times" w:hAnsi="Arial"/>
      <w:color w:val="808080"/>
      <w:sz w:val="18"/>
      <w:lang w:val="en-GB" w:eastAsia="en-US"/>
    </w:rPr>
  </w:style>
  <w:style w:type="table" w:styleId="Grigliatabella">
    <w:name w:val="Table Grid"/>
    <w:basedOn w:val="Tabellanormale"/>
    <w:uiPriority w:val="59"/>
    <w:rsid w:val="00531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A71FEB"/>
    <w:rPr>
      <w:sz w:val="24"/>
      <w:szCs w:val="24"/>
    </w:rPr>
  </w:style>
  <w:style w:type="paragraph" w:styleId="Testonormale">
    <w:name w:val="Plain Text"/>
    <w:basedOn w:val="Normale"/>
    <w:link w:val="TestonormaleCarattere"/>
    <w:semiHidden/>
    <w:rsid w:val="00F71EFD"/>
    <w:pPr>
      <w:numPr>
        <w:numId w:val="2"/>
      </w:numPr>
      <w:tabs>
        <w:tab w:val="clear" w:pos="720"/>
      </w:tabs>
      <w:spacing w:line="360" w:lineRule="auto"/>
      <w:ind w:left="0" w:firstLine="709"/>
    </w:pPr>
  </w:style>
  <w:style w:type="character" w:customStyle="1" w:styleId="TestonormaleCarattere">
    <w:name w:val="Testo normale Carattere"/>
    <w:link w:val="Testonormale"/>
    <w:semiHidden/>
    <w:rsid w:val="00F71EFD"/>
    <w:rPr>
      <w:sz w:val="24"/>
      <w:szCs w:val="24"/>
    </w:rPr>
  </w:style>
  <w:style w:type="character" w:customStyle="1" w:styleId="ParagrafoelencoCarattere">
    <w:name w:val="Paragrafo elenco Carattere"/>
    <w:aliases w:val="Lettre d'introduction Carattere,List Paragraph1 Carattere,1st level - Bullet List Paragraph Carattere,Medium Grid 1 - Accent 21 Carattere,Normal bullet 2 Carattere,Bullet list Carattere,Numbered List Carattere"/>
    <w:link w:val="Paragrafoelenco"/>
    <w:locked/>
    <w:rsid w:val="00AE47BD"/>
  </w:style>
  <w:style w:type="paragraph" w:styleId="Paragrafoelenco">
    <w:name w:val="List Paragraph"/>
    <w:aliases w:val="Lettre d'introduction,List Paragraph1,1st level - Bullet List Paragraph,Medium Grid 1 - Accent 21,Normal bullet 2,Bullet list,Numbered List"/>
    <w:basedOn w:val="Normale"/>
    <w:link w:val="ParagrafoelencoCarattere"/>
    <w:qFormat/>
    <w:rsid w:val="00AE47BD"/>
    <w:pPr>
      <w:spacing w:after="160" w:line="254" w:lineRule="auto"/>
      <w:ind w:left="720"/>
      <w:contextualSpacing/>
      <w:jc w:val="left"/>
    </w:pPr>
    <w:rPr>
      <w:sz w:val="20"/>
      <w:szCs w:val="20"/>
    </w:rPr>
  </w:style>
  <w:style w:type="paragraph" w:customStyle="1" w:styleId="titoli">
    <w:name w:val="(titoli)"/>
    <w:basedOn w:val="Normale"/>
    <w:next w:val="Normale"/>
    <w:rsid w:val="00C44673"/>
    <w:pPr>
      <w:numPr>
        <w:numId w:val="3"/>
      </w:numPr>
      <w:spacing w:before="480" w:after="120"/>
      <w:jc w:val="center"/>
      <w:outlineLvl w:val="0"/>
    </w:pPr>
    <w:rPr>
      <w:b/>
      <w:smallCaps/>
      <w:szCs w:val="20"/>
    </w:rPr>
  </w:style>
  <w:style w:type="paragraph" w:customStyle="1" w:styleId="elencoarabo">
    <w:name w:val="(elenco arabo)"/>
    <w:basedOn w:val="Normale"/>
    <w:rsid w:val="00C44673"/>
    <w:pPr>
      <w:numPr>
        <w:ilvl w:val="5"/>
        <w:numId w:val="3"/>
      </w:numPr>
      <w:tabs>
        <w:tab w:val="left" w:pos="851"/>
      </w:tabs>
      <w:spacing w:after="120"/>
      <w:contextualSpacing/>
      <w:outlineLvl w:val="5"/>
    </w:pPr>
    <w:rPr>
      <w:szCs w:val="20"/>
    </w:rPr>
  </w:style>
  <w:style w:type="paragraph" w:customStyle="1" w:styleId="elencoromano">
    <w:name w:val="(elenco romano)"/>
    <w:basedOn w:val="Normale"/>
    <w:rsid w:val="00C44673"/>
    <w:pPr>
      <w:numPr>
        <w:ilvl w:val="6"/>
        <w:numId w:val="3"/>
      </w:numPr>
      <w:tabs>
        <w:tab w:val="left" w:pos="1418"/>
      </w:tabs>
      <w:outlineLvl w:val="6"/>
    </w:pPr>
    <w:rPr>
      <w:szCs w:val="20"/>
    </w:rPr>
  </w:style>
  <w:style w:type="paragraph" w:customStyle="1" w:styleId="commi">
    <w:name w:val="(commi)"/>
    <w:basedOn w:val="Normale"/>
    <w:rsid w:val="00C44673"/>
    <w:pPr>
      <w:numPr>
        <w:ilvl w:val="4"/>
        <w:numId w:val="3"/>
      </w:numPr>
      <w:spacing w:before="120" w:after="120"/>
      <w:outlineLvl w:val="4"/>
    </w:pPr>
    <w:rPr>
      <w:szCs w:val="20"/>
    </w:rPr>
  </w:style>
  <w:style w:type="paragraph" w:customStyle="1" w:styleId="capitoli">
    <w:name w:val="(capitoli)"/>
    <w:basedOn w:val="Normale"/>
    <w:next w:val="Normale"/>
    <w:rsid w:val="00C44673"/>
    <w:pPr>
      <w:numPr>
        <w:ilvl w:val="1"/>
        <w:numId w:val="3"/>
      </w:numPr>
      <w:spacing w:after="240"/>
      <w:outlineLvl w:val="1"/>
    </w:pPr>
    <w:rPr>
      <w:b/>
      <w:szCs w:val="20"/>
    </w:rPr>
  </w:style>
  <w:style w:type="paragraph" w:customStyle="1" w:styleId="numarticoli">
    <w:name w:val="(num. articoli)"/>
    <w:basedOn w:val="Normale"/>
    <w:next w:val="nomearticoli"/>
    <w:rsid w:val="00C44673"/>
    <w:pPr>
      <w:keepNext/>
      <w:keepLines/>
      <w:numPr>
        <w:ilvl w:val="2"/>
        <w:numId w:val="3"/>
      </w:numPr>
      <w:spacing w:before="240" w:after="120"/>
      <w:jc w:val="center"/>
      <w:outlineLvl w:val="2"/>
    </w:pPr>
    <w:rPr>
      <w:i/>
      <w:szCs w:val="20"/>
    </w:rPr>
  </w:style>
  <w:style w:type="paragraph" w:customStyle="1" w:styleId="nomearticoli">
    <w:name w:val="(nome articoli)"/>
    <w:basedOn w:val="Normale"/>
    <w:next w:val="commi"/>
    <w:rsid w:val="00C44673"/>
    <w:pPr>
      <w:keepNext/>
      <w:keepLines/>
      <w:numPr>
        <w:ilvl w:val="3"/>
        <w:numId w:val="3"/>
      </w:numPr>
      <w:jc w:val="center"/>
      <w:outlineLvl w:val="3"/>
    </w:pPr>
    <w:rPr>
      <w:i/>
      <w:szCs w:val="20"/>
    </w:rPr>
  </w:style>
  <w:style w:type="paragraph" w:customStyle="1" w:styleId="elenconumeri">
    <w:name w:val="(elenco numeri)"/>
    <w:basedOn w:val="Normale"/>
    <w:rsid w:val="00C44673"/>
    <w:pPr>
      <w:numPr>
        <w:ilvl w:val="7"/>
        <w:numId w:val="3"/>
      </w:numPr>
      <w:tabs>
        <w:tab w:val="left" w:pos="1418"/>
      </w:tabs>
      <w:outlineLvl w:val="7"/>
    </w:pPr>
    <w:rPr>
      <w:szCs w:val="20"/>
    </w:rPr>
  </w:style>
  <w:style w:type="character" w:styleId="Rimandocommento">
    <w:name w:val="annotation reference"/>
    <w:basedOn w:val="Carpredefinitoparagrafo"/>
    <w:uiPriority w:val="99"/>
    <w:semiHidden/>
    <w:unhideWhenUsed/>
    <w:rsid w:val="00D91639"/>
    <w:rPr>
      <w:sz w:val="16"/>
      <w:szCs w:val="16"/>
    </w:rPr>
  </w:style>
  <w:style w:type="paragraph" w:styleId="Testocommento">
    <w:name w:val="annotation text"/>
    <w:basedOn w:val="Normale"/>
    <w:link w:val="TestocommentoCarattere"/>
    <w:uiPriority w:val="99"/>
    <w:unhideWhenUsed/>
    <w:rsid w:val="00D91639"/>
    <w:rPr>
      <w:sz w:val="20"/>
      <w:szCs w:val="20"/>
    </w:rPr>
  </w:style>
  <w:style w:type="character" w:customStyle="1" w:styleId="TestocommentoCarattere">
    <w:name w:val="Testo commento Carattere"/>
    <w:basedOn w:val="Carpredefinitoparagrafo"/>
    <w:link w:val="Testocommento"/>
    <w:uiPriority w:val="99"/>
    <w:rsid w:val="00D91639"/>
  </w:style>
  <w:style w:type="paragraph" w:styleId="Soggettocommento">
    <w:name w:val="annotation subject"/>
    <w:basedOn w:val="Testocommento"/>
    <w:next w:val="Testocommento"/>
    <w:link w:val="SoggettocommentoCarattere"/>
    <w:uiPriority w:val="99"/>
    <w:semiHidden/>
    <w:unhideWhenUsed/>
    <w:rsid w:val="00D91639"/>
    <w:rPr>
      <w:b/>
      <w:bCs/>
    </w:rPr>
  </w:style>
  <w:style w:type="character" w:customStyle="1" w:styleId="SoggettocommentoCarattere">
    <w:name w:val="Soggetto commento Carattere"/>
    <w:basedOn w:val="TestocommentoCarattere"/>
    <w:link w:val="Soggettocommento"/>
    <w:uiPriority w:val="99"/>
    <w:semiHidden/>
    <w:rsid w:val="00D91639"/>
    <w:rPr>
      <w:b/>
      <w:bCs/>
    </w:rPr>
  </w:style>
  <w:style w:type="character" w:customStyle="1" w:styleId="Titolo3Carattere">
    <w:name w:val="Titolo 3 Carattere"/>
    <w:basedOn w:val="Carpredefinitoparagrafo"/>
    <w:link w:val="Titolo3"/>
    <w:rsid w:val="009B03FD"/>
    <w:rPr>
      <w:rFonts w:cs="Arial"/>
      <w:b/>
      <w:bCs/>
      <w:i/>
      <w:sz w:val="24"/>
      <w:szCs w:val="24"/>
      <w:lang w:eastAsia="en-GB"/>
    </w:rPr>
  </w:style>
  <w:style w:type="character" w:customStyle="1" w:styleId="Menzionenonrisolta1">
    <w:name w:val="Menzione non risolta1"/>
    <w:basedOn w:val="Carpredefinitoparagrafo"/>
    <w:uiPriority w:val="99"/>
    <w:semiHidden/>
    <w:unhideWhenUsed/>
    <w:rsid w:val="00907D08"/>
    <w:rPr>
      <w:color w:val="605E5C"/>
      <w:shd w:val="clear" w:color="auto" w:fill="E1DFDD"/>
    </w:rPr>
  </w:style>
  <w:style w:type="paragraph" w:styleId="Titolosommario">
    <w:name w:val="TOC Heading"/>
    <w:basedOn w:val="Titolo1"/>
    <w:next w:val="Normale"/>
    <w:uiPriority w:val="39"/>
    <w:unhideWhenUsed/>
    <w:qFormat/>
    <w:rsid w:val="009C581C"/>
    <w:pPr>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character" w:customStyle="1" w:styleId="IntestazioneCarattere">
    <w:name w:val="Intestazione Carattere"/>
    <w:basedOn w:val="Carpredefinitoparagrafo"/>
    <w:link w:val="Intestazione"/>
    <w:uiPriority w:val="99"/>
    <w:rsid w:val="00BD4048"/>
    <w:rPr>
      <w:rFonts w:ascii="Arial" w:eastAsia="Times" w:hAnsi="Arial"/>
      <w:color w:val="7E8B7A"/>
      <w:sz w:val="18"/>
      <w:lang w:val="en-GB" w:eastAsia="en-US"/>
    </w:rPr>
  </w:style>
  <w:style w:type="character" w:customStyle="1" w:styleId="ui-provider">
    <w:name w:val="ui-provider"/>
    <w:basedOn w:val="Carpredefinitoparagrafo"/>
    <w:rsid w:val="00517189"/>
  </w:style>
  <w:style w:type="table" w:customStyle="1" w:styleId="TableNormal">
    <w:name w:val="Table Normal"/>
    <w:uiPriority w:val="2"/>
    <w:semiHidden/>
    <w:unhideWhenUsed/>
    <w:qFormat/>
    <w:rsid w:val="0089412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9412E"/>
    <w:pPr>
      <w:widowControl w:val="0"/>
      <w:autoSpaceDE w:val="0"/>
      <w:autoSpaceDN w:val="0"/>
      <w:jc w:val="left"/>
    </w:pPr>
    <w:rPr>
      <w:rFonts w:ascii="Cambria" w:eastAsia="Cambria" w:hAnsi="Cambria" w:cs="Cambria"/>
      <w:sz w:val="22"/>
      <w:szCs w:val="22"/>
      <w:lang w:eastAsia="en-US"/>
    </w:rPr>
  </w:style>
</w:styles>
</file>

<file path=word/webSettings.xml><?xml version="1.0" encoding="utf-8"?>
<w:webSettings xmlns:r="http://schemas.openxmlformats.org/officeDocument/2006/relationships" xmlns:w="http://schemas.openxmlformats.org/wordprocessingml/2006/main">
  <w:divs>
    <w:div w:id="1009600078">
      <w:bodyDiv w:val="1"/>
      <w:marLeft w:val="0"/>
      <w:marRight w:val="0"/>
      <w:marTop w:val="0"/>
      <w:marBottom w:val="0"/>
      <w:divBdr>
        <w:top w:val="none" w:sz="0" w:space="0" w:color="auto"/>
        <w:left w:val="none" w:sz="0" w:space="0" w:color="auto"/>
        <w:bottom w:val="none" w:sz="0" w:space="0" w:color="auto"/>
        <w:right w:val="none" w:sz="0" w:space="0" w:color="auto"/>
      </w:divBdr>
    </w:div>
    <w:div w:id="1251236640">
      <w:bodyDiv w:val="1"/>
      <w:marLeft w:val="0"/>
      <w:marRight w:val="0"/>
      <w:marTop w:val="0"/>
      <w:marBottom w:val="0"/>
      <w:divBdr>
        <w:top w:val="none" w:sz="0" w:space="0" w:color="auto"/>
        <w:left w:val="none" w:sz="0" w:space="0" w:color="auto"/>
        <w:bottom w:val="none" w:sz="0" w:space="0" w:color="auto"/>
        <w:right w:val="none" w:sz="0" w:space="0" w:color="auto"/>
      </w:divBdr>
    </w:div>
    <w:div w:id="1316185637">
      <w:bodyDiv w:val="1"/>
      <w:marLeft w:val="0"/>
      <w:marRight w:val="0"/>
      <w:marTop w:val="0"/>
      <w:marBottom w:val="0"/>
      <w:divBdr>
        <w:top w:val="none" w:sz="0" w:space="0" w:color="auto"/>
        <w:left w:val="none" w:sz="0" w:space="0" w:color="auto"/>
        <w:bottom w:val="none" w:sz="0" w:space="0" w:color="auto"/>
        <w:right w:val="none" w:sz="0" w:space="0" w:color="auto"/>
      </w:divBdr>
    </w:div>
    <w:div w:id="1350370395">
      <w:bodyDiv w:val="1"/>
      <w:marLeft w:val="0"/>
      <w:marRight w:val="0"/>
      <w:marTop w:val="0"/>
      <w:marBottom w:val="0"/>
      <w:divBdr>
        <w:top w:val="none" w:sz="0" w:space="0" w:color="auto"/>
        <w:left w:val="none" w:sz="0" w:space="0" w:color="auto"/>
        <w:bottom w:val="none" w:sz="0" w:space="0" w:color="auto"/>
        <w:right w:val="none" w:sz="0" w:space="0" w:color="auto"/>
      </w:divBdr>
    </w:div>
    <w:div w:id="1881897394">
      <w:bodyDiv w:val="1"/>
      <w:marLeft w:val="0"/>
      <w:marRight w:val="0"/>
      <w:marTop w:val="0"/>
      <w:marBottom w:val="0"/>
      <w:divBdr>
        <w:top w:val="none" w:sz="0" w:space="0" w:color="auto"/>
        <w:left w:val="none" w:sz="0" w:space="0" w:color="auto"/>
        <w:bottom w:val="none" w:sz="0" w:space="0" w:color="auto"/>
        <w:right w:val="none" w:sz="0" w:space="0" w:color="auto"/>
      </w:divBdr>
    </w:div>
    <w:div w:id="19766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5F6E2B1AFD324F9FF0864B9EC8680C" ma:contentTypeVersion="10" ma:contentTypeDescription="Creare un nuovo documento." ma:contentTypeScope="" ma:versionID="24f6e61d6caa39b7cc65ae44a270c72e">
  <xsd:schema xmlns:xsd="http://www.w3.org/2001/XMLSchema" xmlns:xs="http://www.w3.org/2001/XMLSchema" xmlns:p="http://schemas.microsoft.com/office/2006/metadata/properties" xmlns:ns2="b9006fdf-e617-4dc8-9237-7f24c96f69d6" xmlns:ns3="aee051c8-a468-4d25-929a-33095c924ecb" targetNamespace="http://schemas.microsoft.com/office/2006/metadata/properties" ma:root="true" ma:fieldsID="e9edb7a81dd398dfac1d20936ec1b49b" ns2:_="" ns3:_="">
    <xsd:import namespace="b9006fdf-e617-4dc8-9237-7f24c96f69d6"/>
    <xsd:import namespace="aee051c8-a468-4d25-929a-33095c924e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06fdf-e617-4dc8-9237-7f24c96f6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a80affac-8c33-4d97-bb50-84f6a7cdd8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051c8-a468-4d25-929a-33095c924ecb"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06fdf-e617-4dc8-9237-7f24c96f69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C7DC-08C4-4ECA-8030-7868AE36B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06fdf-e617-4dc8-9237-7f24c96f69d6"/>
    <ds:schemaRef ds:uri="aee051c8-a468-4d25-929a-33095c924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28D32-BA04-4F3A-82A0-C9A637BEABFF}">
  <ds:schemaRefs>
    <ds:schemaRef ds:uri="http://schemas.microsoft.com/office/2006/metadata/properties"/>
    <ds:schemaRef ds:uri="http://schemas.microsoft.com/office/infopath/2007/PartnerControls"/>
    <ds:schemaRef ds:uri="b9006fdf-e617-4dc8-9237-7f24c96f69d6"/>
  </ds:schemaRefs>
</ds:datastoreItem>
</file>

<file path=customXml/itemProps3.xml><?xml version="1.0" encoding="utf-8"?>
<ds:datastoreItem xmlns:ds="http://schemas.openxmlformats.org/officeDocument/2006/customXml" ds:itemID="{9C5C480F-DC99-47DD-BD13-7D46B7D4490C}">
  <ds:schemaRefs>
    <ds:schemaRef ds:uri="http://schemas.microsoft.com/sharepoint/v3/contenttype/forms"/>
  </ds:schemaRefs>
</ds:datastoreItem>
</file>

<file path=customXml/itemProps4.xml><?xml version="1.0" encoding="utf-8"?>
<ds:datastoreItem xmlns:ds="http://schemas.openxmlformats.org/officeDocument/2006/customXml" ds:itemID="{A988273E-24FC-453E-915C-018427ED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6819</Words>
  <Characters>38872</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45600</CharactersWithSpaces>
  <SharedDoc>false</SharedDoc>
  <HLinks>
    <vt:vector size="258" baseType="variant">
      <vt:variant>
        <vt:i4>1638457</vt:i4>
      </vt:variant>
      <vt:variant>
        <vt:i4>254</vt:i4>
      </vt:variant>
      <vt:variant>
        <vt:i4>0</vt:i4>
      </vt:variant>
      <vt:variant>
        <vt:i4>5</vt:i4>
      </vt:variant>
      <vt:variant>
        <vt:lpwstr/>
      </vt:variant>
      <vt:variant>
        <vt:lpwstr>_Toc148965664</vt:lpwstr>
      </vt:variant>
      <vt:variant>
        <vt:i4>1638457</vt:i4>
      </vt:variant>
      <vt:variant>
        <vt:i4>248</vt:i4>
      </vt:variant>
      <vt:variant>
        <vt:i4>0</vt:i4>
      </vt:variant>
      <vt:variant>
        <vt:i4>5</vt:i4>
      </vt:variant>
      <vt:variant>
        <vt:lpwstr/>
      </vt:variant>
      <vt:variant>
        <vt:lpwstr>_Toc148965663</vt:lpwstr>
      </vt:variant>
      <vt:variant>
        <vt:i4>1638457</vt:i4>
      </vt:variant>
      <vt:variant>
        <vt:i4>242</vt:i4>
      </vt:variant>
      <vt:variant>
        <vt:i4>0</vt:i4>
      </vt:variant>
      <vt:variant>
        <vt:i4>5</vt:i4>
      </vt:variant>
      <vt:variant>
        <vt:lpwstr/>
      </vt:variant>
      <vt:variant>
        <vt:lpwstr>_Toc148965662</vt:lpwstr>
      </vt:variant>
      <vt:variant>
        <vt:i4>1638457</vt:i4>
      </vt:variant>
      <vt:variant>
        <vt:i4>236</vt:i4>
      </vt:variant>
      <vt:variant>
        <vt:i4>0</vt:i4>
      </vt:variant>
      <vt:variant>
        <vt:i4>5</vt:i4>
      </vt:variant>
      <vt:variant>
        <vt:lpwstr/>
      </vt:variant>
      <vt:variant>
        <vt:lpwstr>_Toc148965661</vt:lpwstr>
      </vt:variant>
      <vt:variant>
        <vt:i4>1638457</vt:i4>
      </vt:variant>
      <vt:variant>
        <vt:i4>230</vt:i4>
      </vt:variant>
      <vt:variant>
        <vt:i4>0</vt:i4>
      </vt:variant>
      <vt:variant>
        <vt:i4>5</vt:i4>
      </vt:variant>
      <vt:variant>
        <vt:lpwstr/>
      </vt:variant>
      <vt:variant>
        <vt:lpwstr>_Toc148965660</vt:lpwstr>
      </vt:variant>
      <vt:variant>
        <vt:i4>1703993</vt:i4>
      </vt:variant>
      <vt:variant>
        <vt:i4>224</vt:i4>
      </vt:variant>
      <vt:variant>
        <vt:i4>0</vt:i4>
      </vt:variant>
      <vt:variant>
        <vt:i4>5</vt:i4>
      </vt:variant>
      <vt:variant>
        <vt:lpwstr/>
      </vt:variant>
      <vt:variant>
        <vt:lpwstr>_Toc148965659</vt:lpwstr>
      </vt:variant>
      <vt:variant>
        <vt:i4>1703993</vt:i4>
      </vt:variant>
      <vt:variant>
        <vt:i4>218</vt:i4>
      </vt:variant>
      <vt:variant>
        <vt:i4>0</vt:i4>
      </vt:variant>
      <vt:variant>
        <vt:i4>5</vt:i4>
      </vt:variant>
      <vt:variant>
        <vt:lpwstr/>
      </vt:variant>
      <vt:variant>
        <vt:lpwstr>_Toc148965658</vt:lpwstr>
      </vt:variant>
      <vt:variant>
        <vt:i4>1703993</vt:i4>
      </vt:variant>
      <vt:variant>
        <vt:i4>212</vt:i4>
      </vt:variant>
      <vt:variant>
        <vt:i4>0</vt:i4>
      </vt:variant>
      <vt:variant>
        <vt:i4>5</vt:i4>
      </vt:variant>
      <vt:variant>
        <vt:lpwstr/>
      </vt:variant>
      <vt:variant>
        <vt:lpwstr>_Toc148965657</vt:lpwstr>
      </vt:variant>
      <vt:variant>
        <vt:i4>1703993</vt:i4>
      </vt:variant>
      <vt:variant>
        <vt:i4>206</vt:i4>
      </vt:variant>
      <vt:variant>
        <vt:i4>0</vt:i4>
      </vt:variant>
      <vt:variant>
        <vt:i4>5</vt:i4>
      </vt:variant>
      <vt:variant>
        <vt:lpwstr/>
      </vt:variant>
      <vt:variant>
        <vt:lpwstr>_Toc148965656</vt:lpwstr>
      </vt:variant>
      <vt:variant>
        <vt:i4>1703993</vt:i4>
      </vt:variant>
      <vt:variant>
        <vt:i4>200</vt:i4>
      </vt:variant>
      <vt:variant>
        <vt:i4>0</vt:i4>
      </vt:variant>
      <vt:variant>
        <vt:i4>5</vt:i4>
      </vt:variant>
      <vt:variant>
        <vt:lpwstr/>
      </vt:variant>
      <vt:variant>
        <vt:lpwstr>_Toc148965655</vt:lpwstr>
      </vt:variant>
      <vt:variant>
        <vt:i4>1703993</vt:i4>
      </vt:variant>
      <vt:variant>
        <vt:i4>194</vt:i4>
      </vt:variant>
      <vt:variant>
        <vt:i4>0</vt:i4>
      </vt:variant>
      <vt:variant>
        <vt:i4>5</vt:i4>
      </vt:variant>
      <vt:variant>
        <vt:lpwstr/>
      </vt:variant>
      <vt:variant>
        <vt:lpwstr>_Toc148965654</vt:lpwstr>
      </vt:variant>
      <vt:variant>
        <vt:i4>1703993</vt:i4>
      </vt:variant>
      <vt:variant>
        <vt:i4>188</vt:i4>
      </vt:variant>
      <vt:variant>
        <vt:i4>0</vt:i4>
      </vt:variant>
      <vt:variant>
        <vt:i4>5</vt:i4>
      </vt:variant>
      <vt:variant>
        <vt:lpwstr/>
      </vt:variant>
      <vt:variant>
        <vt:lpwstr>_Toc148965653</vt:lpwstr>
      </vt:variant>
      <vt:variant>
        <vt:i4>1703993</vt:i4>
      </vt:variant>
      <vt:variant>
        <vt:i4>182</vt:i4>
      </vt:variant>
      <vt:variant>
        <vt:i4>0</vt:i4>
      </vt:variant>
      <vt:variant>
        <vt:i4>5</vt:i4>
      </vt:variant>
      <vt:variant>
        <vt:lpwstr/>
      </vt:variant>
      <vt:variant>
        <vt:lpwstr>_Toc148965652</vt:lpwstr>
      </vt:variant>
      <vt:variant>
        <vt:i4>1703993</vt:i4>
      </vt:variant>
      <vt:variant>
        <vt:i4>176</vt:i4>
      </vt:variant>
      <vt:variant>
        <vt:i4>0</vt:i4>
      </vt:variant>
      <vt:variant>
        <vt:i4>5</vt:i4>
      </vt:variant>
      <vt:variant>
        <vt:lpwstr/>
      </vt:variant>
      <vt:variant>
        <vt:lpwstr>_Toc148965651</vt:lpwstr>
      </vt:variant>
      <vt:variant>
        <vt:i4>1703993</vt:i4>
      </vt:variant>
      <vt:variant>
        <vt:i4>170</vt:i4>
      </vt:variant>
      <vt:variant>
        <vt:i4>0</vt:i4>
      </vt:variant>
      <vt:variant>
        <vt:i4>5</vt:i4>
      </vt:variant>
      <vt:variant>
        <vt:lpwstr/>
      </vt:variant>
      <vt:variant>
        <vt:lpwstr>_Toc148965650</vt:lpwstr>
      </vt:variant>
      <vt:variant>
        <vt:i4>1769529</vt:i4>
      </vt:variant>
      <vt:variant>
        <vt:i4>164</vt:i4>
      </vt:variant>
      <vt:variant>
        <vt:i4>0</vt:i4>
      </vt:variant>
      <vt:variant>
        <vt:i4>5</vt:i4>
      </vt:variant>
      <vt:variant>
        <vt:lpwstr/>
      </vt:variant>
      <vt:variant>
        <vt:lpwstr>_Toc148965649</vt:lpwstr>
      </vt:variant>
      <vt:variant>
        <vt:i4>1769529</vt:i4>
      </vt:variant>
      <vt:variant>
        <vt:i4>158</vt:i4>
      </vt:variant>
      <vt:variant>
        <vt:i4>0</vt:i4>
      </vt:variant>
      <vt:variant>
        <vt:i4>5</vt:i4>
      </vt:variant>
      <vt:variant>
        <vt:lpwstr/>
      </vt:variant>
      <vt:variant>
        <vt:lpwstr>_Toc148965648</vt:lpwstr>
      </vt:variant>
      <vt:variant>
        <vt:i4>1769529</vt:i4>
      </vt:variant>
      <vt:variant>
        <vt:i4>152</vt:i4>
      </vt:variant>
      <vt:variant>
        <vt:i4>0</vt:i4>
      </vt:variant>
      <vt:variant>
        <vt:i4>5</vt:i4>
      </vt:variant>
      <vt:variant>
        <vt:lpwstr/>
      </vt:variant>
      <vt:variant>
        <vt:lpwstr>_Toc148965647</vt:lpwstr>
      </vt:variant>
      <vt:variant>
        <vt:i4>1769529</vt:i4>
      </vt:variant>
      <vt:variant>
        <vt:i4>146</vt:i4>
      </vt:variant>
      <vt:variant>
        <vt:i4>0</vt:i4>
      </vt:variant>
      <vt:variant>
        <vt:i4>5</vt:i4>
      </vt:variant>
      <vt:variant>
        <vt:lpwstr/>
      </vt:variant>
      <vt:variant>
        <vt:lpwstr>_Toc148965646</vt:lpwstr>
      </vt:variant>
      <vt:variant>
        <vt:i4>1769529</vt:i4>
      </vt:variant>
      <vt:variant>
        <vt:i4>140</vt:i4>
      </vt:variant>
      <vt:variant>
        <vt:i4>0</vt:i4>
      </vt:variant>
      <vt:variant>
        <vt:i4>5</vt:i4>
      </vt:variant>
      <vt:variant>
        <vt:lpwstr/>
      </vt:variant>
      <vt:variant>
        <vt:lpwstr>_Toc148965645</vt:lpwstr>
      </vt:variant>
      <vt:variant>
        <vt:i4>1769529</vt:i4>
      </vt:variant>
      <vt:variant>
        <vt:i4>134</vt:i4>
      </vt:variant>
      <vt:variant>
        <vt:i4>0</vt:i4>
      </vt:variant>
      <vt:variant>
        <vt:i4>5</vt:i4>
      </vt:variant>
      <vt:variant>
        <vt:lpwstr/>
      </vt:variant>
      <vt:variant>
        <vt:lpwstr>_Toc148965644</vt:lpwstr>
      </vt:variant>
      <vt:variant>
        <vt:i4>1769529</vt:i4>
      </vt:variant>
      <vt:variant>
        <vt:i4>128</vt:i4>
      </vt:variant>
      <vt:variant>
        <vt:i4>0</vt:i4>
      </vt:variant>
      <vt:variant>
        <vt:i4>5</vt:i4>
      </vt:variant>
      <vt:variant>
        <vt:lpwstr/>
      </vt:variant>
      <vt:variant>
        <vt:lpwstr>_Toc148965643</vt:lpwstr>
      </vt:variant>
      <vt:variant>
        <vt:i4>1769529</vt:i4>
      </vt:variant>
      <vt:variant>
        <vt:i4>122</vt:i4>
      </vt:variant>
      <vt:variant>
        <vt:i4>0</vt:i4>
      </vt:variant>
      <vt:variant>
        <vt:i4>5</vt:i4>
      </vt:variant>
      <vt:variant>
        <vt:lpwstr/>
      </vt:variant>
      <vt:variant>
        <vt:lpwstr>_Toc148965642</vt:lpwstr>
      </vt:variant>
      <vt:variant>
        <vt:i4>1769529</vt:i4>
      </vt:variant>
      <vt:variant>
        <vt:i4>116</vt:i4>
      </vt:variant>
      <vt:variant>
        <vt:i4>0</vt:i4>
      </vt:variant>
      <vt:variant>
        <vt:i4>5</vt:i4>
      </vt:variant>
      <vt:variant>
        <vt:lpwstr/>
      </vt:variant>
      <vt:variant>
        <vt:lpwstr>_Toc148965641</vt:lpwstr>
      </vt:variant>
      <vt:variant>
        <vt:i4>1769529</vt:i4>
      </vt:variant>
      <vt:variant>
        <vt:i4>110</vt:i4>
      </vt:variant>
      <vt:variant>
        <vt:i4>0</vt:i4>
      </vt:variant>
      <vt:variant>
        <vt:i4>5</vt:i4>
      </vt:variant>
      <vt:variant>
        <vt:lpwstr/>
      </vt:variant>
      <vt:variant>
        <vt:lpwstr>_Toc148965640</vt:lpwstr>
      </vt:variant>
      <vt:variant>
        <vt:i4>1835065</vt:i4>
      </vt:variant>
      <vt:variant>
        <vt:i4>104</vt:i4>
      </vt:variant>
      <vt:variant>
        <vt:i4>0</vt:i4>
      </vt:variant>
      <vt:variant>
        <vt:i4>5</vt:i4>
      </vt:variant>
      <vt:variant>
        <vt:lpwstr/>
      </vt:variant>
      <vt:variant>
        <vt:lpwstr>_Toc148965639</vt:lpwstr>
      </vt:variant>
      <vt:variant>
        <vt:i4>1835065</vt:i4>
      </vt:variant>
      <vt:variant>
        <vt:i4>98</vt:i4>
      </vt:variant>
      <vt:variant>
        <vt:i4>0</vt:i4>
      </vt:variant>
      <vt:variant>
        <vt:i4>5</vt:i4>
      </vt:variant>
      <vt:variant>
        <vt:lpwstr/>
      </vt:variant>
      <vt:variant>
        <vt:lpwstr>_Toc148965638</vt:lpwstr>
      </vt:variant>
      <vt:variant>
        <vt:i4>1835065</vt:i4>
      </vt:variant>
      <vt:variant>
        <vt:i4>92</vt:i4>
      </vt:variant>
      <vt:variant>
        <vt:i4>0</vt:i4>
      </vt:variant>
      <vt:variant>
        <vt:i4>5</vt:i4>
      </vt:variant>
      <vt:variant>
        <vt:lpwstr/>
      </vt:variant>
      <vt:variant>
        <vt:lpwstr>_Toc148965637</vt:lpwstr>
      </vt:variant>
      <vt:variant>
        <vt:i4>1835065</vt:i4>
      </vt:variant>
      <vt:variant>
        <vt:i4>86</vt:i4>
      </vt:variant>
      <vt:variant>
        <vt:i4>0</vt:i4>
      </vt:variant>
      <vt:variant>
        <vt:i4>5</vt:i4>
      </vt:variant>
      <vt:variant>
        <vt:lpwstr/>
      </vt:variant>
      <vt:variant>
        <vt:lpwstr>_Toc148965636</vt:lpwstr>
      </vt:variant>
      <vt:variant>
        <vt:i4>1835065</vt:i4>
      </vt:variant>
      <vt:variant>
        <vt:i4>80</vt:i4>
      </vt:variant>
      <vt:variant>
        <vt:i4>0</vt:i4>
      </vt:variant>
      <vt:variant>
        <vt:i4>5</vt:i4>
      </vt:variant>
      <vt:variant>
        <vt:lpwstr/>
      </vt:variant>
      <vt:variant>
        <vt:lpwstr>_Toc148965635</vt:lpwstr>
      </vt:variant>
      <vt:variant>
        <vt:i4>1835065</vt:i4>
      </vt:variant>
      <vt:variant>
        <vt:i4>74</vt:i4>
      </vt:variant>
      <vt:variant>
        <vt:i4>0</vt:i4>
      </vt:variant>
      <vt:variant>
        <vt:i4>5</vt:i4>
      </vt:variant>
      <vt:variant>
        <vt:lpwstr/>
      </vt:variant>
      <vt:variant>
        <vt:lpwstr>_Toc148965634</vt:lpwstr>
      </vt:variant>
      <vt:variant>
        <vt:i4>1835065</vt:i4>
      </vt:variant>
      <vt:variant>
        <vt:i4>68</vt:i4>
      </vt:variant>
      <vt:variant>
        <vt:i4>0</vt:i4>
      </vt:variant>
      <vt:variant>
        <vt:i4>5</vt:i4>
      </vt:variant>
      <vt:variant>
        <vt:lpwstr/>
      </vt:variant>
      <vt:variant>
        <vt:lpwstr>_Toc148965633</vt:lpwstr>
      </vt:variant>
      <vt:variant>
        <vt:i4>1835065</vt:i4>
      </vt:variant>
      <vt:variant>
        <vt:i4>62</vt:i4>
      </vt:variant>
      <vt:variant>
        <vt:i4>0</vt:i4>
      </vt:variant>
      <vt:variant>
        <vt:i4>5</vt:i4>
      </vt:variant>
      <vt:variant>
        <vt:lpwstr/>
      </vt:variant>
      <vt:variant>
        <vt:lpwstr>_Toc148965632</vt:lpwstr>
      </vt:variant>
      <vt:variant>
        <vt:i4>1835065</vt:i4>
      </vt:variant>
      <vt:variant>
        <vt:i4>56</vt:i4>
      </vt:variant>
      <vt:variant>
        <vt:i4>0</vt:i4>
      </vt:variant>
      <vt:variant>
        <vt:i4>5</vt:i4>
      </vt:variant>
      <vt:variant>
        <vt:lpwstr/>
      </vt:variant>
      <vt:variant>
        <vt:lpwstr>_Toc148965631</vt:lpwstr>
      </vt:variant>
      <vt:variant>
        <vt:i4>1835065</vt:i4>
      </vt:variant>
      <vt:variant>
        <vt:i4>50</vt:i4>
      </vt:variant>
      <vt:variant>
        <vt:i4>0</vt:i4>
      </vt:variant>
      <vt:variant>
        <vt:i4>5</vt:i4>
      </vt:variant>
      <vt:variant>
        <vt:lpwstr/>
      </vt:variant>
      <vt:variant>
        <vt:lpwstr>_Toc148965630</vt:lpwstr>
      </vt:variant>
      <vt:variant>
        <vt:i4>1900601</vt:i4>
      </vt:variant>
      <vt:variant>
        <vt:i4>44</vt:i4>
      </vt:variant>
      <vt:variant>
        <vt:i4>0</vt:i4>
      </vt:variant>
      <vt:variant>
        <vt:i4>5</vt:i4>
      </vt:variant>
      <vt:variant>
        <vt:lpwstr/>
      </vt:variant>
      <vt:variant>
        <vt:lpwstr>_Toc148965629</vt:lpwstr>
      </vt:variant>
      <vt:variant>
        <vt:i4>1900601</vt:i4>
      </vt:variant>
      <vt:variant>
        <vt:i4>38</vt:i4>
      </vt:variant>
      <vt:variant>
        <vt:i4>0</vt:i4>
      </vt:variant>
      <vt:variant>
        <vt:i4>5</vt:i4>
      </vt:variant>
      <vt:variant>
        <vt:lpwstr/>
      </vt:variant>
      <vt:variant>
        <vt:lpwstr>_Toc148965628</vt:lpwstr>
      </vt:variant>
      <vt:variant>
        <vt:i4>1900601</vt:i4>
      </vt:variant>
      <vt:variant>
        <vt:i4>32</vt:i4>
      </vt:variant>
      <vt:variant>
        <vt:i4>0</vt:i4>
      </vt:variant>
      <vt:variant>
        <vt:i4>5</vt:i4>
      </vt:variant>
      <vt:variant>
        <vt:lpwstr/>
      </vt:variant>
      <vt:variant>
        <vt:lpwstr>_Toc148965627</vt:lpwstr>
      </vt:variant>
      <vt:variant>
        <vt:i4>1900601</vt:i4>
      </vt:variant>
      <vt:variant>
        <vt:i4>26</vt:i4>
      </vt:variant>
      <vt:variant>
        <vt:i4>0</vt:i4>
      </vt:variant>
      <vt:variant>
        <vt:i4>5</vt:i4>
      </vt:variant>
      <vt:variant>
        <vt:lpwstr/>
      </vt:variant>
      <vt:variant>
        <vt:lpwstr>_Toc148965626</vt:lpwstr>
      </vt:variant>
      <vt:variant>
        <vt:i4>1900601</vt:i4>
      </vt:variant>
      <vt:variant>
        <vt:i4>20</vt:i4>
      </vt:variant>
      <vt:variant>
        <vt:i4>0</vt:i4>
      </vt:variant>
      <vt:variant>
        <vt:i4>5</vt:i4>
      </vt:variant>
      <vt:variant>
        <vt:lpwstr/>
      </vt:variant>
      <vt:variant>
        <vt:lpwstr>_Toc148965625</vt:lpwstr>
      </vt:variant>
      <vt:variant>
        <vt:i4>1900601</vt:i4>
      </vt:variant>
      <vt:variant>
        <vt:i4>14</vt:i4>
      </vt:variant>
      <vt:variant>
        <vt:i4>0</vt:i4>
      </vt:variant>
      <vt:variant>
        <vt:i4>5</vt:i4>
      </vt:variant>
      <vt:variant>
        <vt:lpwstr/>
      </vt:variant>
      <vt:variant>
        <vt:lpwstr>_Toc148965624</vt:lpwstr>
      </vt:variant>
      <vt:variant>
        <vt:i4>1900601</vt:i4>
      </vt:variant>
      <vt:variant>
        <vt:i4>8</vt:i4>
      </vt:variant>
      <vt:variant>
        <vt:i4>0</vt:i4>
      </vt:variant>
      <vt:variant>
        <vt:i4>5</vt:i4>
      </vt:variant>
      <vt:variant>
        <vt:lpwstr/>
      </vt:variant>
      <vt:variant>
        <vt:lpwstr>_Toc148965623</vt:lpwstr>
      </vt:variant>
      <vt:variant>
        <vt:i4>1900601</vt:i4>
      </vt:variant>
      <vt:variant>
        <vt:i4>2</vt:i4>
      </vt:variant>
      <vt:variant>
        <vt:i4>0</vt:i4>
      </vt:variant>
      <vt:variant>
        <vt:i4>5</vt:i4>
      </vt:variant>
      <vt:variant>
        <vt:lpwstr/>
      </vt:variant>
      <vt:variant>
        <vt:lpwstr>_Toc148965622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cp:revision>
  <cp:lastPrinted>2024-04-18T10:23:00Z</cp:lastPrinted>
  <dcterms:created xsi:type="dcterms:W3CDTF">2024-07-30T05:53:00Z</dcterms:created>
  <dcterms:modified xsi:type="dcterms:W3CDTF">2024-07-30T05:53:00Z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0x0101008D5F6E2B1AFD324F9FF0864B9EC8680C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40;#Putzu Emma Maria</vt:lpwstr>
  </property>
  <property fmtid="{D5CDD505-2E9C-101B-9397-08002B2CF9AE}" pid="10" name="MediaServiceImageTags">
    <vt:lpwstr/>
  </property>
</Properties>
</file>